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A new treatment for several rare cancers found primarily in children, such as blastomas, has been released in the United States at a price exceeding $750,000 USD per patient for a year’s worth of treatment. The treatment has been welcomed by doctors and families as a potential breakthrough for cancers that have historically had limited options. However, the price has raised concerns about whether families and insurers will be able to afford access to the therapy. The launch comes amid growing debate over the cost of new pediatric cancer treatments. Researchers have warned that high prices can create significant barriers for children who need potentially lifesaving therapies.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Geneva - Reports of food contamination have reached record levels worldwide, raising concerns about the safety of increasingly complex global food supply chains and safety protocols. This increase includes outbreaks and recalls involving salmonella, E. coli among other contaminants. Recent incidents have affected products ranging from eggs and produce to prepared foods. Health officials say improved testing and reporting may account for part of the increase, but warn that widespread contamination remains a serious public health concern. The World Health Organization estimates that 866 million people become ill from contaminated food each year, with that number expected to increase if current trends continue.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A record number of Americans have renounced their U.S. citizenship, as more citizens living abroad choose to permanently give up their nationality. The number of renunciations has risen sharply from the hundreds that were recorded annually before 2009 to the thousands seen in recent years. Nearly 5,000 Americans renounced their citizenship in 2025, with experts expecting the number to remain elevated, if not increase. Safety and political concerns are among the top reasons cited for the increase. The U.S. government also reduced the fee for renunciation from $2,350 to $450 in April 2026 making it a much more attractive option for those looking to leave their ties to the US.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New Delhi - India’s rapid economic growth is facing a political test as voters demand more jobs and relief from rising living costs. Prime Minister Modi’s government is promoting infrastructure, manufacturing and investment, but opposition parties say growth has not reached enough households to be effective. Higher global oil prices could add pressure, raising fuel and transportation costs in a country heavily dependent on crude imports.</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Pages>
  <Words>813</Words>
  <Characters>4442</Characters>
  <CharactersWithSpaces>5249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