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Washington - Security researchers have discovered a previously undetected form of autonomous spyware present in the operating systems of millions of smartphones worldwide. The software is capable of monitoring activity on affected devices and reportedly making decisions about what information to collect without direct instructions from its operator. Researchers say the spyware appears to have been present for several years without being identified. It’s not clear who developed the software or how it was introduced into so many devices. Smartphone manufacturers and cybersecurity agencies are currently investigating the discovery, but no official explanation has been issued yet.</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New York - Concussions are increasing across the NFL this season, according to new league data released yesterday by an online independent watchdog group. The report shows a noticeable increase in players being removed from games after major head impacts, with several requiring extended medical evaluations before returning to play. League officials say they are reviewing the findings and examining whether changes to equipment, tackling techniques or game rules may be needed. It’s not clear what is behind the increase, although doctors have pointed to the speed and physicality of the modern game as possible factors. The NFL has not yet announced any new safety measures.</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Hamilton - A tornado touched down west of Hamilton yesterday afternoon, causing damage to several properties and downing trees and power lines across the area. Emergency crews were called to several locations following the storm, with reports of damaged roofs and vehicles. No serious injuries have been reported, although officials said assessments are still underway. Power is expected to be restored within the week to all affected. It’s not clear how strong the tornado was or how long it remained on the ground. Environment Canada is investigating the storm and is expected to release further information.</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5</Pages>
  <Words>1534</Words>
  <Characters>8256</Characters>
  <CharactersWithSpaces>9783</CharactersWithSpaces>
  <Paragraphs>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2026-09-16T17:34:58Z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