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Toronto - The Loblaws family of grocery stores has begun testing surge pricing on fresh produce, with prices changing throughout the day based on demand and available supply. The system has resulted in the majority of fruits and vegetables costing more during busy shopping periods, while prices are lowered when demand falls. The company says the program is intended to reduce food waste and better match prices with supply. “It’s a win-win.” says spokesperson Howard Smith. The move has received criticism from shoppers and consumer advocates, who say grocery prices should not change in the same way as airline tickets or ride-sharing services. Loblaws has not said whether the system will be expanded to stores across Canada.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Farmers across Manitoba have signed an open letter to Parliament raising concerns over drainage network maintenance. According to a spokesperson for the Coalition for Environmental Farming in Manitoba, higher funding has improved working conditions and output for Manitoban farmers, but more money needs to be directed towards the maintenance of these networks to mitigate environmental impact.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missing cat has been found safe in Kelowna, two years after going missing during wildfire evacuation. Pringle, now twelve years old, was spotted by Shell employees and reported to the local SPCA. Her microchip allowed rescuers to contact her family, and Pringle has now been returned to home.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number of protesters surrounding government buildings in Buenos Aires has tripled in the days following an announcement that the federal election would be postponed until early 2028. Government officials cite atmospheric instability and recent damage to government buildings as necessitating a stable government.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2027 ICC Men's Cricket World Cup will open tomorrow, October 4th, with a match between South Africa and Sri Lanka. The tournament takes place every four years, and this time will be hosted by South Africa, Namibia, and Zimbabwe. The tournament hasn't been hosted by an African country since 2003. Matches will continue through to November, until the final match takes place on the 21st.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37</Pages>
  <Words>14099</Words>
  <Characters>74251</Characters>
  <CharactersWithSpaces>88281</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