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Toronto - A new report has found that younger adults are significantly less likely to take regular vacations than previous generations, with rising housing, food and transportation costs making travel increasingly difficult to afford. Researchers say many younger workers are spending more of their income on basic expenses, leaving little money for extended trips or time away from work. Some are also choosing to delay vacations while paying down debt or saving for housing. Economists say the growing cost of living could make regular vacations a luxury that fewer people are able to afford.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Ottawa - Canada has announced plans to loosen restrictions on foreign-trained doctors practising in the country as officials look for ways to address ongoing shortages in health care. The changes would make it easier for qualified physicians trained outside Canada to have their credentials recognized and begin practising without completing the full process currently required. Officials say the move could help reduce wait times and improve access to doctors, particularly in smaller communities, which will be incentivised for newcomers. It’s not clear how quickly the changes will take effect or how many additional doctors could enter the system. Provincial health authorities are expected to provide further details as new rules are developed.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The 2027 Esports Nations Cup will go ahead as scheduled this November, despite continued backlash against the competition taking place in Riyadh, Saudi Arabia. The event was originally slated for August 2026, but was delayed by the Esports Foundation for reasons of "regional uncertainty." Canada's team is ranked 14th overall and will compete against 23 other teams for the $300 000 USD grand prize.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Welland Canal temporarily closed early this morning after an upbound iron ore freighter, The Blue Star, collided with the Clarence street bridge in Port Colborne. A Seaway spokesman anticipates that it will take weeks to repair the damage and have the bridge operational. Unfortunately, this incident coincides with repairs on the jackknife bridge in the town, leaving only one bridge available for local access.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news from the Niagara Region, a record 150 millimeters of rain caused major flooding in north St. Catharines overnight. Residents have reported that most houses experienced 3 to 5 feet of water in their basements, in addition to sewer backup. A spokesperson for the impacted area indicated that hundreds of affected families are planning to attend the Monday night council meeting to express their frustration with infrastructure delays that they claim caused the disaster. Several town councillors are requesting a heightened police presence outside council chambers.</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Pages>
  <Words>1069</Words>
  <Characters>5743</Characters>
  <CharactersWithSpaces>6805</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