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Template 1: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Attention getter: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is the target customer?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Surgeons treating patients with heart diseases.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need?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Increased precision in handheld device to decrease procedure time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What is the market size? (I.e. how many people suffer from the disease, etc.)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About 610,000 people die of heart disease in the United States every year–that's 1 in every 4 deaths (Based on CDC.org)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or what is the competition/current practice?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Mechanical actuation of bending tip.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Fully robotic automated surgeries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Expensive solution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key benefit that your future solution will offer?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Enhances minimally invasive procedures by reducing procedure times and improving patient outcomes. 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Template 2: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am I?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BME senior design student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This Important?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 in 4 deaths in USA are heart disease and catheters are used to treat common cardiovascular diseases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am I doing?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Designing an electrically steerable catheter system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Whom?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Patients requiring minimally invasive procedure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Surgeons get less fatigued due to decreased procedure times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Who we are / What we’re tasked to do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Why were doing 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Who it’s for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already exists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What we’re going to improve?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