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way to minimize procedural time for patients requiring minimally invasive operations by implementing a four-way steerable catheter handle.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way to address the cumbersome, slow use of traditional mechanically steered catheters used by surgeons that would increase precision and decrease operation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way to address the awkward and slow use of current steerable catheters used by surgeons that would decrease operating times and increase precision in the surgery.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 way to control catheters electronically for better accuracy and ease during catheter insertion procedures.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way to make steerable catheters one handed to increase physician mobility and decrease catheter insertion procedure duration.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way to address the limitations of mechanically steerable catheters used by surgeons to decrease operating times, increase surgical precision, and improve patient outcomes.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way to increase surgeon’s access to internal compartments to decrease surgery time and increase precision.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mechanism to steer catheters electronically in order to decrease procedure time and increase accuracy.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cost-effective means to achieve greater flexional accuracy of steerable catheters in order to reduce procedure times and increase operator confidence.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way to achieve single-handed operation of a steerable catheter so as to improve user experience and reduce average procedure time for percutaneous vascular intervention.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way to improve ease of use and user experience for steerable catheters so as to increase operator confidence and decrease average procedure time for percutaneous vascular interventions.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 way to reduce the difficulty of catheter handling in order to lessen surgery time during any catheter insertion.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means to achieve a wider range of tip geometries in steerable catheters so as to improve ease of vascular access and decrease procedure times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 Need Statement: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Outcome- time,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Problem- Ease of use, accuracy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way to improve the usability and actuation of steerable catheters controlled by surgeons to increase surgical accuracy and decrease procedural time.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long of procedure time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Cumbersome, slow use of traditional catheters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of mechanical catheters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Ease of 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requiring minimally invasive operations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Percutaneous vascular intervention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Catheter insertion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Surgeons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Physicians - catheter insertion procedure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Minimize procedure time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Minimally invasive operations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precision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mobility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patient outcomes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greater flexional accuracy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Vascular access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