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05/480/2026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2026-06-04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‫מפקח על רישום מקרקעין‬</w:t>
        <w:br/>
        <w:t>‫מס' בקשה‪5/480/2026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‫שיינמן נאוה‬     ‫‪.1‬‬                    ‫ה מבקשים ‪:‬‬</w:t>
        <w:br/>
        <w:t>‫ברעם אסא‬      ‫‪.2‬‬                    ‫(התובעים)‬</w:t>
        <w:br/>
        <w:t>‫קוסטליץ גילה‬      ‫‪.3‬‬</w:t>
        <w:br/>
        <w:t>‫פוליקר ליאון יהודה‬     ‫‪.4‬‬</w:t>
        <w:br/>
        <w:t>‫גולדשמיד טל‬       ‫‪.5‬‬</w:t>
        <w:br/>
        <w:t>‫ירושלמי זליג‬     ‫‪.6‬‬</w:t>
        <w:br/>
        <w:t>‫ירושלמי שרה‬       ‫‪.7‬‬</w:t>
        <w:br/>
        <w:t>‫וקס יואל‬     ‫‪.8‬‬</w:t>
        <w:br/>
        <w:t>‫באמצעות ב"כ‪ :‬עו"ד מאירסדורף ישי‬</w:t>
        <w:br/>
        <w:t>‫מנחם בגין ‪ 144‬תל אביב‬</w:t>
        <w:br/>
        <w:t>‫טל'‪ 0525852221 :‬פקס‪036114977 :‬‬</w:t>
        <w:br/>
        <w:t>‫דוא"ל‪yshayyshay@gmail.com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‫אגמון ישראלה‬      ‫‪.1‬‬                    ‫ה משיבות ‪:‬‬</w:t>
        <w:br/>
        <w:t>‫באמצעות ב"כ‪ :‬עו"ד "ד קניאל מרדכי‬                            ‫(הנתבעות)‬</w:t>
        <w:br/>
        <w:t>‫ז'בוטינסקי ‪ ,33‬רמת גן ‪52511‬‬</w:t>
        <w:br/>
        <w:t>‫טל'‪ 036121664 :‬פקס‪036121663 :‬‬</w:t>
        <w:br/>
        <w:t>‫דוא"ל‪moti@kaniel.co.il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‫קירן נילי‬    ‫‪.2‬‬</w:t>
        <w:br/>
        <w:t>‫באמצעות ב"כ‪ :‬עו"ד תותחני יעל‬</w:t>
        <w:br/>
        <w:t>‫אחד העם ‪ ,9‬תל אביב ‪ -‬יפו‬</w:t>
        <w:br/>
        <w:t>‫טל'‪ 0547946858 :‬פקס‪035166430 :‬‬</w:t>
        <w:br/>
        <w:t>‫דוא"ל‪yaeltothany.adv@gmail.com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 ‫מפקח על רישום מקרקעין‬</w:t>
        <w:br/>
        <w:t>‫מס' בקשה‪5/480/2026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לתיקון טעות בפסק דין‪.‬‬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25.3.2026‬ניתן פסק דין בהליך העיקרי‪ ,‬שעניינו מתן צו המאשר ביצוע פרויקט‬    ‫‪.2‬‬</w:t>
        <w:br/>
        <w:t>‫תמ"א ‪ 38‬מסוג הריסה ובניה בבית משותף ברחוב בילטמור ‪ 7‬בתל אביב יפו‪ ,‬בהתאם‬</w:t>
        <w:br/>
        <w:t>‫להוראות חוק המקרקעין (חיזוק בתים משותפים מפני רעידות אדמה)‪ ,‬תשס"ח ‪.2008 -‬‬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,‬בפסק הדין נפלו טעויות הן "ביחס לתמורה העודפת בגין העלייה‬          ‫‪.3‬‬</w:t>
        <w:br/>
        <w:t>‫בקומות של שיינמן"‪ ,‬הן "השמטה מקרית של הפחתת ‪ 4‬מ"ר מדירת שיינמן"‪ ,‬אשר‬</w:t>
        <w:br/>
        <w:t>‫בהלימה לתיקונן יש לתקן טבלאות התמורה ול העמיד הפיצוי הכספי על סך כולל של‬</w:t>
        <w:br/>
        <w:t>‫‪ 212,165‬ש"ח‪ ,‬לכל אחת מהמשיבות‪ ,‬חלף סכום הפיצוי הכספי שנקבע בפסק הדין‬</w:t>
        <w:br/>
        <w:t>‫בסך של ‪ 263,214‬ש"ח‪ ,‬לכל אחת מהמשיבות‪.‬‬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‫המשיבות התנגדו לבקשה‪.‬‬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,‬באתי לכלל מסקנה כי דין הבקשה להידחות‪.‬‬ 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בהחלטה מיום ‪ ,30.4.2026‬ע קרון הוא בשיטת המשפט בישראל כי עם מתן‬           ‫‪.6‬‬</w:t>
        <w:br/>
        <w:t>‫פסק הדין מסיים בית המשפט מלאכתו וממצה סמכותו‪ ,‬בבחינת סופיות הדיון‪ .‬לאחר‬</w:t>
        <w:br/>
        <w:t>‫מתן פסק הדין ‪ ,‬אין בידי בית המשפט להידרש לנושא ההתדיינות‪ ,‬להוסיף על‬</w:t>
        <w:br/>
        <w:t>‫החלטתו‪ ,‬לגרוע ממנה או לתקנה‪ ,‬אלא במסגרת המותרת לו על פי חוק‪ ,‬והיא בגדרי‬</w:t>
        <w:br/>
        <w:t>‫תיקון ט עות‪ ,‬כמשמעותה בסעיף ‪ 81‬לחוק בתי המשפט [נוסח משולב]‪ ,‬תשמ"ד ‪1984 -‬‬</w:t>
        <w:br/>
        <w:t>‫או במסגרת הבהרה הניתנת על ‪ -‬ידי בית המשפט לפסק הדין לצורך ביצועו על פי‬</w:t>
        <w:br/>
        <w:t>‫בקשת ראש ההוצאה לפועל‪ ,‬מכוח סעיף ‪ 12‬לחוק ההוצאה לפועל‪ ,‬תשכ"ז ‪ ( 1967 -‬ראו‬</w:t>
        <w:br/>
        <w:t>‫גם‪ :‬ע"א ‪ 9085/00‬שטרית נ' אחים שרבט חברה לבנין בע"מ‪ ,‬פ "ד נז( ‪475 ,462 )5‬‬</w:t>
        <w:br/>
        <w:t>‫( ‪ ;)2003‬ע"א ‪ 9357/09‬חברת החשמל לישראל בע"מ נ' עמיר‪ ,‬פסקה ‪ 5‬לפסק הדין‪,‬‬</w:t>
        <w:br/>
        <w:t>‫פורסם ב"נבו" ( ‪.))10.3.2010‬‬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81‬לחוק בתי המשפט‪ ,‬רשאי בית המשפט לתקן טעות בפסק‬             ‫‪.7‬‬</w:t>
        <w:br/>
        <w:t>‫דין שעניינה בשיבושים טכניים‪" :‬טעות לשון‪ ,‬טעות בחישוב‪ ,‬פליטת קולמוס‪,‬‬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     ‫מפקח על רישום מקרקעין‬</w:t>
        <w:br/>
        <w:t>‫מס' בקשה‪5/480/2026 :‬‬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‫השמטה מקרית‪ ,‬הוספת דבר באקראי וכיוצא באלה"‪ .‬דהיינו‪ ,‬טעויות שהן טכניות‬</w:t>
        <w:br/>
        <w:t>‫באופיין‪ .‬כפי שנקבע בהלכה הפסוקה‪ ,‬אין במסגרת זו כדי להסמיך את בית המשפט‬</w:t>
        <w:br/>
        <w:t>‫להוסיף עניינים מהותיים הקשורים להכרעה השיפוטית‪ ,‬לגרוע עניינים כאלה או‬</w:t>
        <w:br/>
        <w:t>‫לתקנם לאחר סיומה‪ ,‬אלא בהסכמת הצדדים ‪ .‬כל זאת‪ ,‬מטעמי יעילות וחסכון במשאבי‬</w:t>
        <w:br/>
        <w:t>‫שיפוט‪ ,‬שתכליתם דיוק תוצאת ההליך המשפטי על מנת שתשקף נכונה את שהתכוון‬</w:t>
        <w:br/>
        <w:t>‫לו בית המשפט (ראו גם‪ :‬רע"א ‪ 4584/24‬בוטיק שימור מבנים בע"מ נ' מ‪.‬ע‪.‬ג‪.‬ן יעוץ‬</w:t>
        <w:br/>
        <w:t>‫וניהול נכסים בע"מ ‪ ,‬פסקה ‪ 16‬לפסק הדין‪ ,‬פורסם ב"נבו" ( ‪ ;)10.2.2025‬רע"א‬</w:t>
        <w:br/>
        <w:t>‫‪ 8677/23‬אסרף נ' מלול‪ ,‬פ סקאות ‪ 15‬ו ‪ 19 -‬לפסק הדין‪ ,‬פורסם ב"נבו" ( ‪;)18.3.2024‬‬</w:t>
        <w:br/>
        <w:t>‫רע"א ‪ 2553-01-25‬דויטש נ' נ‪ .‬רבינוביץ' בניין והשקעות בע"מ‪ ,‬פסקה ‪ 10‬לפסק‬</w:t>
        <w:br/>
        <w:t>‫הדין‪ ,‬פורסם ב"נבו" ( ‪. ))19.3.2026‬‬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,‬התיקונים המבוקשים אינם נוגעים לשיבושים טכניים שנפלו בפסק‬          ‫‪.8‬‬</w:t>
        <w:br/>
        <w:t>‫הדין אלא לעניינים מהותיים ה עומדים בבסיס ההכרעה השיפוטית‪.‬‬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לטעות הנטענת בנוגע לתמורה עודפת של דירות שניימן בשל עליה בקומות‪,‬‬           ‫‪.9‬‬</w:t>
        <w:br/>
        <w:t>‫טענו המבקשים כי "פסק הדין התייחס למספרי הקומות על פי הרישום‪ ,‬תוך התעלמות‬</w:t>
        <w:br/>
        <w:t>‫מהנתון המכריע שהובא בחוות דעתו של המומחה מערבי בדבר מבנה המפלסים‬</w:t>
        <w:br/>
        <w:t>‫המפוצלים בבניי ן הקיים‪ .‬התעלמות זו הובילה לחישוב 'קפיצה' של שלוש קומות‬</w:t>
        <w:br/>
        <w:t>‫עודפות במקום שתי קומות בלבד כפי שעולה מחישוב המפלסים במדויק"‪ ,‬כך לשון‬</w:t>
        <w:br/>
        <w:t>‫הבקשה‪ .‬בתוך כך‪ ,‬טענו המבקשים כי נתונים עובדתיים כפי שבאו בבקשה "מובילים‬</w:t>
        <w:br/>
        <w:t>‫למסקנה כי העלייה הפיזית הכוללת של שיינמן בקומות שונה מזו ש חושבה בפועל‬</w:t>
        <w:br/>
        <w:t>‫בפסק הדין‪ ,‬שכן יש למדוד את ה'קפיצה' מהמפלס הפיזי הקיים ( ‪ 0.5‬ו ‪ )1.5 -‬ולא‬</w:t>
        <w:br/>
        <w:t>‫מהקומה הרשומה"‪" .‬חישוב שגוי של מיקום הקומה בבניין הנוכחי" ביחס לדירות‬</w:t>
        <w:br/>
        <w:t>‫שיינמן‪ ,‬כך לשון הבקשה‪ ,‬אינו בגדר טעות כהגדרתה בסעיף ‪ 81‬לחוק בתי המשפט‪.‬‬</w:t>
        <w:br/>
        <w:t>‫אין המדובר בשגגה חישובית שבאה בפ סק הדין‪ ,‬אלא בהשגת המבקשים על קביעות‬</w:t>
        <w:br/>
        <w:t>‫עובדתיות העומדות בבסיס חישוב זה‪ .‬כטענת הנתבעות‪ ,‬טעות בחישוב אינה טעות‬</w:t>
        <w:br/>
        <w:t>‫באופן החישוב‪ .‬מקומה של זו להתברר בהליך ערעור‪ ,‬כמקובל‪ .‬מבלי לגרוע מן‬</w:t>
        <w:br/>
        <w:t>‫האמור‪ ,‬אוסיף כי סבורני שלא נפלה טעות בעניין זה בפסק הדין מן הטעמים כמפורט‬</w:t>
        <w:br/>
        <w:t>‫בתגובות המשיבות‪.‬‬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‫מס' בקשה‪5/480/2026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10‬אין חולק‪ ,‬כי בפסק דין הגעתי לכלל מסקנה כי לשיינמן תמורה עודפת בשל עליה של‬</w:t>
        <w:br/>
        <w:t>‫‪ 3‬קומות ביחס לאחת משתי הדירות שבבעלותה בבית המשותף‪ .‬ציון הספרה ' ‪'2‬‬</w:t>
        <w:br/>
        <w:t>‫בחישוב אריתמטי המופיע בסוגריים בסעיף ‪ 155‬לפסק הדין‪ ,‬חלף הספרה ' ‪'3‬‬</w:t>
        <w:br/>
        <w:t>‫המשקפת התמורה העודפת מושא מסקנתי בעניין זה‪ ,‬עניינו שגגה טכנית (טעות‬</w:t>
        <w:br/>
        <w:t>‫הקלדה)‪ .‬זאת‪ ,‬אף בשים לב כי אין חולק ששווי התמורה העודפת‪ ,‬כמצוין במפורש‬</w:t>
        <w:br/>
        <w:t>‫בפסקה זו בפסק הדין בסך של ‪ 271,344‬ש"ח‪ ,‬משקף התמורה העודפת בגין עליה של‬</w:t>
        <w:br/>
        <w:t>‫‪ 3‬קומות‪ .‬לפיכך‪ ,‬הנני להורות אך תיקון טעות הקלדה זו‪ ,‬כך שחלף הספרה ' ‪'2‬‬</w:t>
        <w:br/>
        <w:t>‫המופיעה בסוגריי ם בשורה השניה בפסקה ‪ 155‬לפסק הדין‪ ,‬תבוא הספרה ' ‪.'3‬‬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11‬בהתייחס לטעות הנטענת בדבר "השמטה מקרית של הפחתת ‪ 4‬מ"ר מדירת שיינמן"‪,‬‬</w:t>
        <w:br/>
        <w:t>‫טענו המבקשים כי המדובר ב"נתון עובדתי מוסכם ומחייב‪ ,‬אשר הוכרע והוסכם עליו‬</w:t>
        <w:br/>
        <w:t>‫במפורש במהלך הדיון מיום ‪ ." 18.9.2024‬עוד כנטען‪" ,‬מדובר בהצהרה‪ ,‬ה בהרה‬</w:t>
        <w:br/>
        <w:t>‫והתחייבות של ב"כ המבקשים‪ ,‬לפיה בהתאם לתכניות העדכניות שהוגשו לעיריית‬</w:t>
        <w:br/>
        <w:t>‫ת"א ‪ ...‬דירת התמורה של שיינמן בתת חלקה ‪ 7‬הינה בשטח של ‪ 83.75‬מ"ר ולא ‪88‬‬</w:t>
        <w:br/>
        <w:t>‫מ"ר"‪ .‬כלשון המבקשים‪ ,‬הצהרה זו "מהווה חלק בלתי נפרד מהתשתית העובדתית‬</w:t>
        <w:br/>
        <w:t>‫המוסכמת שעליה היה אמור פסק הדין להישען וממי לא זה המצב העובדתי היחיד"‪.‬‬</w:t>
        <w:br/>
        <w:t>‫אף עניין זה אינו נוגע לטעות טכנית או לשגגה מקרית שנפלו בפסק הדין‪ ,‬אלא לעניין‬</w:t>
        <w:br/>
        <w:t>‫מהותי הקשור בהכרעה השיפוטית בהתבסס על קביעת ממצאים עובדתיים‪ .‬ככל‬</w:t>
        <w:br/>
        <w:t>‫שסבורים המבקשים כי נפלה שגגה בקביעת ממצאים אלה‪ ,‬וממילא במסקנה מכוחם‪,‬‬</w:t>
        <w:br/>
        <w:t>‫מקומה להתברר בגדרי הליך ערעור‪ .‬מבלי לגרוע מן האמור‪ ,‬אוסיף כי סבורני שלא‬</w:t>
        <w:br/>
        <w:t>‫נפלה טעות בעניין זה בפסק הדין משהוסכם על הצדדים כי בחינת הפגיעה בשוויון‬</w:t>
        <w:br/>
        <w:t>‫התמורות תהא ביחס לכלל רכיבי התמורה הניתנים לבעלי הדירות בהתאם להסכם‪.‬‬</w:t>
        <w:br/>
        <w:t>‫בהלימה‪ ,‬אין רלוונטיות להצהרות בלבד של החברה היזמית בעניין זה‪ ,‬אשר לא מצאו‬</w:t>
        <w:br/>
        <w:t>‫ביטוי במערכת ההסכמית שבין הצדדים‪ ,‬וממילא לא הוכחו לפניי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12‬משהוריתי דחיית הבקשה‪ ,‬הנני להורות חיוב המבקשים לשלם לכל אחת מהנתבעות‪,‬‬</w:t>
        <w:br/>
        <w:t>‫בנפרד‪ ,‬הוצאות ההליך דנן בסך של ‪ 2,500‬ש"ח‪.‬‬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תיק‪5/1728/2022 :‬‬                                                 ‫מפקח על רישום מקרקעין‬</w:t>
        <w:br/>
        <w:t>‫מס' בקשה‪5/480/2026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‫ניתנה היום‪ ,‬י"ט סיוון תשפ"ו‪ 4 ,‬יוני ‪ ,2026‬ב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05/480/2026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