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12/130/2025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2026-04-23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תיק‪12/130/2025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‫תובעת‬</w:t>
        <w:br/>
        <w:t>‫נציגות הבית המשותף רח' אבות ישורון ‪ ,2‬אשדוד‬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:‬מרקוביץ' אלכסנדר‬</w:t>
        <w:br/>
        <w:t>‫אבות ישורון ‪ ,2‬אשדוד‬</w:t>
        <w:br/>
        <w:t>‫טל'‪, 0526463013:‬‬</w:t>
        <w:br/>
        <w:t>‫יצחקי ליאור‬</w:t>
        <w:br/>
        <w:t>‫אבות ישורון ‪ ,2‬אשדוד‬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‫ברדה עמירה‪ ,‬ת‪.‬ז‬      ‫‪1‬‬                          ‫נתבעים‬</w:t>
        <w:br/>
        <w:t>‫אבות ישורון ‪ ,2‬אשדוד‬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‫גלדזא חתונה‪ ,‬ת‪.‬ז‬     ‫‪2‬‬</w:t>
        <w:br/>
        <w:t>‫אבות ישורון ‪ ,2‬אשדוד‬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‫שגב עודד )נמחק‪/‬ה(‪ ,‬ת‪.‬ז‬     ‫‪3‬‬</w:t>
        <w:br/>
        <w:t>‫אבות ישורון ‪ ,2‬אשדוד‬</w:t>
        <w:br/>
        <w:t>‫טל'‪0542511117:‬‬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‫ג'נשוילי אירמה‪ ,‬ת‪.‬ז‬    ‫‪4‬‬</w:t>
        <w:br/>
        <w:t>‫אבות ישורון ‪ ,2‬אשדוד‬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‫טטרואשוילי איסק‪-‬גד‪ ,‬ת‪.‬ז‬      ‫‪6‬‬</w:t>
        <w:br/>
        <w:t>‫אבות ישורון ‪ ,2‬אשדוד‬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חלקי )נתבעת ‪(1‬‬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המשותף ברח' אבות ישורון ‪ 2‬באשדוד‪ ,‬הרשום בפנקס הבתים המשותפים‬</w:t>
        <w:br/>
        <w:t>‫כגוש ‪ 2071‬חלקה ‪) 195‬להלן‪ :‬הבית המשותף(‪.‬‬</w:t>
        <w:br/>
        <w:t>‫‪ .2‬התובעת היא הנציגות הנבחרת של הבית המשותף‪ .‬הנתבעת ‪) 1‬להלן‪ :‬הנתבעת( היא בעלת‬</w:t>
        <w:br/>
        <w:t>‫דירה הרשומה כתת חלקה ‪ 18‬בבית המשותף ‪ 55‬דירות )וכן יחידה בגודל ‪ 7‬מ"ר שנרשמה‬</w:t>
        <w:br/>
        <w:t>‫כדירה(‪.‬‬</w:t>
        <w:br/>
        <w:t>‫‪ .3‬בעקבות מכתב דרישה שנשלח אל כלל בעלי הדירות מאת מחלקת ההנדסה בעיריית אשדוד‬</w:t>
        <w:br/>
        <w:t>‫בחודש דצמבר ‪ ,2019‬לפיו הבית המשותף הוכרז כ"מבנה מסוכן"‪ ,‬פעלה התובעת‪ ,‬לאחר‬</w:t>
        <w:br/>
        <w:t>‫היוועצות עם האגודה לתרבות הדיור‪ ,‬לשם קבלת הצעות מחיר ממספר קבלנים לצורך‬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תיק‪12/130/2025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‫בצוע התיקונים הנדרשים במבנה הבית המשותף על מנת שתבוטל הכרזתו כמבנה מסוכן‬</w:t>
        <w:br/>
        <w:t>‫ולבצוע שיפוץ כללי של הבניין‪ .‬בשל פריצת מגפת הקורונה קידום השיפוץ התעכב למשך‬</w:t>
        <w:br/>
        <w:t>‫כשלוש שנים ולאחר מכן פעלה התובעת לקבלת הצעות מחיר מעודכנות‪.‬‬</w:t>
        <w:br/>
        <w:t>‫‪ .4‬התובעת הביאה לאישור האסיפה הכללית ביום ‪ 13.2.23‬הצעת מחיר ע"ס ‪ ₪ 2,135,000‬אך‬</w:t>
        <w:br/>
        <w:t>‫הוסכם כי לא יבוצעו כל העבודות אלא שכל דירה תשלם סך של ‪ ,₪ 32,000‬דהיינו עלות‬</w:t>
        <w:br/>
        <w:t>‫השיפוץ המוסכמת תעמוד על ‪.₪ 1,760,000‬‬</w:t>
        <w:br/>
        <w:t>‫‪ .5‬בשם הנתבעת הוגש כתב הגנה ע"י בתה‪ ,‬שכן נטען כי הנתבעת הינה אישה מבוגרת במצב‬</w:t>
        <w:br/>
        <w:t>‫סיעודי‪ .‬בנטען כי שטח דירת הנתבעת הרשום הוא ‪ 75‬מ"ר בלבד‪ ,‬בעוד שבבית המשותף‬</w:t>
        <w:br/>
        <w:t>‫קיימות דירות בשטח של ‪ 100‬מ"ר ודירות פנטהאוז בשטח ‪ 113‬מ"ר‪.‬‬</w:t>
        <w:br/>
        <w:t>‫‪ .6‬טוענת הנתבעת כי דרישת התובעת כי כל בעלי הדירות יישאו בהוצאות השיפוץ באופן אחיד‬</w:t>
        <w:br/>
        <w:t>‫עומדת בסתירה להוראות בסעיף ‪ 58‬לחוק המקרקעין‪ ,‬תשכ"ט‪.1969-‬‬</w:t>
        <w:br/>
        <w:t>‫‪ .7‬עוד ביקשה הנתבעת כי בשל כך שהיא מתפרנסת מקצבת ביטוח לאומי יש לאפשר לה‬</w:t>
        <w:br/>
        <w:t>‫לפרוס את חלקה היחסי ל‪ 36-‬תשלומים‪.‬‬</w:t>
        <w:br/>
        <w:t>‫‪ .8‬לא למותר לציין כי מטעם הנתבע ‪ ,3‬עודד שגב‪ ,‬הוגש כתב הגנה בו טען ביתר פירוט את‬</w:t>
        <w:br/>
        <w:t>‫אותה טוענה שמעלה כיום הנתבעת‪.‬‬</w:t>
        <w:br/>
        <w:t>‫בדיון שהתקיים בפני ביום ‪ 19.1.26‬שיקפתי לתובעת את המצב המשפטי לפיו אין היא‬</w:t>
        <w:br/>
        <w:t>‫יכולה לכפות על בעל דירה לשלם סכום אחיד לצורך הניהול והתחזוקה של הבית המשותף‪,‬‬</w:t>
        <w:br/>
        <w:t>‫אשר אינו עולה בקנה אחד עם הוראות סעיף ‪ 58‬לחוק המקרקעין‪ .‬התובעת הסכימה כי‬</w:t>
        <w:br/>
        <w:t>‫הנתבע ‪ 3‬ישלם את חלקו היחסי ועל מנת לחסוך בטרחה וחישובים מדוקדקים‪ ,‬הוסכם כי‬</w:t>
        <w:br/>
        <w:t>‫חלקו יעמוד על ‪ .₪ 27,000‬יש לציין כי שטח דירת נתבע ‪ 3‬זהה לשטח הנתבעת‪.‬‬</w:t>
        <w:br/>
        <w:t>‫‪ .9‬לאחר שהוגש כתב ההגנה מטעם הנתבעת ניתנה החלטתי מיום ‪ 25.3.26‬בה התבקשה‬</w:t>
        <w:br/>
        <w:t>‫התובעת לנמק מדוע לא יחושב חלקה של הנתבעת דנן באופן יחסי לשטח דירתה‪ ,‬כפי‬</w:t>
        <w:br/>
        <w:t>‫שהוסכם בעניינו של הנתבע ‪.3‬‬</w:t>
        <w:br/>
        <w:t>‫‪ .10‬התובעת הגישה תגובה ובה חזרה על הטענות שהעלתה בדיון שהתקיים בפני‪ ,‬לפיו התקבלה‬</w:t>
        <w:br/>
        <w:t>‫החלטה ע"י מרבית משתתפי האסיפה‪ ,‬דהיינו ‪ 22‬בעלי דירות בה הוחלטו על גבייה אחידה‬</w:t>
        <w:br/>
        <w:t>‫בסך ‪ ₪ 32,000‬וכי קיימים בעלי דירות קטנות ששילמו סכום זה‪ .‬נטען כי הנתבעת היתה‬</w:t>
        <w:br/>
        <w:t>‫מודעת להחלטה ולא פעלה לביטולה‪.‬‬</w:t>
        <w:br/>
        <w:t>‫‪ .11‬אשר לנתבע ‪ :3‬נטען כי ההסכמה שניתנה בעניינו היא "על רקע נסיבותיו הספציפיות ואינה‬</w:t>
        <w:br/>
        <w:t>‫משקפת שינוי של מנגנון החלוקה שמנקבע באסיפה"‪.‬‬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.12‬סעיף ‪ 58‬לחוק המקרקעין‪ ,‬תשכ"טו‪ ,1969-‬מורה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תיק‪12/130/2025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 חייב להשתתף בהוצאות הדרושות להחזקתו התקינה ולניהולו של הרכוש המשותף‬</w:t>
        <w:br/>
        <w:t>‫ולהבטחת השירותים המחוייבים על פי דין או המקובלים על פי הנוהג‪ ,‬לפי יחס שטח רצפת‬</w:t>
        <w:br/>
        <w:t>‫דירתו אל שטח הרצפה של כל הדירות שבבית המשותף‪ ,‬זולת אם נקבע בתקנון שיעור‬</w:t>
        <w:br/>
        <w:t>‫השתתפות אחר; לענין זה‪" ,‬החזקה תקינה" – שמירה על מצבו של הרכוש המשותף כפי שהיה‬</w:t>
        <w:br/>
        <w:t>‫בעת גמר הבניה‪ ,‬לרבות שיפורים שבוצעו בו לאחר מכן בהסכמת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‪)12‬ב( לתקנון המצוי מורנו כך‪:‬‬</w:t>
        <w:br/>
        <w:t>‫החלטה המטילה על בעל דירה חובות או תשלומים מסוג או שיעור שלא פורשו בפרק ו' לחוק‬</w:t>
        <w:br/>
        <w:t>‫המקרקעין‪ ,‬תשכ"ט‪ ,1969-‬או בתקנון זה‪ ,‬או המשנה את זכויותיו‪ ,‬לא יהיה לה תוקף לגבי אותו‬</w:t>
        <w:br/>
        <w:t>‫בעל דירה אלא אם הסכים לה‪.‬‬</w:t>
        <w:br/>
        <w:t>‫‪ .14‬ניתן להתגבר על הוראות סעיף ‪ 58‬באמצעות הוראה מפורשת שיש לכלול בתקנון המוסכם‪.‬‬</w:t>
        <w:br/>
        <w:t>‫תקנון הבית המשותף קובע בסעיף ‪ 3‬כך‪:‬‬</w:t>
        <w:br/>
        <w:t>‫חובת השתתפות בהוצאות לעניין סעיף ‪ 58‬לחוק תחול על בעלי הדירות בהתאם‬</w:t>
        <w:br/>
        <w:t>‫לחלקיהם ברכוש המשותף‪.‬‬</w:t>
        <w:br/>
        <w:t>‫‪ .15‬משמעות שני העקרונות המשפטיים הנ"ל הינה כי בעל דירה בבית משותף זכאי לעמוד על‬</w:t>
        <w:br/>
        <w:t>‫כך כי חלקו בעלוויות הניהול והתחזוקה של הבית המשותף יחושב בהתאם לחלקו היחסי‪,‬‬</w:t>
        <w:br/>
        <w:t>‫דהיינו בהתאם לשטח דירתו ביחס לשטח כל הדירות‪ ,‬ולא לפי תעריף אחיד שהוסכם עליו‬</w:t>
        <w:br/>
        <w:t>‫באסיפה של בעלי הדירות‪ .‬כמו כן אין בכוחה של החלטות הנציגות‪ ,‬או החלטה שהתקבלה‬</w:t>
        <w:br/>
        <w:t>‫באסיפה של בעלי הדירות גם אם ברוב מוחלט מקרבם‪ ,‬כדי לפגוע בזכות יסוד זו של בעל‬</w:t>
        <w:br/>
        <w:t>‫דירה בבית משותף‪ ,‬ולחייב אותו לשאת בהוצאות תחזוקה בשיעור העולה על חלקו עפ"י‬</w:t>
        <w:br/>
        <w:t>‫המנגנון הקבוע בסעיף ‪ 58‬או בתקנון המוסכם‪.‬‬</w:t>
        <w:br/>
        <w:t>‫‪ .16‬עוד אבקש להבהיר כי בעל דירה שנתן הסכמתו‪ ,‬ולו בדרך של הסכמה שבשתיקה‪ ,‬בכך‬</w:t>
        <w:br/>
        <w:t>‫ששילם את הסכום עליו סוכם באסיפה‪ ,‬מושתק מלדרוש בדיעבד כי ישלם את חלקו היחסי‬</w:t>
        <w:br/>
        <w:t>‫לפי הוראות סעיף ‪.58‬‬</w:t>
        <w:br/>
        <w:t>‫‪ .17‬אין לפני מחלוקת כי הנתבעת מעולם לא נתנה הסכמתה כי חלקה בהוצאות השיפוץ יהיה‬</w:t>
        <w:br/>
        <w:t>‫אחיד ושווה ליתר בעלי הדירות ואין לקבל את הטענה כי היה עליה לפעול לביטול החלטת‬</w:t>
        <w:br/>
        <w:t>‫האסיפה הכללית בנושא לאחר שנודע לה הדבר‪ .‬לדידי די בכך שהנתבעת סירבה לשלם את‬</w:t>
        <w:br/>
        <w:t>‫הסכום שנדרש ממנה בטענה כי חלקה היחסי נמוך יותר‪ .‬החלטת האסיפה תקיפה ושרירה‬</w:t>
        <w:br/>
        <w:t>‫ביחס למי שהסכים לשלם את הסכום שנקבע או מי שלא טען כי יש לחייבו רק בהתאם‬</w:t>
        <w:br/>
        <w:t>‫לחלקו היחסי‪.‬‬</w:t>
        <w:br/>
        <w:t>‫‪ .18‬בהעדר הסכמה מצד התובעת‪ ,‬ובהתאם להוראת סעיף ‪ 58‬וסעיף ‪ 3‬לתקנון המוסכם‪ ,‬ערכתי‬</w:t>
        <w:br/>
        <w:t>‫חישוב מדויק של חלקה היחסי של הנתבעת בהוצאות השיפוץ המוסכמות‪ .‬חלקה הרשום‬</w:t>
        <w:br/>
        <w:t>‫של הנתבעת ברכוש המשותף הנו ‪ .14/918‬לפיכך‪ ,‬חלקה הוא ‪: ₪ 1,760,000 * 14/918‬‬</w:t>
        <w:br/>
        <w:t>‫‪.₪ 26,841‬‬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תיק‪12/130/2025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.19‬אין בסמכותי לכפות על התובעת לפרוס את תשלום חלקה של הנתבעת ל‪ 36-‬תשלומים‪ .‬יש‬</w:t>
        <w:br/>
        <w:t>‫לזכור גם כי לפחות ‪ 50‬בעלי דירות כבר שילמו את חלקם‪.‬‬</w:t>
        <w:br/>
        <w:t>‫‪ .20‬אני מרה כי הנתבעת תשלם לתובעת סך של ‪ ₪ 26,841‬תוך ‪ 45‬יום‪ .‬הצדדים רשאים כמובן‬</w:t>
        <w:br/>
        <w:t>‫להגיע להסדר תשלומים אחר‪.‬‬</w:t>
        <w:br/>
        <w:t>‫‪ .21‬בנסיבות העניין אין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23‬אפריל ‪ ,2026‬ו' אייר תשפ"ו‪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12/130/2025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