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6/22/2025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2026-04-15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תיק‪6/22/2025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‫נגר איילה‬                                 ‫תובעת‪:‬‬</w:t>
        <w:br/>
        <w:t>‫באמצעות ב"כ‪ :‬עו"ד טובים אורית‬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‫שרעבי יפה‬                                ‫נתבעת‪:‬‬</w:t>
        <w:br/>
        <w:t>‫באמצעות ב"כ‪ :‬עו"ד חיון גלעד או עו"ד כהן הראל עופר‬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‫השאלה העומדת להכרעה היא האם על המפקח על רישום מקרקעין להידרש לתביעה‪,‬‬</w:t>
        <w:br/>
        <w:t>‫כאשר מתנהלת תביעה נוספת בפני בית משפט אחר בשל אותה מסכת עובדתית‪.‬‬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והרקע לו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ברחוב תורי זהב ‪ 5‬בראש העין הידוע כגוש ‪5512‬‬</w:t>
        <w:br/>
        <w:t>‫חלקה ‪) 56‬להלן‪"-‬הבית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,‬גב' נגר איילה היא הבעלים של תת חלקה מספר ‪ 20‬בבית המשותף‬</w:t>
        <w:br/>
        <w:t>‫)להלן‪" :‬התובעת"(‪ ,‬ואילו הנתבעת‪ ,‬הגב' שרעבי יפה‪ ,‬היא הבעלים של תת חלקה‬</w:t>
        <w:br/>
        <w:t>‫מספר ‪ 18‬בבית המשותף )להלן‪" :‬הנתבעת"(‪.‬‬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מיום ‪ 12.1.2025‬עתרה התובעת למתן צו עשה המורה לנתבעת‬</w:t>
        <w:br/>
        <w:t>‫לסילוק יד‪ ,‬במסגרתו מתבקש להרוס מבנה אשר‪ ,‬לטענתה‪ ,‬הוקם בדירת הנתבעת‬</w:t>
        <w:br/>
        <w:t>‫שלא כדין‪ ,‬וכן להורות על הסרת מצלמה שהותקנה בשטח דירת הנתבעת ואשר‪,‬‬</w:t>
        <w:br/>
        <w:t>‫לפי הנטען‪ ,‬מכוונת לעבר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ההגנה‪ ,‬העלתה הנתבעת טענה מקדמית שלפיה למפקח על רישום‬</w:t>
        <w:br/>
        <w:t>‫המקרקעין אין סמכות להידרש למחלוקת נושא ההליך‪ .‬נטען שטרם הגשת‬</w:t>
        <w:br/>
        <w:t>‫התביעה שבכותרת‪ ,‬הגישה התובעת תביעה שכנגד בבית משפט השלום בראשון‬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‫לציון במסגרת הליך תא ‪) 64939-08-24‬להלן‪" :‬ההליך המקביל"(‪ ,‬באשר לאותה‬</w:t>
        <w:br/>
        <w:t>‫מסכת עובדתית‪.‬‬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30.9.2025‬התקיימה לפניי ישיבת קדם משפט‪ .‬במסגרת הדיון נשאלה‬</w:t>
        <w:br/>
        <w:t>‫התובעת מדוע לא צוין בכתב התביעה דבר קיומו של הליך מקביל‪ ,‬לרבות תביעה‬</w:t>
        <w:br/>
        <w:t>‫שכנגד הכוללת סעדים הזהים בעיקרם לאלה שנתבעו בהליך זה‪ ,‬והובהר כי תקנות‬</w:t>
        <w:br/>
        <w:t>‫סדר הדין האזרחי‪ ,‬תשע"ט‪) 2018-‬להלן‪" :‬התקנות"(‪ ,‬מחייבות גילוי בדבר קיומו‬</w:t>
        <w:br/>
        <w:t>‫של הליך נוסף בין אותם 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.6‬בהמשך הדיון‪ ,‬ולבקשת הצדדים‪ ,‬ניתנה להם שהות בת ‪ 60‬ימים להודיע כיצד‬</w:t>
        <w:br/>
        <w:t>‫בכוונתם להמשיך בניהול ההליך‪ .‬הצדדים הודיעו כי בכוונתם לנצל פרק זמן זה‬</w:t>
        <w:br/>
        <w:t>‫לשם קידום הבנות כוללות‪ ,‬אשר עשויות להביא לסיום המחלוקת ביניהם‪ ,‬ואף‬</w:t>
        <w:br/>
        <w:t>‫להסדרת יתר ההליכים התלויים ועומדים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19.1.2026‬עתרה התובעת לבקשה דחופה למתן צו עשה זמני‪ ,‬להורות‬</w:t>
        <w:br/>
        <w:t>‫לנתבעת לנקות את הגג של הבניה הבלתי חוקית שבנתה הנתבעת‪ ,‬משלא עלה בידי‬</w:t>
        <w:br/>
        <w:t>‫הצדדים לסיים המחלוקת בדרכי פשרה‪ .‬בהחלטה שניתנה באותו יום )‪(19.1.2026‬‬</w:t>
        <w:br/>
        <w:t>‫החלטתי כי דין הבקשה להידחות אף ללא צורך בתגובה‪.‬‬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.8‬אקדים אחרית לראשית – לא היה מקום להגשת התביעה בפני המפקח על‬</w:t>
        <w:br/>
        <w:t>‫רישום מקרקעין )להלן‪"-‬המפקח"(‪ ,‬בשעה שהוא נסוב על אותה מערכת‬</w:t>
        <w:br/>
        <w:t>‫עובדתית‪ ,‬שנדונה בהליך המקביל‪ ,‬ובשעה שהסעד המבוקש‪ ,‬אינו בסמכותו‬</w:t>
        <w:br/>
        <w:t>‫הייחודית של המפקח‪ ,‬אלא בסמכותו המקבילה‪.‬‬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בידי לקבל את טענת התובעת‪ ,‬לפיה "לכב' המפקח על המקרקעין‬</w:t>
        <w:br/>
        <w:t>‫קיימת סמכות ייחודית לדון בטענות התובעת שכן אין מדובר בבנייה בלתי‬</w:t>
        <w:br/>
        <w:t>‫חוקית שנעשתה בחצריו של הבניין המשותף )ואז אכן מדובר בעילת הסגת‬</w:t>
        <w:br/>
        <w:t>‫גבול(‪ ,‬אלא מדובר בבניה בלתי חוקית בחצריה של הנתבעת‪ .‬על כן‪ ,‬עילת‬</w:t>
        <w:br/>
        <w:t>‫התביעה מבוססת‪ ,‬אפוא‪ ,‬על הפרת תקנון הבית המשותף" )ראו‪ :‬סעיף ‪2‬‬</w:t>
        <w:br/>
        <w:t>‫לתשובת התובעת(‪ .‬כידוע‪ ,‬המבחן ביחס לחלוקת הסמכות העניינית בין בתי‬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תיק‪6/22/2025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האזרחיים השונים הוא מבחן הסעד‪ ,‬לפיו זהות הערכאה‬</w:t>
        <w:br/>
        <w:t>‫המוסמכת לדון בתובענה תיקבע‪ ,‬ככלל‪ ,‬על פי הסעד המבוקש בכתב‬</w:t>
        <w:br/>
        <w:t>‫התביעה ולא על פי עילת התביעה ]ראו למשל רע"א ‪ 2299/23‬אליעזר‬</w:t>
        <w:br/>
        <w:t>‫זילברברג נ' ליאורה פרו‪ ,‬בפסקה ‪) 26‬נבו ‪;(15.08.2023‬רע"א ‪ 3723/24‬יאיר‬</w:t>
        <w:br/>
        <w:t>‫יעקב נ' אהרון וכטר‪ ,‬בפסקה ‪) 10‬נבו ‪ .[(20.06.2024‬ובענייננו‪ ,‬הסעד‬</w:t>
        <w:br/>
        <w:t>‫המבוקש בכתב התביעה‪ ,‬הוא כאמור במובהק סעד לסילוק יד )ראו סעיף ‪50‬‬</w:t>
        <w:br/>
        <w:t>‫לכתב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.10‬משכך‪ ,‬סעד זה לסילוק יד‪ ,‬הוא בסמכות מקבילה‪ ,‬ולא בסמכות ייחודית של‬</w:t>
        <w:br/>
        <w:t>‫המפקח‪ .‬כך קובע באופן מפורש סעיף ‪) 72‬ב( לחוק המקרקעין התשכ"ט‪-‬‬</w:t>
        <w:br/>
        <w:t>‫‪) ,1969‬להלן‪"-‬חוק המקרקעין"(‪ ":‬סכסוך בין בעלי דירות בבית משותף‬</w:t>
        <w:br/>
        <w:t>‫בדבר הסגת גבול מצד בעל דירה לגבי דירה אחרת או לגבי הרכוש המשותף‪,‬‬</w:t>
        <w:br/>
        <w:t>‫רשאי התובע להביאו‪ ,‬לפי בחירתו‪ ,‬לפני בית משפט מוסמך או לפני‬</w:t>
        <w:br/>
        <w:t>‫המפקח" )ההדגשה אינה במקור‪ ,‬מ"פ(‪" .‬בחירה" זו היא היא מהותה של‬</w:t>
        <w:br/>
        <w:t>‫סמכות מקבילה‪ .‬אין מדובר בסמכות ייחודית למפקח‪ ,‬המפקיעה את‬</w:t>
        <w:br/>
        <w:t>‫סמכותו של בית המשפט‪ ,‬אלא בסמכות שווה לשתי הערכאות‪ .‬מכאן‪,‬‬</w:t>
        <w:br/>
        <w:t>‫שטענת התובעת בדבר סמכות ייחודית למפקח‪ ,‬ביחס לסעדים המבוקשים‪,‬‬</w:t>
        <w:br/>
        <w:t>‫דינה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.11‬יתרה מכך‪ ,‬עיון בתביעה שהוגשה על ידי התובעת בהליך המקביל‪ ,‬אשר‬</w:t>
        <w:br/>
        <w:t>‫פרטיה הובאו בפניי‪ ,‬מעלה כי עניינה באותה מסכת עובדתית ממש‪ .‬מדובר‬</w:t>
        <w:br/>
        <w:t>‫באותו סכסוך‪ ,‬בין אותם צדדים‪ ,‬הנובע מאותן פעולות נטענות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.12‬אכן‪ ,‬התובעת טענה‪ ,‬ובאופן ראוי להערכה‪ ,‬כי "ככל הנראה‪ ,‬בשוגג השתרבב‬</w:t>
        <w:br/>
        <w:t>‫סעד הריסת גג לסיפא של התביעה בפרק הסיכום )סעיף ‪ 66‬לכתב התביעה‬</w:t>
        <w:br/>
        <w:t>‫שכנגד(‪ ,‬אך ברי מקריאת כתב התביעה בבית המשפט השלום‪ ,‬שאין סעד‬</w:t>
        <w:br/>
        <w:t>‫זה נתבע במסגרת ההליך שם" )סעיף ‪ 3‬לתשובת התובעת(‪ .‬ברם‪ ,‬קריאה‬</w:t>
        <w:br/>
        <w:t>‫מעמיקה של כתב התביעה בהליך המקביל מגלה כי התובעת עתרה שם‬</w:t>
        <w:br/>
        <w:t>‫לסעדים זהים במהותם לאלה המבוקשים בתביעה דנן‪ .‬כך‪ ,‬למשל‪ ,‬בהליך‬</w:t>
        <w:br/>
        <w:t>‫המקביל נתבקש "צו עשה להסרת המצלמה‪/‬ות שהותקנו בשטח דירת‬</w:t>
        <w:br/>
        <w:t>‫הנתבעת" )ראו סעיף ‪ 3‬לכתב התביעה בהליך המקביל(‪ ,‬וזאת בנוסף לסעד‬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תיק‪6/22/2025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‫הריסת ההרחבה שאוזכר בתשובת התובעת )ראו סעיף ‪ 66‬לכתב התביעה‬</w:t>
        <w:br/>
        <w:t>‫בהליך המקביל(‪ .‬מכאן עולה בבירור‪ ,‬כי התובעת מבקשת לנהל שני הליכים‬</w:t>
        <w:br/>
        <w:t>‫מקבילים‪ ,‬בפני שתי ערכאות שונות‪ ,‬באותו עניין ממש‪ .‬התנהלות זו עומדת‬</w:t>
        <w:br/>
        <w:t>‫בניגוד מוחלט לעקרונות היסוד של היעילות הדיונית‪ ,‬מניעת כפל‬</w:t>
        <w:br/>
        <w:t>‫התדיינויות‪ ,‬והחשש הממשי מפני מתן הכרעות סותרות‪ .‬דרך פעולה זו אינה‬</w:t>
        <w:br/>
        <w:t>‫יכולה לעמוד‪ ,‬ודינה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.13‬כך שאין מנוס מן המסקנה‪ ,‬שדרך פעולתה של התובעת במקרה דנן‪ ,‬חורגת‬</w:t>
        <w:br/>
        <w:t>‫באופן בוטה מן המסגרת הנורמטיבית שנקבעה בתקנות סדר הדין האזרחי‪,‬‬</w:t>
        <w:br/>
        <w:t>‫התשע"ט‪) 2018-‬להלן – "התקנות"(‪ ,‬ובפרט מתקנות ‪ 24‬ו‪ 25-‬שבהן‪ .‬תקנות‬</w:t>
        <w:br/>
        <w:t>‫אלו אינן בגדר המלצה גרידא‪ ,‬כי אם הוראות מחייבות‪ ,‬המהוות אבן יסוד‬</w:t>
        <w:br/>
        <w:t>‫בסדרי הדין התקינים‪.‬‬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.14‬תקנה ‪ 24‬לתקנות ברוח עקרון הריכוז והיעילות‪ ,‬מורה מפורשות על חובת‬</w:t>
        <w:br/>
        <w:t>‫איחוד עילות תביעה הנובעות מאותה מסכת עובדתית כלפי אותו נתבע‪,‬‬</w:t>
        <w:br/>
        <w:t>‫ובלשונה‪" :‬תובע יאחד בכתב תביעה אחד את כל עילות התביעה כלפי נתבע‬</w:t>
        <w:br/>
        <w:t>‫בשל אותה מסכת עובדתית‪ ,‬ורשאי הוא לאחד בכתב תביעה אחד גם עילות‬</w:t>
        <w:br/>
        <w:t>‫תביעה אחרות כלפי אותו נתבע‪ ,‬והכול בכפוף לסמכותו העניינית של בית‬</w:t>
        <w:br/>
        <w:t>‫המשפט" )ההדגשות אינן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.15‬בצדה‪ ,‬ניצבת תקנה ‪ ,25‬המשלבת את עקרון סופיות הדיון עם דרישת תום‬</w:t>
        <w:br/>
        <w:t>‫הלב הדיוני‪ .‬היא קובעת כי תובע יכלול בכתב תביעתו את מלוא הסעד המגיע‬</w:t>
        <w:br/>
        <w:t>‫לו‪ ,‬וכי לא יוכל לפצל סעדים אלא ברשות מפורשת של בית המשפט‪ ,‬הניתנת‬</w:t>
        <w:br/>
        <w:t>‫ככלל במקרים חריגים ומנומקים בלבד‪ .‬הוראות אלו‪ ,‬כפי שיובהר‪ ,‬אינן‬</w:t>
        <w:br/>
        <w:t>‫גזירה משמיים‪ ,‬אלא פרי הבנה עמוקה של צרכי המערכת המשפטית‬</w:t>
        <w:br/>
        <w:t>‫והאינטרס הציבורי הרחב‪.‬‬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.16‬המעבר מתקנות סדר הדין האזרחי‪ ,‬תשמ"ד‪) 1984-‬להלן‪"-‬התקנות‬</w:t>
        <w:br/>
        <w:t>‫הישנות"(‪ ,‬ובפרט מתקנה ‪)46‬א( שבהן‪ ,‬אל תקנה ‪ 24‬לתקנות כנוסחן היום‪,‬‬</w:t>
        <w:br/>
        <w:t>‫אינו בבחינת שינוי קוסמטי גרידא‪ ,‬אלא מהווה חידוש מהותי ורב‪-‬חשיבות‪.‬‬</w:t>
        <w:br/>
        <w:t>‫בעבר‪ ,‬במסגרת התקנות הישנות‪ ,‬נהנה התובע משיקול דעת רחב יותר באשר‬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‫לאיחוד עילות‪ ,‬והדבר הוביל לא אחת לפיצול הליכים‪ ,‬לבזבוז משאבים‬</w:t>
        <w:br/>
        <w:t>‫שיפוטיים וליצירת עומס מיותר על בתי המשפט ועל הצדדים כאחד‪ .‬מחוקק‬</w:t>
        <w:br/>
        <w:t>‫המשנה‪ ,‬בתקנות החדשות‪ ,‬ביקש לשים קץ לתופעה זו‪ .‬הוא הכיר בצורך‬</w:t>
        <w:br/>
        <w:t>‫הדחוף לייעל את ההליך המשפטי‪ ,‬לקצר את משך ההתדיינות ולהבטיח כי‬</w:t>
        <w:br/>
        <w:t>‫סכסוך אחד יוכרע במלואו‪ ,‬ככל הניתן‪ ,‬בהליך אחד‪ .‬תקנה ‪ ,24‬אפוא‪ ,‬אינה‬</w:t>
        <w:br/>
        <w:t>‫רק הוראה טכנית‪ ,‬אלא ביטוי מובהק לתפיסה מערכתית כוללת‪ ,‬המעדיפה‬</w:t>
        <w:br/>
        <w:t>‫את טובת הציבור והיעילות השיפוטית על פני נוחות דיונית של בעל דין זה או‬</w:t>
        <w:br/>
        <w:t>‫אחר‪ .‬היא משקפת את ההבנה כי משאבי הזמן והכסף‪ ,‬הן של המדינה והן של‬</w:t>
        <w:br/>
        <w:t>‫האזרח‪ ,‬אינם בלתי מוגבלים‪ ,‬וכי יש לנהוג בהם בזהירות ובאחריות ]ראו‬</w:t>
        <w:br/>
        <w:t>‫והשוו רע"א ‪ 21882-01-26‬יאיר לוי נ' מדינת ישראל‪ ,‬בפסקה ‪) 13‬נבו‬</w:t>
        <w:br/>
        <w:t>‫‪.[(22.2.2026‬‬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.17‬תכליתן של תקנות ‪ 24‬ו‪ 25-‬לתקנות ברורה ומוצדקת‪ ,‬והיא נטועה עמוק‬</w:t>
        <w:br/>
        <w:t>‫בעקרונות היסוד של שיטתנו המשפטית‪ .‬הן נועדו לשמש כמגן מפני תחלואים‬</w:t>
        <w:br/>
        <w:t>‫דיוניים קשים‪ :‬כפל התדיינות‪ ,‬אשר אינו אלא בזבוז משווע של זמן שיפוטי‬</w:t>
        <w:br/>
        <w:t>‫יקר ושל משאבי הצדדים; חשש ממשי להכרעות סותרות‪ ,‬העלולות לערער‬</w:t>
        <w:br/>
        <w:t>‫את אמון הציבור במערכת המשפטית ולפגוע בעקרון סופיות הדיון; והטרדה‬</w:t>
        <w:br/>
        <w:t>‫חוזרת ונשנית של בעל דין באותו עניין עצמו‪ ,‬תוך פגיעה קשה בזכותו לדעת‬</w:t>
        <w:br/>
        <w:t>‫כי עניינו הוכרע אחת ולתמיד‪ .‬אין הדין יכול להשלים עם מצב שבו נתבע‬</w:t>
        <w:br/>
        <w:t>‫נאלץ להתגונן שוב ושוב מפני טענות שכבר נדונו או שהיה מקום לדון בהן‬</w:t>
        <w:br/>
        <w:t>‫בהליך קודם‪ .‬עקרונות אלו‪ ,‬של יעילות‪ ,‬ודאות וסופיות‪ ,‬אינם רק אינטרס‬</w:t>
        <w:br/>
        <w:t>‫של הצדדים‪ ,‬אלא אינטרס ציבורי מובהק‪ ,‬המבטיח את תקינותה ויעילותה‬</w:t>
        <w:br/>
        <w:t>‫של מערכת המשפט כולה ]ראו והשוו ע"א ‪ 642/21‬פרידה ורקשטל נ' בנק‬</w:t>
        <w:br/>
        <w:t>‫לאומי לישראל בע"מ‪ ,‬בפסקה ‪) 9‬נבו ‪ ;(29.6.2022‬רע"א ‪ 24363-12-25‬חיים‬</w:t>
        <w:br/>
        <w:t>‫פלג נ' יורם כהן‪ ,‬בפסקאות ‪) 14-13‬נבו ‪.[(11.3.2026‬‬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.18‬הנה כי כן‪ ,‬מן המכלול עולה תמונה ברורה וחד‪-‬משמעית‪ :‬שיטתנו המשפטית‪,‬‬</w:t>
        <w:br/>
        <w:t>‫על פי רוח התקנות החדשות ותכליתן‪ ,‬אינה יכולה להשלים עם ניהול מקביל‬</w:t>
        <w:br/>
        <w:t>‫של שני הליכים משפטיים‪ ,‬הנסבים על אותה מסכת עובדתית יסודית ואותן‬</w:t>
        <w:br/>
        <w:t>‫עילות מהותיות‪ ,‬ובפרט כאשר הם מתנהלים בשתי ערכאות שונות‪ .‬מצב‬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תיק‪6/22/2025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זה‪ ,‬מעבר להיותו בלתי יעיל‪ ,‬פוגע קשות בהיגיון הבריא ובסדרי הדין‬</w:t>
        <w:br/>
        <w:t>‫התקינים‪ ,‬ועלול להוביל לאנרכיה דיונית‪.‬‬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.19‬בחינת המקרה שלפניי לאור עקרונות אלו‪ ,‬מגלה כי התנהלות התובעת אינה‬</w:t>
        <w:br/>
        <w:t>‫עולה בקנה אחד עמם‪ .‬אין חולק‪ ,‬ואף לא יכול להיות חולק‪ ,‬כי התביעה‬</w:t>
        <w:br/>
        <w:t>‫המונחת לפתחי נסבה על אותה תשתית עובדתית מהותית‪ ,‬אשר כבר עומדת‬</w:t>
        <w:br/>
        <w:t>‫לבירור מעמיק בהליך מקביל המתנהל בבית משפט השלום בראשון לציון‪.‬‬</w:t>
        <w:br/>
        <w:t>‫אין המדובר בסוגיות נפרדות או בעילות שונות‪ ,‬אלא באותה מחלוקת חיה‬</w:t>
        <w:br/>
        <w:t>‫וקיימת‪ ,‬אשר טרם הוכרעה‪ ,‬והמצויה בעיצומו של בירור בפני ערכאה‬</w:t>
        <w:br/>
        <w:t>‫מוסמכת‪ .‬מתן הכשר לקיומו של הליך מקביל שכזה‪ ,‬יהיה בבחינת מתן יד‬</w:t>
        <w:br/>
        <w:t>‫לכפל דיון מיותר‪ ,‬לבזבוז משאבים שיפוטיים יקרים‪ ,‬שהם נחלת הציבור‬</w:t>
        <w:br/>
        <w:t>‫כולו‪ ,‬ואף יטיל צל כבד של חשש ממשי מפני קביעות סותרות‪ ,‬אשר יפגעו‬</w:t>
        <w:br/>
        <w:t>‫קשות בעקרון הוודאות המשפטית ובאמון הציבור במערכת‪.‬‬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.20‬הדברים מקבלים משנה תוקף‪ ,‬שעה שכאמור התברר כי הסעדים המבוקשים‬</w:t>
        <w:br/>
        <w:t>‫בהליך שלפניי אינם אלא שיקוף‪ ,‬שבחלקו בבחינת כמעט "העתק הדבק"‪ ,‬של‬</w:t>
        <w:br/>
        <w:t>‫הסעדים שכבר נתבעו והוזכרו בכתב התביעה בהליך המקביל‪ .‬מצב זה‪ ,‬שבו‬</w:t>
        <w:br/>
        <w:t>‫בעל דין מבקש לזכות באותם סעדים‪ ,‬בגין אותה מסכת עובדתית‪ ,‬בשתי‬</w:t>
        <w:br/>
        <w:t>‫ערכאות שונות‪ ,‬אינו רק בלתי יעיל אלא אף מעלה חשש לניסיון לעקוף את‬</w:t>
        <w:br/>
        <w:t>‫סדרי הדין ולזכות ביתרון דיוני בלתי הוגן‪ .‬אין לאפשר "מסע דיג" שכזה‪,‬‬</w:t>
        <w:br/>
        <w:t>‫המנוגד לכל היגיון משפטי ולעקרונות היסוד של סופיות הדיון ותום הלב‬</w:t>
        <w:br/>
        <w:t>‫הדיוני‪.‬‬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.21‬מן הראוי להעיר הערה נוספת‪ .‬אכן‪ ,‬התובעת מצאה לנכון להתייחס להליך‬</w:t>
        <w:br/>
        <w:t>‫המקביל בכתב תביעתה‪ ,‬ואף צירפה את מסמכיו )נספח ‪ .(15‬ברם‪ ,‬אין בכך‬</w:t>
        <w:br/>
        <w:t>‫כדי למלא אחר הוראת תקנה ‪ (11) 10‬לתקנות‪ ,‬המטילה חובה מפורשת על‬</w:t>
        <w:br/>
        <w:t>‫בעל דין המגיש תביעה לציין כבר בחלק הראשון ובכותרת התביעה‪ ,‬את דבר‬</w:t>
        <w:br/>
        <w:t>‫קיומו של הליך נוסף‪ ,‬המתנהל בבית משפט או בבית דין‪ ,‬ואשר נוגע למסכת‬</w:t>
        <w:br/>
        <w:t>‫עובדתית דומה שהתובע הוא צד לה‪ ,‬או היה צד לה‪ .‬הפסיקה עמדה לא אחת‬</w:t>
        <w:br/>
        <w:t>‫על כך שהוראה זו נושאת עמה תכלית מהותית וחיונית‪ :‬הבטחת שקיפות‬</w:t>
        <w:br/>
        <w:t>‫מלאה וגילוי מרבי בפני בית המשפט ובפני הצדדים כולם‪ ,‬על אודות 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‫מקבילים העשויים להשליך על ההתדיינות‪ .‬כן הודגש כי אי ציון הליכים‬</w:t>
        <w:br/>
        <w:t>‫קודמים עלול להיחשב‪ ,‬במקרים המתאימים‪ ,‬כשימוש לרעה בהליכי משפט ]ראו‬</w:t>
        <w:br/>
        <w:t>‫למשל‪ :‬ת"א )מחוזי חי'( ‪ 64342-08-23‬עו"ד יהושע גבעון נ' עו"ד שבתאי‬</w:t>
        <w:br/>
        <w:t>‫גרשון‪ ,‬בפסקה ‪) 20‬נבו ‪ ;(30.04.2024‬רע"א ‪ 4138/22‬פלוני נ' פלוני‪ ,‬בפסקה ‪7‬‬</w:t>
        <w:br/>
        <w:t>‫)נבו ‪.[(28.06.2022‬‬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.22‬לפני חתימה‪ ,‬אציין כי נתתי דעתי לאמור בתשובת התובעת‪ ,‬לפיה היא‬</w:t>
        <w:br/>
        <w:t>‫מתעתדת לעתור לתיקון כתב התביעה בהליך המקביל‪ ,‬בכפוף להכרעה‬</w:t>
        <w:br/>
        <w:t>‫בסוגיית הסמכות )סעיף ‪ 4‬לתשובה(‪ .‬מובן מאליו‪ ,‬כי אין בתוצאה אליה‬</w:t>
        <w:br/>
        <w:t>‫הגעתי כדי לנעול את השער בפני התובעת מלהגיש בקשה מתאימה בהליך‬</w:t>
        <w:br/>
        <w:t>‫המקביל המתנהל בפני כב' השופט עדי אברונין‪ ,‬ואין בהחלטה זו כדי להביע‬</w:t>
        <w:br/>
        <w:t>‫עמדה לגופם של דברים או באשר לסיכוייה של בקשה כזו‪ ,‬ככל שתוגש‪ .‬עניין‬</w:t>
        <w:br/>
        <w:t>‫זה מסור לערכאה הדיונית המבררת את ההליך המקביל‪ ,‬וטענות הצדדים‬</w:t>
        <w:br/>
        <w:t>‫שמורות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.23‬אני מורה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.24‬אשר להוצאות ההליך ‪ -‬התובעת‪ ,‬תשלם לנתבעת את הוצאות ההליך‪ ,‬בסך כולל‬</w:t>
        <w:br/>
        <w:t>‫של ‪ .₪ 1,500‬הוצאות אלו ישולמו על ידי התובעת‪ ,‬לנתבעת בתוך שלושים ימים‬</w:t>
        <w:br/>
        <w:t>‫מהיום‪ ,‬שאם לא כן‪ ,‬יישא סכום ההוצאות‪ ,‬ריבית פיגורים לפי סעיף ‪)5‬ב( לחוק‬</w:t>
        <w:br/>
        <w:t>‫פסיקת ריבית והצמדה‪ ,‬מיום מתן פסק הדין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,‬כ"ח ניסן תשפ"ו‪ 15 ,‬אפריל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6/22/2025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