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6/530/2021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2026-04-12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‫יצחק פנינה‬       ‫‪.1‬‬             ‫התובעים‪:‬‬</w:t>
        <w:br/>
        <w:t>‫יצהרי אורנה‬       ‫‪.2‬‬</w:t>
        <w:br/>
        <w:t>‫יצהרי אורי‬      ‫‪.3‬‬</w:t>
        <w:br/>
        <w:t>‫סמאי אדוניה‬       ‫‪.4‬‬</w:t>
        <w:br/>
        <w:t>‫גריידי מתן‬      ‫‪.5‬‬</w:t>
        <w:br/>
        <w:t>‫גריידי ליאור‬      ‫‪.6‬‬</w:t>
        <w:br/>
        <w:t>‫שאש שני‬       ‫‪.7‬‬</w:t>
        <w:br/>
        <w:t>‫שאש רועי‬       ‫‪.8‬‬</w:t>
        <w:br/>
        <w:t>‫ויזמן צחי יצחק‬      ‫‪.9‬‬</w:t>
        <w:br/>
        <w:t>‫ויזמן ענת‬    ‫‪.10‬‬</w:t>
        <w:br/>
        <w:t>‫זיני רוזן עינת‬   ‫‪.11‬‬</w:t>
        <w:br/>
        <w:t>‫רוזן ליאור‬    ‫‪.12‬‬</w:t>
        <w:br/>
        <w:t>‫בן יואש מידן‬     ‫‪.13‬‬</w:t>
        <w:br/>
        <w:t>‫בן יואש דנה דינה‬     ‫‪.14‬‬</w:t>
        <w:br/>
        <w:t>‫פלד גולן‬   ‫‪.15‬‬</w:t>
        <w:br/>
        <w:t>‫פלד אילת‬     ‫‪.16‬‬</w:t>
        <w:br/>
        <w:t>‫גנץ נטלי‬    ‫‪.17‬‬</w:t>
        <w:br/>
        <w:t>‫גנץ אבשלום‬      ‫‪.18‬‬</w:t>
        <w:br/>
        <w:t>‫דדוש לריסה‬       ‫‪.19‬‬</w:t>
        <w:br/>
        <w:t>‫דדוש רועי‬     ‫‪.20‬‬</w:t>
        <w:br/>
        <w:t>‫מזרחי יניב‬     ‫‪.21‬‬</w:t>
        <w:br/>
        <w:t>‫כולם באמצעות ב"כ‪ :‬עו"ד מיש 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‫דרגולי נורי ניר‬     ‫‪.1‬‬             ‫הנתבעים‪:‬‬</w:t>
        <w:br/>
        <w:t>‫דרגולי שני‬      ‫‪.2‬‬</w:t>
        <w:br/>
        <w:t>‫מולאים עוז‬       ‫‪.3‬‬</w:t>
        <w:br/>
        <w:t>‫מולאים צופיה‬       ‫‪.4‬‬</w:t>
        <w:br/>
        <w:t>‫לושקרייב ריטה‬        ‫‪.5‬‬</w:t>
        <w:br/>
        <w:t>‫לושקרייב ויאצ'סלב‬       ‫‪.6‬‬</w:t>
        <w:br/>
        <w:t>‫ברחד נוגה‬      ‫‪.7‬‬</w:t>
        <w:br/>
        <w:t>‫ברחד שחר‬        ‫‪.8‬‬</w:t>
        <w:br/>
        <w:t>‫שמול אברהם‬  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חן‬   ‫‪.10‬‬</w:t>
        <w:br/>
        <w:t>‫וגנר עופר‬   ‫‪.11‬‬</w:t>
        <w:br/>
        <w:t>‫טל וגנר מלי‬    ‫‪.12‬‬</w:t>
        <w:br/>
        <w:t>‫בן סימון שרון‬    ‫‪.13‬‬</w:t>
        <w:br/>
        <w:t>‫בן סימון ליאור‬    ‫‪.14‬‬</w:t>
        <w:br/>
        <w:t>‫כתיב מורן‬    ‫‪.15‬‬</w:t>
        <w:br/>
        <w:t>‫כתיב שלומי‬     ‫‪.16‬‬</w:t>
        <w:br/>
        <w:t>‫סלב דקל‬     ‫‪.17‬‬</w:t>
        <w:br/>
        <w:t>‫סלב הדס‬     ‫‪.18‬‬</w:t>
        <w:br/>
        <w:t>‫ששונקר ירון‬     ‫‪.19‬‬</w:t>
        <w:br/>
        <w:t>‫ששונקר מירב‬      ‫‪.20‬‬</w:t>
        <w:br/>
        <w:t>‫צדוק יותם יוסף‬     ‫‪.21‬‬</w:t>
        <w:br/>
        <w:t>‫צדוק אסתר הדס‬       ‫‪.22‬‬</w:t>
        <w:br/>
        <w:t>‫ירדני שי‬    ‫‪.23‬‬</w:t>
        <w:br/>
        <w:t>‫אברגל ירדני ליטל‬     ‫‪.24‬‬</w:t>
        <w:br/>
        <w:t>‫באמצעות ב"כ‪ :‬עו"ד משה אמיר‬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עמיטל ‪ -‬נמחקה בהתאם להחלטה מתאריך ‪9.2.22‬‬      ‫‪.25‬‬</w:t>
        <w:br/>
        <w:t>‫כהן חזי ‪ -‬נמחק בהתאם להחלטה מתאריך ‪9.2.22‬‬    ‫‪.26‬‬</w:t>
        <w:br/>
        <w:t>‫ביינה דאוויט ‪ -‬נמחק בהתאם להחלטה מתאריך ‪9.2.22‬‬     ‫‪.27‬‬</w:t>
        <w:br/>
        <w:t>‫ביינה סיון ‪ -‬נמחקה בהתאם להחלטה מתאריך ‪9.2.22‬‬     ‫‪.28‬‬</w:t>
        <w:br/>
        <w:t>‫שבתאי אור ‪ -‬נמחק בהתאם להחלטה מתאריך ‪9.2.22‬‬      ‫‪.29‬‬</w:t>
        <w:br/>
        <w:t>‫בן שלום אביטל ‪ -‬נמחקה בהתאם להחלטה מתאריך ‪9.2.22‬‬       ‫‪.30‬‬</w:t>
        <w:br/>
        <w:t>‫אסחייק יעקב ‪ -‬נמחק בהתאם להחלטה מתאריך ‪9.2.22‬‬       ‫‪.31‬‬</w:t>
        <w:br/>
        <w:t>‫אסחייק רונה ‪ -‬נמחקה בהתאם להחלטה מתאריך ‪9.2.22‬‬       ‫‪.32‬‬</w:t>
        <w:br/>
        <w:t>‫קידר עדי – נמחק בהתאם להחלטה מתאריך ‪9.2.22‬‬     ‫‪.33‬‬</w:t>
        <w:br/>
        <w:t>‫קידר אביה זאב ‪ -‬נמחקה בהתאם להחלטה מתאריך ‪9.2.22‬‬       ‫‪.34‬‬</w:t>
        <w:br/>
        <w:t>‫שריד רוזנברג עידן ‪ -‬נמחק בהתאם להחלטה מתאריך‬     ‫‪.35‬‬</w:t>
        <w:br/>
        <w:t>‫‪9.2.22‬‬</w:t>
        <w:br/>
        <w:t>‫שריד רוזנברג יוליה ‪ -‬נמחקה בהתאם להחלטה מתאריך‬      ‫‪.36‬‬</w:t>
        <w:br/>
        <w:t>‫‪9.2.22‬‬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‫וייל יניב‬   ‫‪.37‬‬</w:t>
        <w:br/>
        <w:t>‫זרמברג וייל אולגה‬     ‫‪.38‬‬</w:t>
        <w:br/>
        <w:t>‫באמצעות ב"כ‪ :‬עו"ד משה אמיר‬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‫יהודה אביעד ‪ -‬נמחק בהתאם להחלטה מתאריך ‪9.2.22‬‬       ‫‪.39‬‬</w:t>
        <w:br/>
        <w:t>‫יהודה אורית ‪ -‬נמחקה בהתאם להחלטה מתאריך ‪9.2.22‬‬       ‫‪.40‬‬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שי‬     ‫‪.41‬‬</w:t>
        <w:br/>
        <w:t>‫אשכנזי לוטם‬     ‫‪.42‬‬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‫אפנג'ר עדי‬     ‫‪.43‬‬</w:t>
        <w:br/>
        <w:t>‫באמצעות ב"כ‪ :‬עו"ד משה אמיר‬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‫יעקבי תומר ‪ -‬נמחק בהתאם להחלטה מתאריך ‪9.2.22‬‬      ‫‪.44‬‬</w:t>
        <w:br/>
        <w:t>‫שקד יעקבי לילך ‪ -‬נמחקה בהתאם להחלטה מתאריך ‪9.2.22‬‬       ‫‪.45‬‬</w:t>
        <w:br/>
        <w:t>‫כהן מתן ‪ -‬נמחק בהתאם להחלטה מתאריך ‪9.2.22‬‬     ‫‪.46‬‬</w:t>
        <w:br/>
        <w:t>‫כהן בת אל ‪ -‬נמחקה בהתאם להחלטה מתאריך ‪9.2.22‬‬      ‫‪.47‬‬</w:t>
        <w:br/>
        <w:t>‫פרוינד רון ‪ -‬נמחק בהתאם להחלטה מתאריך ‪9.2.22‬‬    ‫‪.48‬‬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יוסי בנאי ‪ 77‬ראש העין ע"י‬    ‫‪.49‬‬</w:t>
        <w:br/>
        <w:t>‫מורן כתיב‪ ,‬חזי כהן‪ ,‬יעקב אסחייק‬</w:t>
        <w:br/>
        <w:t>‫באמצעות ב"כ‪ :‬עו"ד אליאב ישראל‬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‫כמו בבתים רבים בישראל‪ ,‬גם בבית המשותף ברחוב יוסי בנאי ‪ 77‬בראש העין‪ ,‬נתגלעה‬</w:t>
        <w:br/>
        <w:t>‫מחלוקת עמוקה בין שכנים‪ ,‬אשר מצאה את דרכה אל ההליך השיפוטי‪ .‬ליבת הסכסוך‪ ,‬על‬</w:t>
        <w:br/>
        <w:t>‫אף היותה כספית במהותה‪ ,‬נוגעת לשאלות יסוד בדבר מהות הרכוש המשותף‪ ,‬תוקפן של‬</w:t>
        <w:br/>
        <w:t>‫הסכמות חוזיות והיקף האוטונומיה של בעלי דירות לעצב את חייהם המשותפים‪ .‬השאלה‬</w:t>
        <w:br/>
        <w:t>‫המרכזית העומדת להכרעה היא האם הוצאות החזקת מכפילי חניה‪ ,‬המוצמדים לחניות‬</w:t>
        <w:br/>
        <w:t>‫של דירות מסוימות‪ ,‬יוטלו על כלל בעלי הדירות‪ ,‬כפי שנקבע בהסכמי המכר ולימים‬</w:t>
        <w:br/>
        <w:t>‫בתקנון המוסכם שנרשם‪ ,‬או שמא יש להבחין בין רכוש פרטי לרכוש משותף‪ ,‬ולהשית את‬</w:t>
        <w:br/>
        <w:t>‫ההוצאות אך ורק על בעלי הדירות שלהן הוצמדו חניות עם מכפילי חנייה‪ .‬סוגיה זו היא‬</w:t>
        <w:br/>
        <w:t>‫שתעמוד במוקד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בתמצית הדרוש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משותף ברחוב יוסי בנאי ‪ ,77‬ראש העין‪ ,‬הרשום‬</w:t>
        <w:br/>
        <w:t>‫בפנקס הבתים המשותפים חלקה ‪ 63‬בגוש ‪) 5611‬להלן ‪" -‬הבית המשותף"(‪ .‬זה‬</w:t>
        <w:br/>
        <w:t>‫המקום לציין שבזמן הגשת התביעה‪ ,‬הבית המשותף טרם נרשם כבית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הם בעלי דירות בבית המשותף אשר לכל אחד מן התובעים מוצמדת חניה‬</w:t>
        <w:br/>
        <w:t>‫רגילה בבית המשותף )להלן‪" :‬התובעים"(‪ .‬הנתבעים הם בעלי דירות באותו בית‬</w:t>
        <w:br/>
        <w:t>‫משותף‪ ,‬אשר לכל אחד מהם מוצמדת חניה בדמות מכפיל חניה )להלן‪:‬‬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‫"הנתבעים"(‪ .‬הנתבעת ‪ ,49‬היא נציגות הבית המשותף )להלן‪" :‬הנתבעת ‪ "49‬או‬</w:t>
        <w:br/>
        <w:t>‫"הנציגות"(‪ ,‬אשר צורפה להליך בשלב מאוחר יותר‪ ,‬ובמסגרת כתב התביעה‬</w:t>
        <w:br/>
        <w:t>‫המתוקן‪.‬‬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.3‬בעלי הדירות בבית המשותף רכשו את דירותיהם במסגרת פרויקט "מחיר‬</w:t>
        <w:br/>
        <w:t>‫למשתכן"‪ .‬החברה הקבלנית שבנתה את הבית המשותף היא חברת גינדי בייסיק‬</w:t>
        <w:br/>
        <w:t>‫שותפות מוגבלת מ‪.‬ר ‪) 550268072‬להלן‪"-‬חברת גינדי" או "החברה היזמית"(‪ ,‬אשר‬</w:t>
        <w:br/>
        <w:t>‫בנתה בהתאם לתנאי המכרז שפרסמו רשות מקרקעי ישראל ומשרד השיכון‬</w:t>
        <w:br/>
        <w:t>‫והבינוי‪.‬‬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.4‬כאמור‪ ,‬לאחר הגשת התביעה‪ ,‬ניתן צו רישום לבית משותף ואף נרשם לו תקנון‬</w:t>
        <w:br/>
        <w:t>‫מוסכם בתאריך ‪) 4.7.2024‬להלן‪" :‬התקנון"(‪ .‬עיון בתקנון מעלה כי קיימת בו‬</w:t>
        <w:br/>
        <w:t>‫התייחסות למחלוקת מושא ההליך )סעיפים ‪ 3‬ו‪ 5-‬לתקנון(‪.‬‬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18.10.2021‬הוגש כתב התביעה על ידי התובעים‪ .‬בתאריך‬</w:t>
        <w:br/>
        <w:t>‫‪ 12.4.2022‬ניתנה החלטה לפיה תצורף נציגות הבית המשותף לכתב התביעה‪,‬‬</w:t>
        <w:br/>
        <w:t>‫ובהתאם הוגש כתב התביעה המתוקן בתאריך ‪ ,2.5.2022‬וכתב ההגנה מטעם‬</w:t>
        <w:br/>
        <w:t>‫הנציגות הוגש בתאריך ‪.3.7.2022‬‬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.6‬במסגרת כתב התביעה המקורי‪ ,‬עתרו התובעים למספר סעדים ובהם סעדים‬</w:t>
        <w:br/>
        <w:t>‫הקשורים ברישום התקנון המוסכם בעתיד‪ ,‬ובסעדים כספיים בקשר להשבת‬</w:t>
        <w:br/>
        <w:t>‫כספים ששולמו‪ ,‬אולם בהמשך להחלטה שניתנה בתאריך ‪ ,12.4.2022‬הגישו‬</w:t>
        <w:br/>
        <w:t>‫התובעים כתב תביעה מתוקן‪ ,‬שלא כלל סעדים אלו‪ .‬במסגרת כתב התביעה‬</w:t>
        <w:br/>
        <w:t>‫המתוקן עתרו התובעים לסעדים שעניינם בתמצית‪ :‬ליתן סעד הצהרתי וצו עשה‬</w:t>
        <w:br/>
        <w:t>‫המורה כי על הנציגות להפריד את כלל ההוצאות הכרוכות בהפעלת ובתחזוקת‬</w:t>
        <w:br/>
        <w:t>‫מכפילי החניה‪ ,‬לרבות ביטוח וחשמל וליתן צו הצהרתי ולפיו הוצאות החזקת‬</w:t>
        <w:br/>
        <w:t>‫ותחזוקת מכפילי החניה‪ ,‬לרבות האחריות בגינם‪ ,‬יושתו על בעלי הדירות שאליהם‬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‫צמודים מכפילי החניה ולא על כלל בעלי הדירות בבית המשותף )להלן‪"-‬כתב‬</w:t>
        <w:br/>
        <w:t>‫התביעה"(‪.‬‬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,09.02.2022‬התקיים דיון קדם משפט )להלן‪" :‬קדם המשפט"(‪.‬‬</w:t>
        <w:br/>
        <w:t>‫במסגרת הדיון‪ ,‬ניתנה החלטה כי נתבעים ‪ 44-47 ,39-40 ,32-27‬יימחקו‬</w:t>
        <w:br/>
        <w:t>‫מההליך‪ .‬עוד הציעו התובעים למחוק את הסעד לצו עשה נגד חברת גינדי‬</w:t>
        <w:br/>
        <w:t>‫אחזקות מחמת חוסר סמכות‪ .‬בהמשך‪ ,‬הנתבעים טענו כי אין בסמכות‬</w:t>
        <w:br/>
        <w:t>‫המפקח על רישום מקרקעין )להלן‪" :‬המפקח"( לדון בטענה בדבר תנאי‬</w:t>
        <w:br/>
        <w:t>‫מקפח בחוזה אחיד‪ ,‬ועל כן התבקש לסלק את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.8‬בהתאם להוראות סעיף ‪ 20‬לחוק החוזים האחידים‪ ,‬תשמ"ג‪) 1983-‬להלן‪:‬‬</w:t>
        <w:br/>
        <w:t>‫"חוק החוזים האחידים"(‪ ,‬התבקשה עמדת היועצת המשפטית לממשלה‬</w:t>
        <w:br/>
        <w:t>‫בסוגיית התנאי המקפח שהועלה על ידי התובעים בכתב התביעה‪ .‬לאחר‬</w:t>
        <w:br/>
        <w:t>‫שהתקבלה הודעה מטעם המדינה לפיה הומלץ ליועצת המשפטית לממשלה‬</w:t>
        <w:br/>
        <w:t>‫שלא למסור עמדה מטעמה בהליך זה‪ ,‬החלטתי שלא לדון בסעד זה‪ .‬יצוין כי‬</w:t>
        <w:br/>
        <w:t>‫הבקשה הוגשה עוד לפני הגשת כתב התביעה המתוקן‪ ,‬וכך חלק מהטענות‬</w:t>
        <w:br/>
        <w:t>‫שהועלו בבקשה‪ ,‬מתייחסות לסעדים שלא הוזכרו בכתב התביעה המתוקן‪,‬‬</w:t>
        <w:br/>
        <w:t>‫ומשכך לא מצאתי לנכון לפרטם‪.‬‬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15.03.2023‬ניתנה החלטה בבקשת הנתבעים לסילוק התביעה על‬</w:t>
        <w:br/>
        <w:t>‫הסף‪ ,‬ובה נקבע כי המפקח לא מוסמך לדון בתנאי מקפח בחוזה אחיד‪ ,‬וכי‬</w:t>
        <w:br/>
        <w:t>‫התביעה תתמקד בסעד ההצהרתי בלבד‪ ,‬הנוגע לאופן החזקת מכפילי‬</w:t>
        <w:br/>
        <w:t>‫החנייה‪ ,‬על יסוד חוק המקרקעין‪ ,‬תשכ"ט‪) 1969-‬להלן ‪" -‬חוק המקרקעין"(‬</w:t>
        <w:br/>
        <w:t>‫וחוק המכר )דירות(‪ ,‬תשל"ג‪) 1973-‬להלן ‪" -‬חוק המכר"(‪.‬‬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.10‬במסגרת דיון ההוכחות‪ ,‬העידו העדים הבאים‪ :‬מטעם התובעים העידו מר‬</w:t>
        <w:br/>
        <w:t>‫גולן פלד )להלן‪"-‬מר פלד"(; מר אורי יצהרי )להלן‪"-‬מר יצהרי"(‪ .‬מטעם‬</w:t>
        <w:br/>
        <w:t>‫הנתבעים העיד מר חזי כהן )להלן‪"-‬מר כהן"(‪) .‬להלן ‪" -‬דיון ההוכחות"(‪ .‬בתום‬</w:t>
        <w:br/>
        <w:t>‫דיון ההוכחות סיכמו הצדדים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.11‬בדיון ההוכחות‪ ,‬ובסיכומי הצדדים בעל פה‪ ,‬לא התייחסו הצדדים לתקנון‬</w:t>
        <w:br/>
        <w:t>‫המוסכם שנרשם בסמוך לדיון ההוכחות‪ ,‬אפשרתי לצדדים להגיש סיכומים‬</w:t>
        <w:br/>
        <w:t>‫משלימים בכתב‪ ,‬בנוגע למשמעות הוראות התקנון המוסכם‪ ,‬על המחלוקת‬</w:t>
        <w:br/>
        <w:t>‫שבהליך‪.‬‬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.12‬אביא כעת את תמצית טענות הצדדים כפי שנטענו בסיכומיהם‪ ,‬ובסיכומי ההשלמה‬</w:t>
        <w:br/>
        <w:t>‫שהגישו‪.‬‬</w:t>
        <w:br/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התובעים‪ ,‬התיק עוסק בסוגיה עקרונית הנוגעת לסעיף ש"הוסלק" בחוזה‬</w:t>
        <w:br/>
        <w:t>‫"מחיר למשתכן"‪ ,‬חוזה שאינו נתון לשינויים‪ .‬סעיף זה קובע היעדר הבחנה בין‬</w:t>
        <w:br/>
        <w:t>‫רכוש פרטי לרכוש משותף ומשית הוצאות בניגוד לדין‪ ,‬תוך שינוי הוראות חוק‬</w:t>
        <w:br/>
        <w:t>‫ושיעורי השתתפות‪ .‬נטען כי סעיף כזה לא יכול להיות מוסתר בחוזה‪ ,‬ואינו עומד‬</w:t>
        <w:br/>
        <w:t>‫בדרישות סעיף ‪)6‬א( לחוק המכר משכך‪ ,‬ובהתאם לסעיף ‪ 30‬לחוק החוזים )חלק‬</w:t>
        <w:br/>
        <w:t>‫כללי(‪ ,‬תשל"ג‪) 1973-‬להלן‪"-‬חוק החוזים"(‪ ,‬דינו בטלות מעיקרו‪.‬‬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.14‬בהקשר זה‪ ,‬הפסיקה‪ ,‬לרבות פסק הדין בעניין "עמליה פרנק" ]ע"א ‪7260-12‬‬</w:t>
        <w:br/>
        <w:t>‫עמליה פרנק כהן נכסים והשקעות בע"מ נ' חברת "וזוב נכסים בע"מ" )נבו‬</w:t>
        <w:br/>
        <w:t>‫‪) (20.11.2016‬להלן – "פסק דין עמליה פרנק"([‪ ,‬קבעה את "מבחן הייעוד" לרכוש‬</w:t>
        <w:br/>
        <w:t>‫משותף‪ .‬נטען כי המכפילים‪ ,‬המשמשים כל דירה בנפרד ונמצאים בבעלותה‪ ,‬אינם‬</w:t>
        <w:br/>
        <w:t>‫יכולים להיחשב רכוש משותף אלא רכוש פרטי‪ ,‬שכן רכוש משותף מוגדר כחלקי‬</w:t>
        <w:br/>
        <w:t>‫הבית המשותף המיועדים לשרת את כלל בעלי הדירות או מרביתם‪.‬‬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.15‬עוד נטען כי המצב הקיים יוצר "מאורת ארנב" שבה ההשלכות אינן ברורות‪ ,‬כפי‬</w:t>
        <w:br/>
        <w:t>‫שאושש בעדות מר כהן‪ ,‬שלא ידע להשיב לשאלות מהותיות לגבי החלפת מתקנים‬</w:t>
        <w:br/>
        <w:t>‫או היקף ההשתתפות‪ ,‬מאחר שהדברים לא הוגדרו‪ .‬העובדה שרוב הנוכחים בישיבה‬</w:t>
        <w:br/>
        <w:t>‫ביקשו להתנתק מהמכפילים מעידה על היעדר גמירות דעת מלאה‪ ,‬ודי בעדות אחת‬</w:t>
        <w:br/>
        <w:t>‫על היעדר כוונה או גמירות 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.16‬בהקשר זה‪ ,‬הושוותה הסוגיה להסכמי עבודה שבהם הפסיקה ביטלה סעיפים‬</w:t>
        <w:br/>
        <w:t>‫שנועדו לעקוף תנאים סוציאליים‪ ,‬תוך שימוש ב"מבחן המעשה" ו"מבחן הייעוד"‪.‬‬</w:t>
        <w:br/>
        <w:t>‫כמו כן‪ ,‬התובעים מפנים לפסק דינה של כב' המפקחת הבכירה אביטל שרייבר‪,‬‬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‫שאושר על ידי בית המשפט המחוזי‪ ,‬וקבע כי בעל רכוש פרטי הוא שצריך לשאת‬</w:t>
        <w:br/>
        <w:t>‫בתשלומים הקשורים אליו‪ .‬לטענתם‪ ,‬המכפילים הם רכוש פרטי המוצמד לדירה‬</w:t>
        <w:br/>
        <w:t>‫מסוימת‪ ,‬ועל כן בעליהם צריכים לשאת בהוצאותיהם‪.‬‬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.17‬אשר לסוגיות הפרוצדורליות‪ ,‬נטען כי תמצית עדויות התובעים כללה את כלל‬</w:t>
        <w:br/>
        <w:t>‫המסמכים והעדויות הרלוונטיות ולא הרחיבה חזית‪ .‬הודגש כי תקנות סדר הדין‬</w:t>
        <w:br/>
        <w:t>‫האזרחי‪ ,‬התשע"ט‪) 2018-‬להלן‪"-‬התקנות"( נועדו לחקר האמת ולפסק דין צודק‪,‬‬</w:t>
        <w:br/>
        <w:t>‫וכי על בית הדין לתקן טעויות פרוצדורליות כדי למנוע עיוות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.18‬עוד נטען כי חוזה "מחיר למשתכן" הוא חוזה "יחס סגור" שיש לפרש בפרשנות‬</w:t>
        <w:br/>
        <w:t>‫מצומצמת‪ ,‬שכן הרוכש נמצא בעמדת נחיתות‪ .‬התובעים מסכימים כי ניתן להתנות‬</w:t>
        <w:br/>
        <w:t>‫על הוצאות החזקת רכוש משותף‪ ,‬אך זאת בתנאי הסכמה מדעת וגבולות גזרה‬</w:t>
        <w:br/>
        <w:t>‫ברורים‪ ,‬תנאים שלא התקיימו במקרה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האמור‪ ,‬התובעים מבקשים לקבל את תביעתם לנתק את המכפילים מהרכוש‬</w:t>
        <w:br/>
        <w:t>‫המשותף‪ ,‬הן רעיונית והן פיזית‪ .‬מבוקש לקבוע כי המכפילים יהיו בבעלותם‬</w:t>
        <w:br/>
        <w:t>‫הייחודית של הנתבעים‪ ,‬ורק עליהם יחולו כל הוצאות ההחזקה והתחזוקה הנובעות‬</w:t>
        <w:br/>
        <w:t>‫מהחזקת רכוש פרטי‪ .‬כן צוין שהתובעים אינם עומדים על הפרדה מוחלטת של כל‬</w:t>
        <w:br/>
        <w:t>‫הוצאות החשמל הנובעות ממתקני החניה‪.‬‬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.20‬בסיכומי ההשלמה‪ ,‬הוסיפו התובעים כי לאחר רישום הבית המשותף והצמדת‬</w:t>
        <w:br/>
        <w:t>‫המכפילים לדירות הנתבעים‪ ,‬מתקני החניה אינם מהווים חלק מהרכוש המשותף‪.‬‬</w:t>
        <w:br/>
        <w:t>‫התובעים מדגישים כי תקנון הבית המשותף‪ ,‬אשר נרשם‪ ,‬מפרט את הרכוש‬</w:t>
        <w:br/>
        <w:t>‫המשותף והצמידויות המיוחדות בטבלה המופיעה בתשריט הבית המשותף‪ .‬בהקשר‬</w:t>
        <w:br/>
        <w:t>‫זה‪ ,‬התובעים גורסים כי תשריט הבית המשותף עצמו מתייחס למתקני החניה‬</w:t>
        <w:br/>
        <w:t>‫כרכוש פרטי‪ ,‬המסומן והצבוע באופן מובחן מרכוש משותף‪ ,‬אשר נושא את הכיתוב‬</w:t>
        <w:br/>
        <w:t>‫"רכוש משותף"‪ .‬על בסיס זה‪ ,‬התובעים טוענים כי אין עוררין על כך שמתקני‬</w:t>
        <w:br/>
        <w:t>‫החניה אינם חלק מהרכוש המשותף‪ ,‬אלא מהווים רכוש פרטי של בעליהם‪.‬‬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.21‬התובעים טוענים כי סעיפים ‪ 58‬ו‪ 59-‬לחוק המקרקעין‪ ,‬מתייחסים לרכוש המשותף‬</w:t>
        <w:br/>
        <w:t>‫בלבד ואינם חלים על רכוש פרטי‪ .‬על כן‪ ,‬לטענתם‪ ,‬סעיפים ‪ 5.1‬ו‪ 5.2-‬לתקנון הבית‬</w:t>
        <w:br/>
        <w:t>‫המשותף בטלים מעיקרם‪ ,‬שכן הם מנוגדים לדין בכך שהם מחייבים אדם לשאת‬</w:t>
        <w:br/>
        <w:t>‫בהוצאות פרטיות של אחר‪ .‬התובעים מוסיפים כי סעיף ‪ 9‬לתקנון‪ ,‬העוסק בתחזוקת‬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‫מתקני החניה‪ ,‬קובע במפורש כי מדובר ברכוש פרטי של "בעלי הדירות שלדירתם‬</w:t>
        <w:br/>
        <w:t>‫מוצמד מתקן חניה"‪ .‬מכאן‪ ,‬שהוראות התחזוקה חלות על בעלי מתקני החניה‬</w:t>
        <w:br/>
        <w:t>‫בלבד‪ ,‬ועל כן הוצאות התחזוקה צריכות להיות מושתות עליהם‪ ,‬ולא על פלוני‬</w:t>
        <w:br/>
        <w:t>‫אלמוני שאין זה רכושו‪.‬‬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.22‬סמכות זו נתמכת בסעיפים ‪ 72‬ו‪ 74-‬לחוק המקרקעין‪ ,‬וכן בהלכת רוט ]ע"א‬</w:t>
        <w:br/>
        <w:t>‫‪ 3700/15‬אורי רוט נ' מיכל עגנון )נבו ‪ ,[(27.6.2016‬המעניקה למפקח סמכות עניינית‬</w:t>
        <w:br/>
        <w:t>‫להכריע בסכסוכים בין בעלי דירות בנוגע לזכויותיהם וחובותיהם על פי התקנון‪.‬‬</w:t>
        <w:br/>
        <w:t>‫לאור כל האמור‪ ,‬התובעים מבקשים לבטל ולמחוק את סעיפים ‪ 5.1‬ו‪ 5.2-‬מתקנון‬</w:t>
        <w:br/>
        <w:t>‫הבית המשותף‪ ,‬וזאת בהמשך לשאר הטענות שהועלו בסיכומיהם הראשיים‪.‬‬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.23‬לטענת הנתבעים‪ ,‬ההתנגדות שהועלתה לעניין אי הגשת ראיות אינה פרוצדורלית‬</w:t>
        <w:br/>
        <w:t>‫גרידא‪ ,‬אלא מהותית‪ .‬לשיטתם‪ ,‬בהחלטה מתאריך ‪ 15.3.2023‬נקבע כי מסמך שלא‬</w:t>
        <w:br/>
        <w:t>‫צורף לתיק המוצגים לא יוכל להיות מוגש כראיה‪ .‬התובעים צירפו לתיק המוצגים‬</w:t>
        <w:br/>
        <w:t>‫מטעמם נספח אחד בלבד‪ ,‬שהוא רשימת הזוכים במחיר למשתכן‪ ,‬ואין לו רלוונטיות‬</w:t>
        <w:br/>
        <w:t>‫להליך‪ .‬הסכם המכר על נספחיו‪ ,‬שהוא המסמך המרכזי שיש לפרש את הוראותיו‪,‬‬</w:t>
        <w:br/>
        <w:t>‫לא הוגש כראיה ולכן אי אפשר לעסוק בפרשנותו‪ .‬הנתבעים הסתמכו על החלטות‬</w:t>
        <w:br/>
        <w:t>‫שניתנו בעניין הגשת ראיות בהכנת טיעוניהם והגנתם‪ ,‬ואילו התובעים לא עשו כל‬</w:t>
        <w:br/>
        <w:t>‫ניסיון לתקן את המחדל ולהגיש ראיות נוספות‪ .‬לפיכך‪ ,‬מבחינה מהותית‪ ,‬דין‬</w:t>
        <w:br/>
        <w:t>‫התביעה להידחות‪ ,‬שכן אי אפשר לקבל תביעה בעניין פרשנות הסכם כאשר ההסכם‬</w:t>
        <w:br/>
        <w:t>‫עצמו לא הוגש כראיה‪.‬‬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.24‬עוד נטען כי קיימת חזקה ראייתית לפיה כאשר ראיה מצויה בידי בעל דין ולא‬</w:t>
        <w:br/>
        <w:t>‫מוגשת‪ ,‬החזקה היא שאם הייתה מוגשת‪ ,‬היא לא הייתה תומכת בטיעוניו ואף‬</w:t>
        <w:br/>
        <w:t>‫הייתה משמשת נגדו‪ .‬בהתאם לכך‪ ,‬יש להתעלם מכל דבר שלא הוגש כדין‪ ,‬ובהיעדר‬</w:t>
        <w:br/>
        <w:t>‫הסכם המכר וסעיף ‪ 12.2‬כראיה‪ ,‬יש לדחות את התביעה‪ .‬לטענת הנתבעים המפרט‪,‬‬</w:t>
        <w:br/>
        <w:t>‫הוא חלק מהסכם המכר ואינו ראיה חדשה או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.25‬אשר לפרשנות החוזה‪ ,‬נטען כי הסכם המכר הוא חוזה אחיד מסוג "מחיר‬</w:t>
        <w:br/>
        <w:t>‫למשתכן"‪ ,‬שנבדק ואושר על ידי משרד הבינוי והשיכון‪ ,‬ולכן קמה חזקת תקינות‬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‫המעשה המנהלי שלא נסתרה‪ .‬למפקח אין סמכות לקבוע כי הסכם שאושר על ידי‬</w:t>
        <w:br/>
        <w:t>‫משרד הבינוי והשיכון סותר את תקנת הציבור‪ ,‬וזו אינה הערכאה המתאימה‬</w:t>
        <w:br/>
        <w:t>‫לתקוף החלטות משרד הבינוי והשיכון‪ .‬מה עוד שמשרד הבינוי והשיכון אינו צד‬</w:t>
        <w:br/>
        <w:t>‫בהליך‪.‬‬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.26‬קיימת חזקה פרשנית לפיה כאשר לשון ההסכם ברורה‪ ,‬אין עוברים לבדיקת אומד‬</w:t>
        <w:br/>
        <w:t>‫דעת הצדדים‪ ,‬ובמקרה זה לא נשמעו עדויות על אומד דעת הצדדים‪ ,‬והעדויות‬</w:t>
        <w:br/>
        <w:t>‫שהוצגו בעניין זה אינן קבילות או נטולות משקל ראייתי‪ .‬טענת התובעים כי לא‬</w:t>
        <w:br/>
        <w:t>‫קראו את הסכם המכר כראוי או לא מצאו לנכון להיות מיוצגים‪ ,‬פועלת 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.27‬הנתבעים מדגישים כי אין מניעה להוציא חלקים מהרכוש המשותף‪ ,‬להצמידם‬</w:t>
        <w:br/>
        <w:t>‫לדירה ספציפית ולשנות את שיעור ההשתתפות בהוצאות ההחזקה‪ ,‬כפי שנקבע‬</w:t>
        <w:br/>
        <w:t>‫בפסיקה‪ .‬נספח ט' להסכם המכר קובע כי הקונים מתחייבים ומצהירים שידוע להם‬</w:t>
        <w:br/>
        <w:t>‫שחניה בצורת מכפיל חניה יכולה להיות מוצמדת לדירתם‪ ,‬וכי ההצמדה אינה‬</w:t>
        <w:br/>
        <w:t>‫חייבת להיות לאותה דירה ויכולה להיות לעוד דירות במקביל‪ .‬סעיפים ‪ 6 ,4‬ו‪8-‬‬</w:t>
        <w:br/>
        <w:t>‫לנספח ט' קובעים התחייבויות של כל הקונים לתחזק‪ ,‬לבטח ולכלול את הוראות‬</w:t>
        <w:br/>
        <w:t>‫הנספח בתקנון הבית המשותף‪ .‬כמו כן‪ ,‬הערת שוליים ‪ 18‬במפרט המכר מבהירה כי‬</w:t>
        <w:br/>
        <w:t>‫חיבור החשמל של מתקני החניה המכניים יעשה מהמונה הציבורי של המרתף‬</w:t>
        <w:br/>
        <w:t>‫ולרוכש לא תהיה טענה או דרישה‪ .‬עוד נטען כי סעיף ‪ 12.2‬להסכם עוסק בתחזוקה‬</w:t>
        <w:br/>
        <w:t>‫שוטפת‪ ,‬כולל דמי שירות וביטוח‪ ,‬ואינו "מוסלק" כפי שנטען‪.‬‬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.28‬עוד הוסיפו הנתבעים כי מכפילי החניה אינם רכוש פרטי‪ ,‬אלא נרכשו על ידי היזם‬</w:t>
        <w:br/>
        <w:t>‫ומהווים תנאי לקבלת היתר בנייה‪ ,‬ובהיעדרם הבניין מאבד את היתר הבנייה שניתן‬</w:t>
        <w:br/>
        <w:t>‫לו‪ .‬המכפילים אינם בבעלות הנתבעים‪ ,‬אינם ניתנים למכירה או להסרה‪ ,‬ומהווים‬</w:t>
        <w:br/>
        <w:t>‫חלק ממתקני הבית המשותף‪ .‬הביטוח והתחזוקה של מכפילי החניה נעשים על ידי‬</w:t>
        <w:br/>
        <w:t>‫הנציגות בהתאם לנספח ט'‪ .‬הפרדת הוצאות המכפילים מהרכוש המשותף אינה‬</w:t>
        <w:br/>
        <w:t>‫עולה בקנה אחד עם עקרונות חלוקת הוצאות אחרות בבית המשותף‪ .‬מתקני החניה‬</w:t>
        <w:br/>
        <w:t>‫מחוברים ללוח החשמל הראשי של הבניין‪ ,‬שהוא רכוש משותף‪ ,‬ואין באפשרות‬</w:t>
        <w:br/>
        <w:t>‫הנציגות לייחס לבעל מפעיל את חלקו היחסי מצריכת החשמל הכוללת‪.‬‬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.29‬לסיכום‪ ,‬הנתבעים טוענים כי התביעה קנטרנית ומבזבזת זמן שיפוטי יקר‪ ,‬וכי עלות‬</w:t>
        <w:br/>
        <w:t>‫ההוצאות החודשית למכפיל חניה היא זעומה ‪ -‬העלות החודשית הנטענת עומדת על‬</w:t>
        <w:br/>
        <w:t>‫סך של ‪ ₪ 22.9‬בלבד‪ ,‬היינו כ‪ ₪ 280-‬לשנה לדירה‪ .‬בשים לב להיקף הסכום‪,‬‬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‫מתבקש המפקח הנכבד לדחות את התביעה ולפסוק הוצאות בגין הצורך בהדיפתה‪,‬‬</w:t>
        <w:br/>
        <w:t>‫תוך התחשבות בכך שקבלת התביעה לא תוביל אלא לתועלת כספית זניחה לכל‬</w:t>
        <w:br/>
        <w:t>‫דירה‪ ,‬ובמקביל עלולה ליצור עילת תביעה רחבה נגד חברת גינדי ונגד משרד הבינוי‬</w:t>
        <w:br/>
        <w:t>‫והשיכון‪ .‬לאור כל האמור לעיל‪ ,‬מתבקש המפקח הנכבד לדחות את התביעה ולחייב‬</w:t>
        <w:br/>
        <w:t>‫את התובעים בהוצאות‪ ,‬בשים לב לעוגמת הנפש והטרחה שנגרמו לנתבעים עקב‬</w:t>
        <w:br/>
        <w:t>‫ניהול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.30‬בסיכומי ההשלמה‪ ,‬הוסיפו הנתבעים כי הנתבעים טוענים כי התובעים שינו באופן‬</w:t>
        <w:br/>
        <w:t>‫מהותי את חזית תביעתם‪ .‬במקור‪ ,‬התובעים עתרו לסעד הצהרתי בדבר הפרדת‬</w:t>
        <w:br/>
        <w:t>‫הוצאות ותחזוקת מכפילי חניה‪ ,‬והטלתן על בעלי הדירות שאליהם צמודים‬</w:t>
        <w:br/>
        <w:t>‫המכפילים בלבד‪ .‬המפקח על רישום המקרקעין הגביל את היקף התביעה לסעד‬</w:t>
        <w:br/>
        <w:t>‫הצהרתי בנוגע להחזקת מכפילי החניה‪ ,‬וכתב התביעה המתוקן שהוגש על ידי‬</w:t>
        <w:br/>
        <w:t>‫התובעים לא כלל סעדים הקשורים לרישום התקנון המוסכם‪ .‬אולם‪ ,‬במסגרת‬</w:t>
        <w:br/>
        <w:t>‫הסיכומים המשלימים‪ ,‬זנחו התובעים את סעדיהם המקוריים וביקשו לבטל‬</w:t>
        <w:br/>
        <w:t>‫ולמחוק סעיפים ספציפיים מהתקנון המוסכם של הבית המשותף‪ .‬לטענת הנתבעים‪,‬‬</w:t>
        <w:br/>
        <w:t>‫שינוי זה הוא "שינוי חזית אסור"‪ ,‬שכן הוא מציג טענות החורגות מכתבי הטענות‬</w:t>
        <w:br/>
        <w:t>‫המקוריים ומהפלוגתות שהוגדרו‪ ,‬וזאת ללא אישור בית המשפט או הסכמת הצד‬</w:t>
        <w:br/>
        <w:t>‫שכנגד‪.‬‬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.31‬הנתבעים מדגישים כי הגישו את כתב הגנתם והתנהלו לאורך ההליך בהתאם‬</w:t>
        <w:br/>
        <w:t>‫לטענות ולסעדים המקוריים‪ .‬שינוי החזית המאוחר‪ ,‬לאחר דיון מלא‪ ,‬שמיעת‬</w:t>
        <w:br/>
        <w:t>‫עדויות והגשת סיכומים‪ ,‬פוגע ביכולתם להתגונן כראוי ומהווה עיוות דין‪ .‬לטענתם‪,‬‬</w:t>
        <w:br/>
        <w:t>‫כתבי הטענות לא עסקו כלל בהוראות התקנון‪ ,‬לא הובאו ראיות בעניין זה‪,‬‬</w:t>
        <w:br/>
        <w:t>‫והצדדים לא טענו לגבי הסעד החדש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.32‬הנתבעים גורסים כי הסעד המבוקש‪ ,‬קרי מחיקת סעיפים מהתקנון‪ ,‬אינו מצוי‬</w:t>
        <w:br/>
        <w:t>‫בסמכותו השיפוטית של המפקח על רישום המקרקעין‪ .‬לשיטתם‪ ,‬סמכות המפקח‬</w:t>
        <w:br/>
        <w:t>‫לדון בסכסוכים הנובעים מהתקנון אינה מקנה לו סמכות להכריע בשאלת תוקפו‬</w:t>
        <w:br/>
        <w:t>‫של התקנון כסעד עצמאי‪ .‬הם מציינים כי המפקח כבר אישר את התקנון לרישום‪,‬‬</w:t>
        <w:br/>
        <w:t>‫לאחר שמצא כי הוראותיו עומדות בתנאי חוק המקרקעין‪ ,‬וכי אין ניגוד בין הוראות‬</w:t>
        <w:br/>
        <w:t>‫החוק לבין הוראות התקנון בעניין תחזוקת המתקנים והצמדתם והשתתפות‬</w:t>
        <w:br/>
        <w:t>‫בהוצאות החזקתם‪.‬‬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.33‬עוד טוענים הנתבעים כי התקנון המוסכם‪ ,‬משנרשם‪ ,‬מקבל מעמד קנייני ומחייב‬</w:t>
        <w:br/>
        <w:t>‫את כל בעלי הדירות בבית המשותף‪ ,‬לרבות אלו שרכשו דירות לאחר מכן‪ .‬הוראות‬</w:t>
        <w:br/>
        <w:t>‫התקנון ברורות וקובעות כי על כלל בעלי הדירות להשתתף בהוצאות החזקת‬</w:t>
        <w:br/>
        <w:t>‫מתקני החניה‪ .‬משכך‪ ,‬התקנון גובר על כל נוהג או הסכמה קודמת שהייתה נהוגה‪,‬‬</w:t>
        <w:br/>
        <w:t>‫ובכך מאיין את הסעדים המקוריים שהתבקשו‪.‬‬</w:t>
        <w:br/>
        <w:t>‫‪ .34‬כמו כן‪ ,‬נטען כי התביעה מתייחסת לגוש ‪ 63‬חלקה ‪ ,5611‬בעוד התקנון חל גם על‬</w:t>
        <w:br/>
        <w:t>‫חלקה ‪ ,64‬שבעליה אינם צד להליך‪ .‬לפיכך‪ ,‬אי אפשר לבטל את התקנון בהליך זה‪.‬‬</w:t>
        <w:br/>
        <w:t>‫הנתבעים מוסיפים כי התובעים ידעו על הכוונה לרשום את התקנון והוראותיו‪ ,‬אך‬</w:t>
        <w:br/>
        <w:t>‫בחרו שלא לפעול בעניין דרך הערוצים המוסמכים‪.‬‬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.35‬לאור כל האמור‪ ,‬הנתבעים מבקשים לדחות את התובענה ולפסוק לטובתם‬</w:t>
        <w:br/>
        <w:t>‫הוצאות משפט‪ ,‬תוך התחשבות בעוגמת הנפש שנגרמה להם מדרך ניהול ההליך על‬</w:t>
        <w:br/>
        <w:t>‫ידי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‪ - 49‬נציגות הבית המשותף‬</w:t>
        <w:br/>
        <w:t>‫‪ .36‬נטען כי ככל שהתובעים סברו כי הוראות הסכם המכר משנות את מערך הזכויות‬</w:t>
        <w:br/>
        <w:t>‫והחובות באופן מהותי‪ ,‬היה עליהם להימנע מחתימה על ההסכם או לבחור לרכוש‬</w:t>
        <w:br/>
        <w:t>‫דירה בבית משותף אחר שבו אין מכפילי חניה‪ .‬לאחר שהתובעים התקשרו בהסכם‬</w:t>
        <w:br/>
        <w:t>‫מרצונם החופשי‪ ,‬אין הם יכולים לבקש בדיעבד את שינוי ההתחייבויות החלות על‬</w:t>
        <w:br/>
        <w:t>‫כלל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.37‬מעבר לכך‪ ,‬נטען כי אף לא אחד מהתובעים היה נמנע מרכישת דירתו בשל סוגיית‬</w:t>
        <w:br/>
        <w:t>‫ההשתתפות בהוצאות מכפילי החניה‪ .‬שיקולי רכישת דירה ובחירה בין חלופות‬</w:t>
        <w:br/>
        <w:t>‫מגורים הם רחבים ומשמעותיים לאין שיעור מן העלות השולית הכרוכה בהוצאות‬</w:t>
        <w:br/>
        <w:t>‫המכפילים‪.‬‬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.38‬נטען כי מדובר בהליך מיותר‪ ,‬שתוצאתו ברורה מראש‪ .‬שליש מבעלי הדירות יצרו‬</w:t>
        <w:br/>
        <w:t>‫מחלוקת סביב חיוב חודשי של כ‪ ₪ 23-‬בגין ‪ 12‬מכפילי חניה בבית המשותף‪ ,‬תוך‬</w:t>
        <w:br/>
        <w:t>‫ניסיון להתנער מהתחייבויות מפורשות שנטלו על עצמם במסגרת הסכמי הרכישה‪.‬‬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.39‬הטענה כי התובעים לא קראו את הסכם המכר כראוי‪ ,‬לא קראו אותו כלל‪ ,‬או בחרו‬</w:t>
        <w:br/>
        <w:t>‫שלא להסתייע בבעל מקצוע מיומן שיבחן עבורם את ההסכם‪ ,‬לא מקנה להם יתרון‬</w:t>
        <w:br/>
        <w:t>‫משפטי כלשהו ולא פוטרת אותם מהתחייבויותיהם‪ .‬עדויות התובעים לא קבילות‬</w:t>
        <w:br/>
        <w:t>‫ולא נושאות משקל ראייתי‪ ,‬בהיותן עדויות סברה‪ ,‬עדויות שמיעה‪ ,‬עדויות בעל פה‬</w:t>
        <w:br/>
        <w:t>‫הסותרות מסמך בכתב‪ ,‬או תיאורים חווייתיים שלא רלוונטיים לשאלות השנויות‬</w:t>
        <w:br/>
        <w:t>‫במחלוקת‪.‬‬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.40‬הנתבעת מדגישה כי אין מחלוקת ביחס לתשתית העובדתית‪ ,‬ומשכך גם המסקנה‬</w:t>
        <w:br/>
        <w:t>‫המשפטית ברורה‪ .‬לפיכך‪ ,‬אין חולק שמכפילי החניה הוצאו מגדר הרכוש המשותף;‬</w:t>
        <w:br/>
        <w:t>‫אין חולק כי בהסכמי הרכישה התחייבו כלל בעלי הדירות לשאת‪ ,‬בהתאם לחלקם‬</w:t>
        <w:br/>
        <w:t>‫היחסי‪ ,‬בהוצאות הנוגעות למכפילי החניה; ואין כל עמימות פרשנית באשר למהות‬</w:t>
        <w:br/>
        <w:t>‫ההתחייבות‪ ,‬היקפה ותכליתה‪ .‬לטענתה‪ ,‬בהיעדר ספק פרשני‪ ,‬יש לקיים את‬</w:t>
        <w:br/>
        <w:t>‫הוראות הסכמי המכר כלשונן‪.‬‬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.41‬בנוסף‪ ,‬על פי התקנון המוסכם‪ ,‬כלל בעלי הדירות מחויבים להשתתף בעלויות‬</w:t>
        <w:br/>
        <w:t>‫ההחזקה‪ ,‬הניהול והתפעול של מתקני החניה‪ .‬הוראות אלה מעוגנות במפורש‬</w:t>
        <w:br/>
        <w:t>‫בתקנון‪ ,‬ומשכך אין לנציגות שיקול דעת לנהוג אחרת והיא מחויבת לפעול בהתאם‬</w:t>
        <w:br/>
        <w:t>‫לאמור בו‪ .‬לפיכך‪ ,‬החובה להשתתף בעלויות החזקתם‪ ,‬ניהולם ותפעולם של מכפילי‬</w:t>
        <w:br/>
        <w:t>‫החניה חלה על כלל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.42‬כאמור‪ ,‬מכפילי החניה מחוברים ללוח החשמל הראשי של הבית‪ ,‬והם חלק מהרכוש‬</w:t>
        <w:br/>
        <w:t>‫המשותף‪ .‬הסעד המבוקש אף לא ישים מבחינה מעשית‪ ,‬שכן אין בידי הנציגות‬</w:t>
        <w:br/>
        <w:t>‫אפשרות טכנית לייחס לכל בעל דירה את חלקו היחסי בצריכת החשמל הכוללת של‬</w:t>
        <w:br/>
        <w:t>‫הבניין ושל המכפיל הספציפי שבשימושו‪ .‬ממילא‪ ,‬אין זה מתפקידה של נציגות‬</w:t>
        <w:br/>
        <w:t>‫הפועלת בהתנדבות לבצע חלוקה פרטנית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.43‬ככל שיש לתובעים טענות‪ ,‬הרי שהן אמורות להיות מופנות כלפי החברה היזמית‬</w:t>
        <w:br/>
        <w:t>‫ולא כלפי נציגות הבית המשותף‪ .‬הנציגות פעלה בהתאם להתחייבויות החוזיות של‬</w:t>
        <w:br/>
        <w:t>‫כלל בעלי הדירות‪ ,‬וכללה בדמי הוועד גם את ההוצאות הנוגעות למכפילי החניה‪.‬‬</w:t>
        <w:br/>
        <w:t>‫הדרישה כי הנציגות תתעלם מהתחייבויות חוזיות אלו נעדרת כל בסיס‪.‬‬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.44‬כן הוסיפה הנציגות כי בתקנון הבית המשותף קיימת התייחסות למחלוקת מושא‬</w:t>
        <w:br/>
        <w:t>‫ההליך‪ ,‬ולפיה על כל בעלי הדירות להשתתף במימון עלויות האחזקה‪ ,‬הניהול‬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‫והתפעול של מתקני החניה‪ .‬עמדתה זו מתבססת על הסכמה מפורשת שניתנה על‬</w:t>
        <w:br/>
        <w:t>‫ידי כל בעלי הדירות‪ ,‬כפי שעולה מהסכמותיהם בחתימתם על הסכמי הרכישה‪.‬‬</w:t>
        <w:br/>
        <w:t>‫משכך‪ ,‬טוענת הנתבעת כי אין לנציגות הבית המשותף כל שיקול דעת בסוגיה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.45‬עוד נטען כי הסעד המבוקש על ידי התובעים בסיכומי ההשלמה‪ ,‬דהיינו‪ ,‬ביטול‬</w:t>
        <w:br/>
        <w:t>‫ומחיקת סעיפים מהתקנון‪ ,‬לא נדרש על ידם‪ ,‬ומכאן שמדובר בהרחבת חזית‬</w:t>
        <w:br/>
        <w:t>‫אסורה‪.‬‬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.46‬לאור האמור לעיל‪ ,‬מתבקש המפקח הנכבד לדחות את התביעה ולחייב את‬</w:t>
        <w:br/>
        <w:t>‫התובעים בהוצאות‪ ,‬באופן שיאפשר השבת הכספים שהוציאה קופת הוועד לצורך‬</w:t>
        <w:br/>
        <w:t>‫ניהול ההליך והתגוננות מפני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.47‬דרכי בפסק דין זה תהא כדלקמן‪ :‬תחילה‪ ,‬אביא את הוראות התקנון המוסכם‪,‬‬</w:t>
        <w:br/>
        <w:t>‫ולאחר מכן אסקור את החוק והפסיקה‪ .‬סקירה זו נועדה להקל על הבנת הטיעונים‪,‬‬</w:t>
        <w:br/>
        <w:t>‫ומעבר לכך‪ ,‬ההנחיות שיגזרו ממנה יאפשרו למקד את ההכרעה בסוגיות‬</w:t>
        <w:br/>
        <w:t>‫הרלוונטיות ולצמצם את יריעת המחלוקת‪ .‬לאחר מכן‪ ,‬איישם את הדין‪ ,‬על‬</w:t>
        <w:br/>
        <w:t>‫המחלוקת שבין הצדדים‪ .‬אך תחילה‪ ,‬אקדים אחרית לראשית ואומר כי לאחר‬</w:t>
        <w:br/>
        <w:t>‫שקילת טענות הצדדים והדין הרלוונטי‪ ,‬מצאתי לנכון לדחות את טענת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.48‬סעיף ‪) 58‬א( לחוק המקרקעין‪ ,‬קובע כדלקמן‪" :‬בעל דירה חייב להשתתף בהוצאות‬</w:t>
        <w:br/>
        <w:t>‫הדרושות להחזקתו התקינה ולניהולו של הרכוש המשותף‪ ,‬ולהבטחת השירותים‬</w:t>
        <w:br/>
        <w:t>‫המחויבים על פי דין או המקובלים על פי הנוהג‪ ,‬לפי יחס שטח רצפת דירתו אל‬</w:t>
        <w:br/>
        <w:t>‫שטח הרצפה של כל הדירות שבבית המשותף‪ ,‬זולת אם נקבע בתקנון שיעור‬</w:t>
        <w:br/>
        <w:t>‫השתתפות אחר‪ .‬לעניין זה‪"-‬החזקה תקינה" שמירה על מצבו של הרכוש‬</w:t>
        <w:br/>
        <w:t>‫המשותף כפי שהיה בעת גמר הבנייה‪ ,‬לרבות שיפורים שבוצעו בו לאחר מכן‬</w:t>
        <w:br/>
        <w:t>‫בהסכמת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.49‬הסיפא של סעיף ‪ 58‬לחוק המקרקעין מלמדת כי סעיף זה אינו קוגנטי‪ ,‬כך שניתן‬</w:t>
        <w:br/>
        <w:t>‫להתנות עליו ולשנותו‪ .‬שינוי כאמור יכול להיעשות על ידי קביעה שונה בתקנון‬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‫מוסכם שנרשם ]עש"א )מחוזי מרכז( ‪ 23578-07-14‬אלי רוני ואבי יוזמה ופתוח‬</w:t>
        <w:br/>
        <w:t>‫בע"מ נ' ק‪.‬ר השקעות ונכסים )‪ (2000‬בע"מ )נבו ‪.[(11.02.2015‬‬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.50‬סעיף ‪)62‬א( לחוק המקרקעין‪ ,‬קובע כי‪" :‬בעלי הדירות רשאים לערוך תקנון ולשנות‬</w:t>
        <w:br/>
        <w:t>‫את הוראותיו ברוב של בעלי הדירות ששני שלישים של הרכוש המשותף צמודים‬</w:t>
        <w:br/>
        <w:t>‫לדירותיהם‪ ,‬אולם אין לקבוע או לשנות בתקנון זכויות של בעלי דירות או להטיל‬</w:t>
        <w:br/>
        <w:t>‫עליהם חובות או תשלומים מסוג או בשיעור שלא פורשו בחוק זה אלא בהסכמתם‪,‬‬</w:t>
        <w:br/>
        <w:t>‫ואין לקבוע הצמדה של חלק מסויים מהרכוש המשותף לדירה פלונית אלא‬</w:t>
        <w:br/>
        <w:t>‫בהסכמת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.51‬יפים לעניין זה דברי כב' השופט פרקש בה"פ )מחוזי י"ם( ‪ 49407-05-12‬ג'ולי ביטן‬</w:t>
        <w:br/>
        <w:t>‫נ' מצפה בית שמש בע"מ‪ ,‬בפסקה ‪) 45‬נבו ‪" :(5.3.2018‬ביחס שבין הרישום בתקנון‬</w:t>
        <w:br/>
        <w:t>‫בפנקס הבתים המשותפים ובין חוזה המכר שקדם לרישום או שנחתם לאחריו‪,‬‬</w:t>
        <w:br/>
        <w:t>‫גובר התקנון‪ ,‬באופן שהוא מבטל התחייבויות חוזיות שסותרות את האמור בו‪.‬‬</w:t>
        <w:br/>
        <w:t>‫זאת‪ ,‬משום שהרישום בפנקס הבתים המשותפים הוא הקובע את הזכויות‬</w:t>
        <w:br/>
        <w:t>‫הסופיות של הרוכשים‪ ,‬ולא הזכויות שנקבעו בחוזה‪ .‬על זה נאמר בע"א ‪332/63‬‬</w:t>
        <w:br/>
        <w:t>‫נויפלד נ' ולדמן‪ ,‬פ"ד יח)‪" :(1964) 212 (2‬לאחר גמר הבית ורישומו לפי חוק בתים‬</w:t>
        <w:br/>
        <w:t>‫משותפים‪ ,‬חדל החוזה מהיות בר תוקף"‪."...‬‬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.52‬ואכן‪ ,‬לבית המשותף נושא ההליך‪ ,‬נרשם תקנון מוסכם אשר קובע בסעיפים ‪ 5‬ו‪9-‬‬</w:t>
        <w:br/>
        <w:t>‫כך‪:‬‬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.5‬השתתפות בהוצאות‬</w:t>
        <w:br/>
        <w:t>‫בהתאם לאמור בסעיפים ‪ 58‬ו ‪ 59 -‬לחוק‪ ,‬אנו קובעים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השתתפות בהוצאות ההחזקה והניהול של הרכוש המשותף שבתחום כל‬                ‫‪5.1‬‬</w:t>
        <w:br/>
        <w:t>‫מבנה תחול על כל בעלי הדירות שבאותו מבנה‪ .‬ההוצאות ותחזוקה שוטפת של‬</w:t>
        <w:br/>
        <w:t>‫המתקנים המשותפים בבניין לרבות מתקן חנייה מכאני )להלן "מכפילי חניה"(‬</w:t>
        <w:br/>
        <w:t>‫לבטח בביטוח נגד כל נזק לצד שלישי את פעילות מתקן החניה‪ ,‬לרבות פעילות‬</w:t>
        <w:br/>
        <w:t>‫המפעילים והמשתמשים בו‪ ,‬וזאת לכל התקופה שמותקן בה מתקן החניה )אם‬</w:t>
        <w:br/>
        <w:t>‫הם פועלים‪ ,‬אם לאו(‪ .‬הביטוח יעשה בחברת ביטוח ישראלית על פי הנהוג בסוג‬</w:t>
        <w:br/>
        <w:t>‫כזה של ביטוח‪ .‬לשלם במלואם ובמועדם את סכומי הפרמיה בגין הביטוח‪.‬‬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הפוליסה ייכללו הועדה המקומית לתכנון ולבניה ראש העין ועיריית‬</w:t>
        <w:br/>
        <w:t>‫ראש העין כמבוטח נוסף ופוליסת הביטוח תכלול סעיף אחריות צולבת"‪.‬‬</w:t>
        <w:br/>
        <w:t>‫לתחזק באופן שוטף את מתקן החניה וכן לבצע בדיקות תקופתיות של מתקן‬             ‫‪5.2‬‬</w:t>
        <w:br/>
        <w:t>‫החניה‪ ,‬לרבות על ידי בודק מוסמך מטעם משרד העבודה והרווחה‪.‬‬</w:t>
        <w:br/>
        <w:t>‫האמור בסעיפים ‪ 5.1‬ו‪ 5.2-‬יעשה לפי יחס שטח רצפת כל דירה אל שטח הרצפה‬          ‫‪5.3‬‬</w:t>
        <w:br/>
        <w:t>‫של כל הדירות במבנה שבו מצויה הדירה‪ .‬לעניין זה יראו את שטחי הדירות‬</w:t>
        <w:br/>
        <w:t>‫המפורטים בטבלה שבתשריט הבית המשותף‪ ,‬כשטחי הרצפה‪.‬‬</w:t>
        <w:br/>
        <w:t>‫חובת ההשתתפות בהוצאות ההחזקה והניהול של הרכוש המשותף הכללי )שאינו‬           ‫‪5.4‬‬</w:t>
        <w:br/>
        <w:t>‫בתחום המבנים( תחול על כל בעלי הדירות לפי יחס שטח רצפת כל דירה אל שטח‬</w:t>
        <w:br/>
        <w:t>‫הרצפה של כל הדירות שבבית המשותף‪ .‬לעניין זה יראו את שטחי הדירות‬</w:t>
        <w:br/>
        <w:t>‫המפורטים בטבלה שבתשריט הבית המשותף‪ ,‬כשטחי הרצפה"‪.‬‬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.9‬תחזוקת מתקן חניה מכאני‬</w:t>
        <w:br/>
        <w:t>‫בעלי הדירות שלדירתם מוצמד מתקן חניה‪ ,‬מתחייבים לפעול כ"א בקשר עם‬</w:t>
        <w:br/>
        <w:t>‫מתקן החניה המוצמד לדירתו )להלן " ‪-‬מתקן החניה"(‪ ,‬בהתאם להוראות הבאות‪:‬‬</w:t>
        <w:br/>
        <w:t>‫הורדת מתקני החניה וכלי הרכב החונים עליהם לא תבוצע בשטחים ציבוריים‬          ‫‪9.1‬‬</w:t>
        <w:br/>
        <w:t>‫ו‪/‬או בשטחים המיועדים למעבר כלי רכב אחרים ו‪/‬או הולכי רגל‪.‬‬</w:t>
        <w:br/>
        <w:t>‫בעת הפעלת מתקני החניה לא תימנע הפעלת מתקני חניה נוספים בעת ובעונה‬          ‫‪9.2‬‬</w:t>
        <w:br/>
        <w:t>‫אחת‪.‬‬</w:t>
        <w:br/>
        <w:t>‫במקרה של תקלה במתקן החניה הממוקם במתקני החניה הממוקמים בבניין‪ ,‬לא‬          ‫‪9.3‬‬</w:t>
        <w:br/>
        <w:t>‫תימנע הפעלתם של מתקני חניה נוספים אחרים ו‪/‬או לא תימנע תנועה חופשית‬</w:t>
        <w:br/>
        <w:t>‫של כלי רכב והולכי רגל‪".‬‬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המוצא היא שיש לחרוץ את הדין על פי המצב הרישומי הקיים ולכן משנרשם‬</w:t>
        <w:br/>
        <w:t>‫לבית המשותף תקנון מוסכם‪ ,‬יש להכריע את הדין בהתאם לתקנון המוסכם‬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.53‬בהתאם להלכה הפסוקה‪ ,‬על המפקח על רישום מקרקעין לחרוץ את הדין על‬</w:t>
        <w:br/>
        <w:t>‫פי המצב הרישומי הקיים ]ר"ע ‪ 587/83‬ועד הבית ברחוב תנועת המרי ‪ 2‬קרית‬</w:t>
        <w:br/>
        <w:t>‫אונו נ' ירדני‪ ,‬פ"ד לח)‪ .[(1984) 494 ,487 (4‬למעשה‪ ,‬ההלכה הפסוקה נובעת‬</w:t>
        <w:br/>
        <w:t>‫ישירות מהוראת סעיף ‪)125‬א( לחוק המקרקעין‪ ,‬שהוא אבן יסוד בדיני‬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‫הקניין‪ .‬סעיף זה קובע מפורשות כי "רישום בפנקסים לגבי מקרקעין‬</w:t>
        <w:br/>
        <w:t>‫מוסדרים יהווה ראיה חותכת לתכנו‪ "...‬משמעותה של "ראיה חותכת" היא‬</w:t>
        <w:br/>
        <w:t>‫כי הרישום אינו רק ראיה לכאורה‪ ,‬הניתנת לסתירה בקלות‪ ,‬אלא הוא‬</w:t>
        <w:br/>
        <w:t>‫משקף את האמת המשפטית המחייבת‪ ,‬ומהווה חזקה שקשה לערער עליה‪.‬‬</w:t>
        <w:br/>
        <w:t>‫תכליתה של הוראה זו היא להבטיח ודאות ויציבות בעסקאות מקרקעין‪,‬‬</w:t>
        <w:br/>
        <w:t>‫להגן על צדדים שלישיים המסתמכים על הרישום‪ ,‬ולמנוע התדיינויות אין‪-‬‬</w:t>
        <w:br/>
        <w:t>‫סופיות באשר לזכויות קנייניות‪ .‬סטייה מעיקרון זה תערער את יסודות דיני‬</w:t>
        <w:br/>
        <w:t>‫הקניין ותפגע בוודאות המשפטית‪ ,‬שהיא נשמת אפו של כל משטר קנייני‬</w:t>
        <w:br/>
        <w:t>‫תקין‪ .‬בענייננו‪ ,‬משנרשם לבית המשותף תקנון מוסכם‪ ,‬יש לפסוק בהתאם‬</w:t>
        <w:br/>
        <w:t>‫לאמור בתקנון המוסכם שנרשם‪.‬‬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.54‬על פרשנות תקנון מוסכם‪ ,‬עמדתי לא פעם ]ראו למשל )המפקח על‬</w:t>
        <w:br/>
        <w:t>‫המקרקעין פתח תקווה( ‪ 384/22‬רדזיק שמחה בונים נ' וייס מתתיהו )נבו‬</w:t>
        <w:br/>
        <w:t>‫‪) ; (26.8.2024‬המפקח על המקרקעין פתח תקווה( ‪ 355/21‬הלר רפאל נ' רוט‬</w:t>
        <w:br/>
        <w:t>‫אלימלך‪ ,‬בפסקה ‪) 27‬נבו ‪) (27.3.2022‬להלן‪"-‬עניין הלר"(; )המפקח על‬</w:t>
        <w:br/>
        <w:t>‫המקרקעין פתח תקוה( ‪ 290/24‬וינשטין יצחק נ' נציגות הבית המשותף‬</w:t>
        <w:br/>
        <w:t>‫ברח' העמק ‪ 16‬כפר סבא )נבו ‪.[(20.7.2025‬‬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.55‬מטרתו של התקנון המוסכם היא להסדיר את היחסים בין בעלי הדירות ואת‬</w:t>
        <w:br/>
        <w:t>‫זכויותיהם וחובותיהם בקשר לבית המשותף )סעיף ‪ 61‬לחוק המקרקעין(‪.‬‬</w:t>
        <w:br/>
        <w:t>‫עוד יש לזכור כי משנרשם תקנון מוסכם‪ ,‬כפי שאירע בענייננו‪ ,‬הוא בעל‬</w:t>
        <w:br/>
        <w:t>‫מעמד קנייני‪ ,‬וכוחו יפה לכל בעלי הדירות בבית המשותף‪ ,‬וגם אלו‪ ,‬שנעשו‬</w:t>
        <w:br/>
        <w:t>‫בעלי דירות לאחר מכן ]סעיף ‪)62‬ג( לחוק המקרקעין(; דנ"א ‪ 20/73‬יעקב‬</w:t>
        <w:br/>
        <w:t>‫שמע נ' נחמה סדובסקי‪ ,‬ו‪ 21-‬אח' ‪ ,‬כח )‪ ; 730 (1‬עש"א )מחוזי חי'( ‪-15624‬‬</w:t>
        <w:br/>
        <w:t>‫‪ 06-15‬פריבאי נכסים בע"מ נ' נציגות הבית המשותף ברח' התעשיה ‪11‬‬</w:t>
        <w:br/>
        <w:t>‫נשר )נבו ‪ .;(08.11.2015‬עש"א )מחוזי י‪-‬ם( ‪ 23138-02-24‬נציגות הבית המשותף‬</w:t>
        <w:br/>
        <w:t>‫ברחוב אגרון ‪ 30‬ירושלים נ' יעקב טובול )נבו ‪;(17.06.2024‬רע"א ‪1540/24‬‬</w:t>
        <w:br/>
        <w:t>‫יוסף זילברברג נ' מגדל דניאל מלון דירות בע"מ‪ ,‬בפסקה ‪) 10‬נבו‬</w:t>
        <w:br/>
        <w:t>‫‪ .[(11.04.2024‬לכן‪ ,‬יש לפרש תקנון מוסכם שנרשם‪ ,‬בהתאם לפרשנות דיני‬</w:t>
        <w:br/>
        <w:t>‫החוזים‪.‬‬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.56‬כפי שכתבתי בעניין הלר לעיל‪ ,‬ומכיוון ש"לא כל החוזים נולדו שווים" ]ע"א‬</w:t>
        <w:br/>
        <w:t>‫‪ 7649/18‬ביבי כבישים עפר ופיתוח בע"מ נ' רכבת ישראל בע"מ‪ ,‬בפסקה ‪12‬‬</w:t>
        <w:br/>
        <w:t>‫לפסק דינו של כב' השופט שטיין )נבו ‪) (20.11.2019‬להלן ‪" -‬פסק דין ביבי‬</w:t>
        <w:br/>
        <w:t>‫כבישים"([‪ ,‬יש להבחין בין שני סוגי חוזים עיקריים‪ .‬האחד חוזה יחס פתוח‬</w:t>
        <w:br/>
        <w:t>‫אשר מנוסח בקווים כלליים בלבד‪ ,‬והשני הוא חוזה סגור עם התניה מלאה‪:‬‬</w:t>
        <w:br/>
        <w:t>‫חוזה ממצה שכל תנאיו מוגדרים באופן ברור ונהיר‪ ,‬והוא איננו זקוק‬</w:t>
        <w:br/>
        <w:t>‫לפרשנות יצירתית‪ ,‬כאשר "על פי רוב‪ ,‬אם כי לא תמיד‪ ,‬חוזים סגורים‬</w:t>
        <w:br/>
        <w:t>‫מכילים בתוכם הוראה כתובה בדבר היותם ממצים את מכלול החיובים‬</w:t>
        <w:br/>
        <w:t>‫והזכויות שהצדדים ביקשו ליצור עבור עצמם‪ ,‬אשר גם מבהירה כי שום‬</w:t>
        <w:br/>
        <w:t>‫תנאי מתנאי החוזה לא ישונה אלא בהסכם בכתב החתום בידי הצדדים‪.‬‬</w:t>
        <w:br/>
        <w:t>‫הוראה כאמור תחסום כל עדות אשר באה לסתור את תנאי החוזה‪ ,‬לרבות‬</w:t>
        <w:br/>
        <w:t>‫עדות המייחסת לבעלי החוזה הסכמה מאוחרת לשנות תנאי מתנאיו"‬</w:t>
        <w:br/>
        <w:t>‫)פסקה ‪ 13‬לפסק דין ביבי כבישים(‪.‬‬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.57‬ככלל‪ ,‬תקנון מוסכם משתייך ל"חוזה סגור"‪ ,‬או לכל הפחות במיקומו‬</w:t>
        <w:br/>
        <w:t>‫ב"קשת החוזים"‪ ,‬יש למקמו ב"קצוות הקשת" ליד חוזה סגור ]ראו למשל‬</w:t>
        <w:br/>
        <w:t>‫עניין הלר בפסקה ‪ ;37‬עש"א )מחוזי חי'( ‪ 50207-10-23‬רפי דביר נ' יונה קוגל‪,‬‬</w:t>
        <w:br/>
        <w:t>‫בפסקה ‪) 28‬נבו ‪ ;(04.04.2024‬עש"א )מחוזי י‪-‬ם( ‪ 23138-02-24‬נציגות הבית‬</w:t>
        <w:br/>
        <w:t>‫המשותף ברחוב אגרון ‪ 30‬ירושלים נ' יעקב טובול‪ ,‬בפסקה ‪) 27‬נבו ‪.(17.06.2024‬‬</w:t>
        <w:br/>
        <w:t>‫בהקשר זה‪ ,‬נקבע בפסק דין ביבי כבישים )בפסקה ‪ 14‬לפסק דינו של כב'‬</w:t>
        <w:br/>
        <w:t>‫השופט שטיין( כי‪" :‬שופט אשר בא להכריע במחלוקת לגבי משמעותם של‬</w:t>
        <w:br/>
        <w:t>‫תנאיו של חוזה סגור לא יעסוק אלא בקביעתן של עובדות החוזה‪ .‬הווה‬</w:t>
        <w:br/>
        <w:t>‫אומר‪ :‬השאלה היחידה שעליה יהא עליו לענות היא "מה הסכימו ביניהם‬</w:t>
        <w:br/>
        <w:t>‫הצדדים כעניין של עובדה"?‪ ...‬פרשנותו של חוזה פורמלי סגור‪ ,‬ככל‬</w:t>
        <w:br/>
        <w:t>‫שמלאכה זו תידרש‪ ,‬תהא אפוא חסינה מפני הכנסת שיקולים ערכיים‪,‬‬</w:t>
        <w:br/>
        <w:t>‫החיצוניים לחוזה‪ ,‬על ידי בית המשפט" )ההדגשה אינה במקור‪ ,‬מ"פ(‪.‬‬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.58‬עוד יש לזכור כי לשון החוזה היא "כלי הקיבול" של אומד דעת הצדדים‪,‬‬</w:t>
        <w:br/>
        <w:t>‫התוחם את גבולות הפרשנות ואינו מאפשר לייחס לחוזה פרשנות שאינה‬</w:t>
        <w:br/>
        <w:t>‫מתיישבת עם לשונו ]דנ"א ‪ 2045/05‬ארגון מגדלי ירקות‪-‬אגודה חקלאית‬</w:t>
        <w:br/>
        <w:t>‫שיתופית בע"מ נגד מדינת ישראל ]נבו[ )‪ ;(11.5.2006‬ע"א ‪ 8836/07‬בלמורל‬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‫השקעות בע"מ נ' כהן ]נבו[ )‪ ;(23.2.2010‬ע"א ‪ 8080/16‬עמודי שחף בע"מ נ‪.‬‬</w:t>
        <w:br/>
        <w:t>‫פינקל יוסף‪ ,‬בפסקה ‪] 12‬נבו[ )‪.[(8.8.2018‬‬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.59‬כידוע‪ ,‬קיימת חזקה לפיה פרשנות החוזה היא זו התואמת את המשמעות‬</w:t>
        <w:br/>
        <w:t>‫הפשוטה‪ ,‬הרגילה והטבעית של הכתוב‪ ,‬היא המשמעות האינטואיטיבית‬</w:t>
        <w:br/>
        <w:t>‫הקמה עם קריאת לשון החוזה על רקע הקשרו הכללי ]ע"א ‪ 4628/93‬מדינת‬</w:t>
        <w:br/>
        <w:t>‫ישראל נ' אפרופים שיכון ויזום )‪ (1991‬בע"מ‪ ,‬מט)‪ ;(1995) 265 (2‬רע"א‬</w:t>
        <w:br/>
        <w:t>‫‪ 3961/10‬המוסד לביטוח לאומי נ' סהר חברה לתביעות בע"מ‪ ,‬בפסקה ‪15‬‬</w:t>
        <w:br/>
        <w:t>‫)נבו ‪.[(26.2.2012‬‬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.60‬ולסיום חלק זה‪ ,‬יש לזכור את הכלל החשוב בפרשנות דיני החוזים ולפיו‬</w:t>
        <w:br/>
        <w:t>‫ההליך הפרשני לבחינת אומד דעת הצדדים איננו מתמצה אך בלשונה של‬</w:t>
        <w:br/>
        <w:t>‫תניה בודדת‪ ,‬זו הטעונה פירוש‪ ,‬אלא נגזרת מתוך לשון החוזה בכללותו‪ ,‬על‬</w:t>
        <w:br/>
        <w:t>‫הוראותיו השונות וההסדרים הקבועים בו ]ראו למשל ע"א ‪ 2308/20‬פז חברת‬</w:t>
        <w:br/>
        <w:t>‫נפט בע"מ נ' אליהו ממן‪ ,‬בפסקה ‪) 63‬נבו ‪ ;(28.8.2022‬ע"א ‪ 839/21‬חיה הקר נ'‬</w:t>
        <w:br/>
        <w:t>‫חברת קלמטיס אוברסיז בע"מ‪ ,‬בפסקה ‪ 5‬לפסק דינה של כב' השופטת כנפי‪-‬‬</w:t>
        <w:br/>
        <w:t>‫שטייניץ )נבו ‪ ;(6.3.2024‬ע"א ‪ 8316/21‬אדלטק אחזקות )‪ (2006‬בע"מ נ' קבוצת‬</w:t>
        <w:br/>
        <w:t>‫עמוס לוזון יזמות ואנרגיה בע"מ‪ ,‬בפסקה ‪) 27‬נבו ‪.[(14.8.2024‬‬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.61‬וביישומם של דברים אלה לענייננו שלנו ‪ -‬סעיף ‪ 12.1‬לתקנון קובע כי‬</w:t>
        <w:br/>
        <w:t>‫"מאומץ התקנון המצוי על פי התוספת הראשונה לחוק בכל עניין שתקנון‬</w:t>
        <w:br/>
        <w:t>‫זה אינו דן בו‪ .‬בכל מקרה של סתירה בין הוראות תקנון זה לבין הוראות‬</w:t>
        <w:br/>
        <w:t>‫התקנון המצוי‪ ,‬הוראות תקנון זה תקבענה‪ ".‬אם כן‪ ,‬גם תקנון זה‪ ,‬משתייך‬</w:t>
        <w:br/>
        <w:t>‫ל"חוזה סגור"‪ ,‬או לכל הפחות במיקומו ב"קשת החוזים"‪ ,‬יש למקמו‬</w:t>
        <w:br/>
        <w:t>‫ב"קצוות הקשת" ליד חוזה סגור‪ ,‬כך שיש לפרשו לפי לשונו‪ ,‬ללא שקילת‬</w:t>
        <w:br/>
        <w:t>‫שיקולים החיצוניים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.62‬נשוב כעת לבחינה מדוקדקת של הוראות סעיף ‪ 5.1‬לתקנון המוסכם‪ ,‬אשר מהווה‬</w:t>
        <w:br/>
        <w:t>‫את המסד הנורמטיבי להכרעה בעניין חלוקת נטל ההוצאות ביחס למכפילי החנייה‪.‬‬</w:t>
        <w:br/>
        <w:t>‫סעיף זה‪ ,‬בלשונו הבהירה והחד‪-‬משמעית‪ ,‬קובע כי‪" :‬חובת השתתפות בהוצאות‬</w:t>
        <w:br/>
        <w:t>‫ההחזקה והניהול של הרכוש המשותף שבתחום כל מבנה תחול על כל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שבאותו מבנה‪ .‬ההוצאות ותחזוקה שוטפת של המתקנים המשותפים‬</w:t>
        <w:br/>
        <w:t>‫בבניין לרבות מתקן חנייה מכאני )להלן ‪" -‬מכפילי חניה"( ‪ ."....‬ואמנם‪ ,‬ניסוחו‬</w:t>
        <w:br/>
        <w:t>‫של סעיף זה אינו מותיר כלל מקום לספק או לפרשנות אחרת מזו העולה מלשונו‬</w:t>
        <w:br/>
        <w:t>‫הפשוטה והישירה‪ .‬במקרה דנן‪ ,‬הסעיף מפרט במפורש ובאופן קונקרטי את "מתקן‬</w:t>
        <w:br/>
        <w:t>‫חנייה מכאני )מכפילי חניה(" כחלק בלתי נפרד מה"מתקנים המשותפים בבניין"‬</w:t>
        <w:br/>
        <w:t>‫אשר הוצאות החזקתם ותחזוקתם השוטפת חלות על "כל בעלי הדירות שבאותו‬</w:t>
        <w:br/>
        <w:t>‫מבנה"‪ .‬ההדגשה על "לרבות )‪ "(including‬לא באה לצמצם‪ ,‬אלא להרחיב ולהבהיר‬</w:t>
        <w:br/>
        <w:t>‫כי גם מכפילי החנייה‪ ,‬על אף אופיים הייחודי‪ ,‬נכללים בגדר הרכוש המשותף לעניין‬</w:t>
        <w:br/>
        <w:t>‫חובת ההשתתפות בהוצאות‪ .‬כל פרשנות אחרת‪ ,‬המבקשת להטיל את הנטל‬</w:t>
        <w:br/>
        <w:t>‫להחזקת מכפילי החנייה רק על חלק מבעלי הדירות‪ ,‬קרי בעלי הדירות שלהם יש‬</w:t>
        <w:br/>
        <w:t>‫מכפילי חנייה‪ ,‬תהיה התערבות אסורה בלשון התקנון המוסכם‪ ,‬התערבות שאין‬</w:t>
        <w:br/>
        <w:t>‫לאפשר‪.‬‬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.63‬בהתאם ללשון התקנון המוסכם‪ ,‬אין כל רלבנטיות לשימוש במכפילי החניה‬</w:t>
        <w:br/>
        <w:t>‫ולעובדה שמתקני החנייה צמודים רק לחלק מהדירות‪ .‬סעיף ‪ 9‬לתקנון המוסכם‪,‬‬</w:t>
        <w:br/>
        <w:t>‫מטיל אומנם על בעלי דירות אלו‪ ,‬הוראות תחזוקה ספציפיות ביחס להפעלת מתקני‬</w:t>
        <w:br/>
        <w:t>‫החנייה‪ ,‬אך לענייננו רלבנטי כאמור סעיף ‪ 5‬לתקנון המוסכם‪ ,‬שכותרתו כאמור‬</w:t>
        <w:br/>
        <w:t>‫"השתתפות בהוצאות"‪.‬‬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.64‬לפיכך‪ ,‬המסקנה המשפטית הבלתי נמנעת היא כי סעיף ‪ 5.1‬לתקנון המוסכם קובע‬</w:t>
        <w:br/>
        <w:t>‫באופן חד‪-‬משמעי וברור את חובתם של כלל בעלי הדירות לשאת בהוצאות‬</w:t>
        <w:br/>
        <w:t>‫ההחזקה והתחזוקה השוטפת של מכפילי החניה‪ .‬כל ניסיון לפרשנות אחרת‪,‬‬</w:t>
        <w:br/>
        <w:t>‫המנוגדת ללשון הברורה והמפורשת של התקנון‪ ,‬אינו עולה בקנה אחד עם עקרונות‬</w:t>
        <w:br/>
        <w:t>‫פרשנות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.65‬לו חפצו מנסחי התקנון המוסכם‪ ,‬להחריג את הוצאות מכפילי החנייה‪ ,‬מה‬</w:t>
        <w:br/>
        <w:t>‫מנע מהם לעשות זאת? דבר לא מנע‪ .‬אולם משבחרו הם לנסח את סעיף ‪5.1‬‬</w:t>
        <w:br/>
        <w:t>‫כלשונו‪ ,‬קרי‪ ,‬באופן הקובע ש"חובת השתתפות בהוצאות ההחזקה והניהול של‬</w:t>
        <w:br/>
        <w:t>‫הרכוש המשותף שבתחום כל מבנה תחול על כל בעלי הדירות שבאותו מבנה‪.‬‬</w:t>
        <w:br/>
        <w:t>‫ההוצאות ותחזוקה שוטפת של המתקנים המשותפים בבניין לרבות מתקן חנייה‬</w:t>
        <w:br/>
        <w:t>‫מכאני" אין אנו נדרשים למחשבות שבלב‪ ,‬אלא ללשון הכתובה‪ ,‬וזו‪ ,‬כדרכה‬</w:t>
        <w:br/>
        <w:t>‫של לשון ברורה‪ ,‬אינה משתמעת לשני פנים‪.‬‬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.66‬אין בידי לקבל את טענת התובעים‪ ,‬שהועלתה בסיכומיהם המשלימים‪,‬‬</w:t>
        <w:br/>
        <w:t>‫ולפיה סעיפים ‪ 5.2-5.1‬לתקנון המוסכם "בטלים מעיקרם"‪ .‬טענה זו נסמכת‬</w:t>
        <w:br/>
        <w:t>‫על ההנחה כי הוראות אלו מתייחסות לרכוש פרטי‪ ,‬או לרכוש שמוצמד‬</w:t>
        <w:br/>
        <w:t>‫באופן בלעדי לחלק מבעלי הדירות‪ ,‬ועל כן אין להטיל את עלויות החזקתו‬</w:t>
        <w:br/>
        <w:t>‫על כלל הדיירים‪ .‬אולם‪ ,‬בחינה מעמיקה של הדין וההיגיון המשפטי מובילה‬</w:t>
        <w:br/>
        <w:t>‫למסקנה שונה בתכלית‪ .‬ראשית‪ ,‬יש לזכור כי תקנון מוסכם‪ ,‬כפי שנקבע‬</w:t>
        <w:br/>
        <w:t>‫בענייננו ונרשם כדין‪ ,‬הוא הסכם מחייב בין בעלי הדירות בבית המשותף‪.‬‬</w:t>
        <w:br/>
        <w:t>‫הוא בבחינת "חוקה פנימית" של הבניין‪ ,‬ככזה‪ ,‬יש ליתן לו תוקף מחייב‪.‬‬</w:t>
        <w:br/>
        <w:t>‫שנית‪ ,‬סעיף ‪ 58‬לחוק המקרקעין‪ ,‬הוא אבן הראשה בעניין חלוקת הוצאות‬</w:t>
        <w:br/>
        <w:t>‫בבית משותף‪ .‬סעיף זה קובע‪ ,‬כברירת מחדל‪ ,‬כי בעל דירה חייב להשתתף‬</w:t>
        <w:br/>
        <w:t>‫בהוצאות הדרושות להחזקתו התקינה ולניהולו של הרכוש המשותף‪ ,‬לפי‬</w:t>
        <w:br/>
        <w:t>‫יחס שטח רצפת דירתו לשטח רצפת כל הדירות‪ .‬אולם‪ ,‬וזה העיקר לענייננו‪,‬‬</w:t>
        <w:br/>
        <w:t>‫הסעיף מוסיף וקובע במפורש‪" :‬זולת אם נקבע בתקנון שיעור השתתפות‬</w:t>
        <w:br/>
        <w:t>‫אחר‪ ".‬הביטוי "זולת אם נקבע בתקנון שיעור השתתפות אחר" מהווה‬</w:t>
        <w:br/>
        <w:t>‫הוראה דיספוזיטיבית מובהקת‪ ,‬המעניקה לבעלי הדירות את הכוח‬</w:t>
        <w:br/>
        <w:t>‫והסמכות לקבוע הסדר שונה מברירת המחדל הסטטוטורית‪ .‬במובן זה‪,‬‬</w:t>
        <w:br/>
        <w:t>‫סעיף ‪ 58‬אינו קוגנטי במובן של איסור על סטייה ממנו‪ ,‬אלא הוא מכיר‬</w:t>
        <w:br/>
        <w:t>‫בתוקפו של הסדר שונה שנקבע בתקנון מוסכם‪ .‬התכלית ברורה‪ :‬לאפשר‬</w:t>
        <w:br/>
        <w:t>‫גמישות והתאמה לצרכים הייחודיים של כל בית משותף‪ ,‬תוך כיבוד‬</w:t>
        <w:br/>
        <w:t>‫האוטונומיה של הצדדים להתקשר בהסכמים מחייבים‪.‬‬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.67‬במקרה דנן‪ ,‬התקנון המוסכם קבע במפורש‪ ,‬בסעיפים ‪ ,5.2-5.1‬הסדר ספציפי‬</w:t>
        <w:br/>
        <w:t>‫לחלוקת הוצאות החזקת מכפילי החניה‪ .‬העובדה כי מכפילי החניה משרתים‬</w:t>
        <w:br/>
        <w:t>‫בפועל רק חלק מבעלי הדירות אינה הופכת אותם לכאלה המונעים הטלת‬</w:t>
        <w:br/>
        <w:t>‫עלויות החזקה על כלל בעלי הדירות‪ .‬לפיכך‪ ,‬משעה שהתקנון המוסכם קבע‬</w:t>
        <w:br/>
        <w:t>‫במפורש הסדר שונה‪ ,‬ובהתאם לאמור בסעיף ‪ 58‬לחוק המקרקעין‪ ,‬אין כל‬</w:t>
        <w:br/>
        <w:t>‫עילה משפטית להכריז על סעיפים אלו כבטלים‪ .‬קבלת טענת התובעים‬</w:t>
        <w:br/>
        <w:t>‫הייתה מרוקנת מתוכן את האפשרות שמעניק החוק לבעלי דירות לעצב את‬</w:t>
        <w:br/>
        <w:t>‫יחסיהם המשפטיים והכלכליים בבית המשותף‪ ,‬והייתה פוגעת בעקרון חופש‬</w:t>
        <w:br/>
        <w:t>‫החוזים וביציבות המשפטית‪ .‬ההסכמה המפורשת בתקנון גוברת על ברירת‬</w:t>
        <w:br/>
        <w:t>‫המחדל הסטטוטורית‪ ,‬ועל כן יש לכבדה ולאוכפה‪.‬‬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למפקח על רישום מקרקעין סמכות לבטל סעיפים מתקנון מוסכם שנרשם‬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.68‬בנסיבות אלו‪ ,‬ובהינתן לשונו של התקנון המוסכם‪ :‬די בכך‪ ,‬ולמעשה אף למעלה‬</w:t>
        <w:br/>
        <w:t>‫מכך‪ ,‬כדי לדחות את התביעה‪ .‬עם זאת‪ ,‬ומתוך זהירות יתרה‪ ,‬וכדי להבטיח בחינה‬</w:t>
        <w:br/>
        <w:t>‫מקיפה של כלל ההיבטים שהועלו‪ ,‬אידרש גם לטענות הצדדים ביחס לחוקיות‬</w:t>
        <w:br/>
        <w:t>‫הסעיפים בתקנון המוסכם‪ ,‬וכן אדון בהסכם המכר עצמו‪ ,‬לרבות ביחס לחוק‬</w:t>
        <w:br/>
        <w:t>‫המכר‪ .‬אציין כי בשעה שאין למפקח על רישום מקרקעין סמכות עניינית לדון‬</w:t>
        <w:br/>
        <w:t>‫בביטול תקנון מוסכם‪ ,‬הדיון ביחס לכך יהיה אגב גררא בהתאם לסעיף‬</w:t>
        <w:br/>
        <w:t>‫‪ 76‬לחוק בתי המשפט ]נוסח משולב[‪ ,‬תשמ"ד‪] 1984-‬ראו והשוו ע"א‬</w:t>
        <w:br/>
        <w:t>‫‪ 10112/03‬גיטה פת נ' דן קטלן‪-‬אסן‪ ,‬בפסקה ‪) 23‬נבו ‪ ;(04.10.2009‬ר"ע‬</w:t>
        <w:br/>
        <w:t>‫‪ 587/83‬ועד הבית ברחוב תנועת המרי ‪ ,2‬קרית אונו נ' דן ירדני‪ ,‬לח)‪487 (4‬‬</w:t>
        <w:br/>
        <w:t>‫)‪ [(1984‬והוא אינו מונע הבאתה של שאלה זו בפני בית המשפט לו נתונה‬</w:t>
        <w:br/>
        <w:t>‫הסמכות הייחודית לדון ולהכריע בעניינים קנייניים ]ראו והשוו המפקח על‬</w:t>
        <w:br/>
        <w:t>‫המקרקעין פתח תקוה ‪ 514/20‬ע‪.‬י‪.‬ר‪ .‬קרן ‪ -‬השפע נדל"ן בע"מ נ' יעקובי‬</w:t>
        <w:br/>
        <w:t>‫עציון‪ ,‬בפסקה ‪) 62‬נבו ‪.[(10.08.2021‬‬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.69‬איני מקבל את טענת התובעים ביחס לסמכות המפקח לבטל סעיפים‬</w:t>
        <w:br/>
        <w:t>‫מהתקנון המוסכם‪ .‬בהתאם לפסיקה‪ ,‬למפקח אין סמכות לדון בתובענה‬</w:t>
        <w:br/>
        <w:t>‫לתיקון תקנון מוסכם או לרישומו ]ראו למשל )המפקח על המקרקעין רחובות(‬</w:t>
        <w:br/>
        <w:t>‫‪ 410/24‬קרן מכבי נ' רבוע כחול נדל"ן בע"מ )נבו ‪ .[(1.10.2024‬אין ספק כי בהתאם‬</w:t>
        <w:br/>
        <w:t>‫לסעיף ‪ 72‬לחוק המקרקעין‪ ,‬המפקח על רישום מקרקעין מוסמך לדון‬</w:t>
        <w:br/>
        <w:t>‫בסכסוכים בין בעלי דירות בבית משותף בדבר זכויותיהם או חובותיהם‬</w:t>
        <w:br/>
        <w:t>‫"לפי התקנון" או לפי סעיפים ספציפיים בחוק המקרקעין‪ ,‬כגון סעיף ‪58‬‬</w:t>
        <w:br/>
        <w:t>‫העוסק בהוצאות החזקה וניהול הרכוש המשותף‪ .‬אלא שהסמכות שהוענקה‬</w:t>
        <w:br/>
        <w:t>‫למפקח לדון ולהכריע בתקנון הבית המשותף‪ ,‬אינה מעניקה למפקח סמכות‬</w:t>
        <w:br/>
        <w:t>‫להכריע בשאלת תוקפו של התקנון כסעד עצמאי‪ .‬כלומר‪ ,‬המפקח אינו‬</w:t>
        <w:br/>
        <w:t>‫מוסמך לדון בתביעה שאחד מסעדיה הוא ביחס לקביעת חוקיותו או בטלותו‬</w:t>
        <w:br/>
        <w:t>‫של תקנון מוסכם שנרשם‪ .‬בהתאם לפסיקה‪ ,‬סמכותו של המפקח היא‬</w:t>
        <w:br/>
        <w:t>‫סמכות ייחודית וחריגה‪ ,‬ויש לפרש אותה בצמצום ]ראו למשל רע"א ‪-15965‬‬</w:t>
        <w:br/>
        <w:t>‫‪ 03-25‬ישראל אלגרבלי נ' דימיטרי רינדזיונסקי )נבו ‪.[(29.6.2025‬כאמור‪,‬‬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‫משעה שנרשם תקנון מוסכם‪ ,‬יש לו מעמד קנייני‪ ,‬ומשכך‪ ,‬ביטול או תיקון‬</w:t>
        <w:br/>
        <w:t>‫סעיפים מתוך תקנון מוסכם שנרשם‪ ,‬היא בסמכות בית המשפט המחוזי‬</w:t>
        <w:br/>
        <w:t>‫]ראו והשוו ת"א )מחוזי חי'( ‪ 38797-08-20‬עליזה גליק נ' אפרים ארבילי‪ ,‬בפסקה‬</w:t>
        <w:br/>
        <w:t>‫‪) 8‬נבו ‪;(15.10.2023‬ת"א )מחוזי תל אביב‪-‬יפו( ‪ 53430-03-23‬רויאלטי זק שוויצריה‬</w:t>
        <w:br/>
        <w:t>‫הקטנה בע"מ נ' פ‪.‬ט‪.‬כ‪ .‬יבוא ושיווק מוצרי אלקטרוניקה בע"מ‪ ,‬בפסקה ‪) 21‬נבו‬</w:t>
        <w:br/>
        <w:t>‫‪.[(12.5.2025‬‬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.70‬כידוע‪ ,‬סעיף ‪ 30‬לחוק החוזים‪ ,‬משמיע כי פסול בחוזה יכול להימצא‬</w:t>
        <w:br/>
        <w:t>‫בשלושה תחומים‪ :‬בכריתה‪ ,‬בתוכן או במטרה; ולנבוע משלוש עילות‪ :‬אי‬</w:t>
        <w:br/>
        <w:t>‫חוקיות‪ ,‬אי מוסריות או סתירת תקנת הציבור ]ראו למשל ע"א ‪ 4305/10‬מזל‬</w:t>
        <w:br/>
        <w:t>‫אילן נ' יוסף לוי‪ ,‬בפסקה ‪ 18‬והאסמכתאות שם )נבו ‪.[(9.5.2012‬‬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.71‬סעיף ‪ 5‬לתקנון המוסכם‪ ,‬כפי שפורט בהרחבה‪ ,‬קובע הוראות כספיות‬</w:t>
        <w:br/>
        <w:t>‫מובהקות ביחס להשתתפות בהוצאות החזקה וניהול של הרכוש המשותף‪,‬‬</w:t>
        <w:br/>
        <w:t>‫ובכלל זה מכפילי החניה‪ .‬מדובר בהסדר כלכלי‪-‬קנייני‪ ,‬המעגן את אופן‬</w:t>
        <w:br/>
        <w:t>‫חלוקת הנטל הכספי בין בעלי הדירות‪ .‬הסדרים מסוג זה הם ליבתם של‬</w:t>
        <w:br/>
        <w:t>‫תקנונים מוסכמים בבתים משותפים‪ ,‬והם משקפים את ההבנות ואת‬</w:t>
        <w:br/>
        <w:t>‫ההסכמות אליהן הגיעו הצדדים בעת רכישת זכויותיהם בנכס‪ .‬לא מצאתי‬</w:t>
        <w:br/>
        <w:t>‫בסעיף זה כל אי חוקיות‪ ,‬או אמירה‪ ,‬תניה או הסדר שאינם מוסריים או‬</w:t>
        <w:br/>
        <w:t>‫הסותרים את תקנת הציבור‪ .‬לא מצאתי בסעיף ‪ 5‬לתקנון המוסכם משום‬</w:t>
        <w:br/>
        <w:t>‫פגיעה בזכויות יסוד‪ ,‬אין הוא מעודד פעילות בלתי חוקית‪ ,‬אין הוא כובל‬</w:t>
        <w:br/>
        <w:t>‫אדם באופן בלתי סביר‪ ,‬ואין הוא משקף עושק או ניצול קיצוני של צד חלש‪.‬‬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.72‬העובדה כי הסדר מסוים עשוי להיראות כיום‪ ,‬בעיני חלק מבעלי הדירות‪,‬‬</w:t>
        <w:br/>
        <w:t>‫כבלתי נוח או כבלתי הוגן מבחינה כלכלית‪ ,‬אינה הופכת אותו ללא חוקי‪.‬‬</w:t>
        <w:br/>
        <w:t>‫ההסכמה על חלוקת הוצאות‪ ,‬גם אם היא מטילה נטל שונה על בעלי דירות‬</w:t>
        <w:br/>
        <w:t>‫שונים‪ ,‬היא עניין לגיטימי במסגרת האוטונומיה החוזית‪ ,‬במיוחד כאשר היא‬</w:t>
        <w:br/>
        <w:t>‫נעשית במסגרת תקנון מוסכם שנרשם כדין‪ .‬התערבות שיפוטית בהסדרים‬</w:t>
        <w:br/>
        <w:t>‫כספיים מפורשים שנקבעו בתקנון מוסכם‪ ,‬עלולה לפתוח פתח רחב מדי‬</w:t>
        <w:br/>
        <w:t>‫לערעור על הסכמים מחייבים‪ ,‬ולפגוע קשות בעקרון הוודאות המשפטית‬</w:t>
        <w:br/>
        <w:t>‫וביכולתם של צדדים להסתמך על הסכמותיהם‪.‬‬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.73‬לפיכך‪ ,‬גם אם הייתי נדרש לבחון את הסעיף דרך פריזמת סעיף ‪ 30‬לחוק‬</w:t>
        <w:br/>
        <w:t>‫החוזים‪ ,‬הייתי קובע כי אין בו כל פגם המצדיק את ביטולו‪ .‬סעיף ‪ 5‬לתקנון‬</w:t>
        <w:br/>
        <w:t>‫המוסכם עומד איתן על רגליו המשפטיות‪ ,‬הן מכוח סעיף ‪ 58‬לחוק‬</w:t>
        <w:br/>
        <w:t>‫המקרקעין והן מכוח עקרונות חופש החוזים‪.‬‬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המוסכם שנרשם אינו סותר את הוראת החוזים הפרטניים ולא את‬</w:t>
        <w:br/>
        <w:t>‫הוראות חוק המכר‬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.74‬הצדדים‪ ,‬רכשו את דירותיהם במסגרת פרויקט מכרז מחיר למשתכן‬</w:t>
        <w:br/>
        <w:t>‫)מר‪ .(242/2015/‬אין מחלוקת שכל אחד מהצדדים‪ ,‬חתם על הסכם מכר‬</w:t>
        <w:br/>
        <w:t>‫שפרטיו אחידים )להלן‪"-‬הסכם המכר"(‪ ,‬אשר אושר על ידי משרד הבינוי‬</w:t>
        <w:br/>
        <w:t>‫והשיכון )ראו סעיף ‪ 3.4‬להסכם המכר(‪.‬‬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.75‬סעיף ‪ 12‬להסכם המכר‪ ,‬שכותרתו "רכוש משותף"‪ ,‬קובע בסעיף ‪ 12.2‬את‬</w:t>
        <w:br/>
        <w:t>‫אופן תשלום בהוצאות ההחזקה‪ ,‬באופן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 ממועד המסירה מתחייב הקונה לשאת כדי חלקו היחסי‪ ,‬בהוצאות‬</w:t>
        <w:br/>
        <w:t>‫אחזקת הרכוש המשותף שבבניין ו‪/‬או בפרוייקט‪ ,‬כולל שפ"פ‪ ,‬חדר‬</w:t>
        <w:br/>
        <w:t>‫מדרגות‪ ,‬גג‪ ,‬מערכת צינורות המים ורשת החשמל המשותפת‪ ,‬קירות‬</w:t>
        <w:br/>
        <w:t>‫חיצוניים‪ ,‬פחי אשפה‪ ,‬פירי אשפה או עגלות מיכל‪ ,‬ביוב‪ ,‬גינה‪ ,‬ניקיון‪,‬‬</w:t>
        <w:br/>
        <w:t>‫מאור בחדר המדרגות‪ ,‬הסקה אם תהיה‪ ,‬מיזוג אויר‪ ,‬שמירה‪ ,‬מתקני חניה‬</w:t>
        <w:br/>
        <w:t>‫מכאניים‪ ,‬ככל שקיימים בפרוייקט )אף אם הוצמדו‪/‬יוצמדו לדירות‬</w:t>
        <w:br/>
        <w:t>‫מסוימות( )להלן‪" :‬מכפילי חניה"(‪ ,‬תפעול ותחזוקה שוטפת של המתקנים‬</w:t>
        <w:br/>
        <w:t>‫המשותפים בבניין ומכפילי החניה‪ ,‬כולל דמי שירות או ביטוח למתקנים‬</w:t>
        <w:br/>
        <w:t>‫אלה למערכות ולמבנה הפרוייקט וכו'‪ ,‬ולשלם את חלקו בהוצאות אלו לפי‬</w:t>
        <w:br/>
        <w:t>‫דרישת נציגות הבית המשותף ו‪/‬או נציגות הבית המשותף המורכב ממספר‬</w:t>
        <w:br/>
        <w:t>‫בניינים‪ ,‬אם וככל שירשם בית משותף למספר בניינים יחדיו )להלן‪" :‬ועד‬</w:t>
        <w:br/>
        <w:t>‫הבית"( ו‪/‬או בהתאם להוראות ולקבוע בהסכם ‪,‬והמוכר זכאי לקבוע‬</w:t>
        <w:br/>
        <w:t>‫הוראות לעניין זה בתקנון הבית המשותף ו‪/‬או בשטר החכירה כאמור‬</w:t>
        <w:br/>
        <w:t>‫בסעיף ‪ 12.15‬להלן"‪) .‬ההדגשות אינן במקור‪ ,‬מ"פ(‪.‬‬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.76‬ואמנם‪ ,‬סעיף ‪ 12.2‬להסכם המכר קובע באופן מפורש כי כל בעלי הדירות‬</w:t>
        <w:br/>
        <w:t>‫יישאו בהוצאות החזקת מכפילי החנייה‪" :‬אף אם הוצמדו‪/‬יוצמדו לדירות‬</w:t>
        <w:br/>
        <w:t>‫מסוימות"‪.‬‬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.77‬סעיף ‪ 12.15‬להסכם המכר קובע כי המוכר יהיה רשאי ללא צורך בהסכמת‬</w:t>
        <w:br/>
        <w:t>‫הקונה‪ ,‬לרשום תקנון בית משותף בנוסח שיקבע על ידי המוכר לפי שיקול‬</w:t>
        <w:br/>
        <w:t>‫דעתו‪ ,‬ולכלול בו הוראות שיבואו להסדיר את היחסים בין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.78‬זה המקום להזכיר את ההחלטה שניתנה בעניין )המפקח על המקרקעין פתח‬</w:t>
        <w:br/>
        <w:t>‫תקוה( ‪ 530/21‬יצחק פנינה נ' דרגולי נורי ניר )נבו ‪ ,(19.3.2023‬בה קבעתי כי‬</w:t>
        <w:br/>
        <w:t>‫אין למפקח סמכות עניינית לדון בטענת התובעים ביחס לכך שסעיף ‪12.2‬‬</w:t>
        <w:br/>
        <w:t>‫להסכם המכר‪ ,‬הוא תנאי מקפח בחוזה אחיד שיש להורות על ביטולו מכוח‬</w:t>
        <w:br/>
        <w:t>‫סעיף ‪ 3‬לחוק החוזים האחידים‪ .‬בהחלטה זו‪ ,‬ציינתי בין השאר כי מסכים אני‬</w:t>
        <w:br/>
        <w:t>‫עם הנתבעים כי בשעה שחברת גינדי ‪ -‬שמולה נחתם ההסכם ‪ -‬אינה "בעלת‬</w:t>
        <w:br/>
        <w:t>‫דירה" לפי ההגדרה בסעיף ‪ 52‬לחוק המקרקעין ואינה צד בהליך שלפניי‬</w:t>
        <w:br/>
        <w:t>‫כמפורט בסעיפים ‪ 72‬ו ‪ 73 -‬לחוק המקרקעין ‪ -‬כך שממילא איני יכול לתת סעד‬</w:t>
        <w:br/>
        <w:t>‫אופרטיבי בדמות תיקון או ביטול סעיף בהסכם‪ .‬שכן אי אפשר לתת סעד זה‪,‬‬</w:t>
        <w:br/>
        <w:t>‫כאשר בעל הדין שמולו נבחן התיקון או הביטול‪ ,‬לא יכול להיות צד להליך‬</w:t>
        <w:br/>
        <w:t>‫שלפניי‪ .‬כן נימקתי שאין די בהיותה של חברת גינדי‪ ,‬אשר כדברי התובעים‬</w:t>
        <w:br/>
        <w:t>‫היא חברה משכנת אשר מהווה צד טכני למילוי תוצאות הליך הרישום של‬</w:t>
        <w:br/>
        <w:t>‫הבית המשותף בלשכת רישום המקרקעין‪ ,‬כדי להקנות למפקח סמכות‬</w:t>
        <w:br/>
        <w:t>‫עניינית אשר מלכתחילה לא ניתנה לו בדין‪ .‬שכן בהתייחס לתנאי "זהות‬</w:t>
        <w:br/>
        <w:t>‫הצדדים"‪ ,‬חברת גינדי אינה צד לסכסוך אשר המפקח על רישום המקרקעין‬</w:t>
        <w:br/>
        <w:t>‫מוסמך להכריע בעניינו והיא לא נמנית עם הגורמים המנויים בהוראת סעיף‬</w:t>
        <w:br/>
        <w:t>‫‪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.79‬יצוין כי על החלטה זו‪ ,‬לא הוגש ערעור‪ ,‬ובשעה שתקנה ‪ 150‬לתקנות‪ ,‬לא חלה‬</w:t>
        <w:br/>
        <w:t>‫על החלטות ביניים שניתנו על ידי המפקח על רישום מקרקעין‪ ,‬לא ניתן עוד‬</w:t>
        <w:br/>
        <w:t>‫לערער עליה ]ראו והשוו עש"א )מחוזי ת"א( ‪ 61553-12-25‬יעל חנה מנדל נ'‬</w:t>
        <w:br/>
        <w:t>‫חנה בן יקר פרי‪ ,‬בפסקה ‪ 21‬והאסמכתאות שם )נבו ‪.[(1.2.2026‬‬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.80‬אין בידי לקבל את טענת התובעים אשר ביקשו לפרש את סעיף ‪ 12.2‬להסכם המכר‬</w:t>
        <w:br/>
        <w:t>‫באופן המנוגד ללשונו הברורה ולתכליתו‪ .‬עיון מדוקדק בלשון הסעיף מגלה כי הוא‬</w:t>
        <w:br/>
        <w:t>‫קובע‪ ,‬באופן שאינו משתמע לשני פנים‪ ,‬התחייבות גורפת של כלל בעלי הדירות‬</w:t>
        <w:br/>
        <w:t>‫לשאת‪ ,‬החל במועד המסירה‪ ,‬בחלקם היחסי בהוצאות אחזקת הרכוש המשותף‬</w:t>
        <w:br/>
        <w:t>‫בבניין ובפרויקט כולו‪ .‬יתרה מכך‪ ,‬הסעיף טורח ומבהיר במפורש כי התחייבות זו‬</w:t>
        <w:br/>
        <w:t>‫כוללת גם את הוצאות החזקת מכפילי החנייה‪ ,‬וזאת "אף אם אלו הוצמדו‪/‬יוצמדו‬</w:t>
        <w:br/>
        <w:t>‫לדירות מסוימות"‪ .‬לשון זו אינה מותירה כל מקום לספק או לפרשנות אחרת‪.‬‬</w:t>
        <w:br/>
        <w:t>‫עקרון יסוד בדיני החוזים הוא כי חוזה יש לפרש על פי אומד דעתם של הצדדים‪,‬‬</w:t>
        <w:br/>
        <w:t>‫כפי שהוא משתקף בראש ובראשונה מלשון החוזה‪ .‬מקום שבו לשון החוזה ברורה‬</w:t>
        <w:br/>
        <w:t>‫וחד‪-‬משמעית‪ ,‬היא מהווה את חזקת אומד הדעת של הצדדים‪ ,‬ואין לסטות ממנה‬</w:t>
        <w:br/>
        <w:t>‫אלא במקרים חריגים ויוצאי דופן‪ ,‬שאינם מתקיימים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.81‬הצדדים‪ ,‬בחתימתם על הסכם המכר‪ ,‬הביעו את הסכמתם המלאה והמפורשת לכל‬</w:t>
        <w:br/>
        <w:t>‫תנאיו‪ ,‬לרבות סעיף ‪ .12.2‬חזקה היא כי צדדים המתקשרים בחוזה קראו והבינו את‬</w:t>
        <w:br/>
        <w:t>‫תוכנו‪ ,‬וכי הסכימו לכל האמור בו‪ ,‬על כל המשתמע מכך‪ ,‬בין לטובתם ובין לחובתם‪.‬‬</w:t>
        <w:br/>
        <w:t>‫]ע"א ‪ 9136/02‬מיסטר מאני ישראל בע"מ נ' שרה רייז‪ ,‬נח)‪,[(2004) 945 ,934 (3‬‬</w:t>
        <w:br/>
        <w:t>‫עיקרון הוא שמשחתמו הצדדים על החוזה‪ ,‬עומדים הם בחזקתם שהסכימו לכל‬</w:t>
        <w:br/>
        <w:t>‫האמור בו‪ ,‬לשבט או לחסד‪ .‬עיקרון זה‪ ,‬המבטא את חשיבות היציבות והוודאות‬</w:t>
        <w:br/>
        <w:t>‫המסחרית‪ ,‬מחייב את הצדדים לעמוד בהתחייבויותיהם החוזיות ככתבן וכלשונן‪.‬‬</w:t>
        <w:br/>
        <w:t>‫לפיכך‪ ,‬אין כל בסיס לטענת הנתבעים לפרשנות שונה של הסעיף‪ ,‬והם מחויבים‬</w:t>
        <w:br/>
        <w:t>‫לעמוד בהתחייבותם לשאת בהוצאות אחזקת מכפילי החנייה‪ ,‬כפי שנקבע מפורשות‬</w:t>
        <w:br/>
        <w:t>‫בהסכם‪.‬‬</w:t>
        <w:br/>
        <w:t>‫‪ .82‬בהתאם לפסיקה‪ ,‬סיווג האם רכוש כלשהו הוא חלק מהרכוש המשותף או חלק‬</w:t>
        <w:br/>
        <w:t>‫מדירה טעון בחינה דו שלבית ‪ -‬בשלב הראשון יש לבחון האם הוא מהווה רכוש‬</w:t>
        <w:br/>
        <w:t>‫משותף או דירות ורק ככל שאמנם יקבע כי התשובה חיובית‪ ,‬יש לבחון‪ ,‬בשלב‬</w:t>
        <w:br/>
        <w:t>‫השני‪ ,‬האם נגרע או הוצא כדין מגדרו של הרכוש המשותף והוצמד לדירה ]ראו פסק‬</w:t>
        <w:br/>
        <w:t>‫דין עמליה פרנק[; עש"א )מחוזי ת"א( ‪ 46262-05-21‬דניאל וולפמן נ' שלמה חיים‬</w:t>
        <w:br/>
        <w:t>‫רוזנר‪ ,‬בפסקה ‪) 10‬נבו ‪) (01.12.2021‬להלן‪"-‬פסק דין וולפמן במחוזי"(‪.‬‬</w:t>
        <w:br/>
        <w:t>‫‪ .83‬אשר לשלב הראשון‪ ,‬המבחן הרלוונטי להכרעה אם שטח נחשב לרכוש משותף הוא‬</w:t>
        <w:br/>
        <w:t>‫"מבחן הייעוד"‪ ,‬במסגרתו יש לבחון אם השטח האמור נועד על פי מהותו לשמש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בעלי הדירות או מרביתם; והאם ניתנה לכלל בעלי הדירות או למרביתם זכות‪,‬‬</w:t>
        <w:br/>
        <w:t>‫או למצער רשות‪ ,‬להשתמש בשטח זה רע"א ‪ 515/24‬חניון המשולש נכסים ניהול‬</w:t>
        <w:br/>
        <w:t>‫ואחזקה בע"מ נ' אמות השקעות בע"מ‪ ,‬בפסקה ‪) 25‬נבו ‪ .[(19.8.2024‬בשלב השני‬</w:t>
        <w:br/>
        <w:t>‫יש לבחון האם נכסים אלה נגרעו ממנו כדין בהתאם לאמור בסעיף ‪ 6‬לחוק המכר‬</w:t>
        <w:br/>
        <w:t>‫]ע"א ‪ 5791/19‬עדי נכסים אילת בע"מ נ' ‪ 108‬בעלי זכויות במקרקעין בגוש ‪40039‬‬</w:t>
        <w:br/>
        <w:t>‫חלקה ‪ ,12‬בפסקה ‪) 22‬נבו ‪) (25.01.2022‬להלן‪"-‬פסק דין עדי נכסים"([‪.‬‬</w:t>
        <w:br/>
        <w:t>‫‪ .84‬התובעים‪ ,‬הפנו בסיכומיהם לפסק דין וולפמן במחוזי‪ ,‬אשר דן בערעור שהוגש על‬</w:t>
        <w:br/>
        <w:t>‫פסק הדין של כב' המפקחת אביטל שרייבר‪ ,‬בעניין ]המפקח על המקרקעין תל‬</w:t>
        <w:br/>
        <w:t>‫אביב‪-‬יפו( ‪ 905/18‬וולפמן דניאל נ' רוזנר שלמה חיים )נבו ‪ .[(24.6.2020‬אלא שאין‬</w:t>
        <w:br/>
        <w:t>‫בפסקי הדין כדי לסייע לתובעים‪ ,‬בשעה שלבית המשותף שם‪ ,‬לא נרשם תקנון‬</w:t>
        <w:br/>
        <w:t>‫מוסכם )ראו סעיף ‪ 19‬לפסק דינה של כב' המפקחת שרייבר(‪ ,‬ואילו לבית המשותף‬</w:t>
        <w:br/>
        <w:t>‫שבמחלוקת כאן‪ ,‬נרשם כאמור תקנון מוסכם‪ .‬משנרשם לבית המשותף תקנון‬</w:t>
        <w:br/>
        <w:t>‫מוסכם‪ ,‬אין מקום לבצע את הבחינה הדו שלבית שנקבעה בפסק הדין בעניין עמליה‬</w:t>
        <w:br/>
        <w:t>‫פרנק‪.‬‬</w:t>
        <w:br/>
        <w:t>‫‪ .85‬ממילא‪ ,‬גם לא מצאתי כל סתירה ביחס להוראות סעיף ‪ 6‬לחוק המכר‪ .‬סעיף ‪ 6‬לחוק‬</w:t>
        <w:br/>
        <w:t>‫המכר דירות‪ ,‬קובע כי‪:‬‬</w:t>
        <w:br/>
        <w:t>‫‪).6‬א( המוכר דירה בבית משותף או בבית המיועד להירשם כבית משותף והתקנון‬</w:t>
        <w:br/>
        <w:t>‫שחל על הבית או שבדעתו להחיל על הבית מבטל או משנה הוראה של התקנון‬</w:t>
        <w:br/>
        <w:t>‫המצוי המתייחסת לענין מן הענינים המנויים להלן‪ ,‬חייב לכלול במפרט או לצרף‬</w:t>
        <w:br/>
        <w:t>‫לחוזה המכר פרטים על אותו ענין; ואלה הענינים‪:‬‬</w:t>
        <w:br/>
        <w:t>‫)‪ (1‬הוצאת חלק מהרכוש המשותף;‬</w:t>
        <w:br/>
        <w:t>‫)‪ (2‬שיעורו של החלק ברכוש המשותף הצמוד לדירה;‬</w:t>
        <w:br/>
        <w:t>‫)‪ (3‬שיעור ההשתתפות בהוצאות הבית המשותף ובשירותים המחוייבים בקשר‬</w:t>
        <w:br/>
        <w:t>‫אליו;‬</w:t>
        <w:br/>
        <w:t>‫)‪ (4‬סדרי קבלת החלטות בדבר ניהול הבית המשותף;‬</w:t>
        <w:br/>
        <w:t>‫)‪ (5‬כל ענין אחר שקבע שר השיכון בצו בדרך האמורה בסעיף ‪)3‬א(‪.‬‬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מוכר שלא מסר פרטים על ענין מהענינים המנויים בסעיף קטן )א( יראוהו‪ ,‬על‬</w:t>
        <w:br/>
        <w:t>‫אף האמור בחוזה המכר‪ ,‬כמי שהתחייב שהוראות התקנון המצוי לגבי אותו ענין‬</w:t>
        <w:br/>
        <w:t>‫יחולו על הבית המשותף‪.‬‬</w:t>
        <w:br/>
        <w:t>‫)ג( המונחים בסעיף זה ובסעיף ‪6‬ב יפורשו לפי משמעותם בחוק המקרקעין‪,‬‬</w:t>
        <w:br/>
        <w:t>‫תשכ"ט‪.1969-‬‬</w:t>
        <w:br/>
        <w:t>‫)ההדגשות אינן במקור‪ ,‬מ"פ(‬</w:t>
        <w:br/>
        <w:t>‫‪ .86‬ההלכה הפסוקה מפרשת את סעיף ‪ 6‬לחוק המכר באופן דווקני וקובעת כי לשם‬</w:t>
        <w:br/>
        <w:t>‫גריעת חלקים מהרכוש המשותף נדרשים שני תנאים מצטברים‪:‬א‪ .‬על המוכר לפרט‬</w:t>
        <w:br/>
        <w:t>‫"ברחל בתך הקטנה" את החלקים המדויקים שבכוונתו לגרוע מהרכוש המשותף‪ .‬ב‪.‬‬</w:t>
        <w:br/>
        <w:t>‫פירוט זה צריך להופיע במפרט או במסמך נפרד אשר יצורף לחוזה המכר בעת‬</w:t>
        <w:br/>
        <w:t>‫עריכתו ]פסק דין עדי נכסים‪ ,‬בפסקה ‪ ;23‬ע"א ‪ 374/08‬צדוק קטן )איטן( נ' דיצה‬</w:t>
        <w:br/>
        <w:t>‫ברכה הורנשטיין )מינץ( )נבו ‪.[(25.12.2012‬‬</w:t>
        <w:br/>
        <w:t>‫‪ .87‬עם זאת‪ ,‬בפסיקה הובאה גם העמדה לפיה במקרים חריגים ניתן יהיה לסטות‬</w:t>
        <w:br/>
        <w:t>‫מהתנאי השני שצוין לעיל‪ ,‬ולתת תוקף להוצאת חלקים מן הרכוש המשותף‪ ,‬אף אם‬</w:t>
        <w:br/>
        <w:t>‫הדבר עוגן רק בחוזה המכר עצמו ולא במסמך נפרד ]ראו למשל חוות דעתה של‬</w:t>
        <w:br/>
        <w:t>‫השופטת )כתוארה אז( חיות בפסק הדין בעניין ע"א ‪ 7746/11‬נציגות הבניין ברחוב‬</w:t>
        <w:br/>
        <w:t>‫רוטשילד ‪ 78‬ראשון לציון נ' עו"ד דורון סטריקובסקי‪ ,‬כונס נכסים )נבו‬</w:t>
        <w:br/>
        <w:t>‫‪ ;(24.10.2013‬וכן דעת היחיד של הנשיאה נאור בפסק דין עמליה פרנק[‪.‬‬</w:t>
        <w:br/>
        <w:t>‫‪ .88‬בענייננו‪ ,‬עיון בתיק מלמד כי בהחלטתי מיום ‪ ,6.2.2022‬ניתנה הוראה לתובעים‬</w:t>
        <w:br/>
        <w:t>‫לצרף את נספחים א' וב' להסכם המכר‪ .‬חרף זאת‪ ,‬הוראה זו לא מולאה על ידם‪,‬‬</w:t>
        <w:br/>
        <w:t>‫והמסמכים לא צורפו‪ ,‬ואף לא נכללו בתיק המוצגים מטעמם‪ ,‬כפי שצוין בהחלטתי‬</w:t>
        <w:br/>
        <w:t>‫מיום ‪ .6.9.2023‬רק בשלב מאוחר יותר‪ ,‬לאחר דיון ההוכחות‪ ,‬ובהמשך להחלטותיי‬</w:t>
        <w:br/>
        <w:t>‫המאוחרות יותר )מתאריך ‪ 21.8.2024‬ומתאריך ‪ ,(6.9.2024‬צורפו על ידי הנתבעים‬</w:t>
        <w:br/>
        <w:t>‫חלק מנספחיו של הסכם המכר‪.‬‬</w:t>
        <w:br/>
        <w:t>‫‪ .89‬אחד מהנספחים שהוגשו‪ ,‬הוא נספח ט' להסכם המכר‪ ,‬שכותרתו "נספח מתקן חניה‬</w:t>
        <w:br/>
        <w:t>‫מכאני"‪ .‬בשל חשיבות הדברים‪ ,‬אפנה לסעיפים הרלבנטיים בנספח זה‪ ,‬שאין‬</w:t>
        <w:br/>
        <w:t>‫מחלוקת שכל בעלי הדירות‪ ,‬ולא רק הנתבעים‪ ,‬חתמו גם עליו‪ .‬וכך נכתב‪ ,‬בין השאר‬</w:t>
        <w:br/>
        <w:t>‫בנספח ט'‪:‬‬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‫"‪...‬והואיל ובנוסף לדירה‪ ,‬רכשנו מכם על פי הסכם המכר גם מקום‪/‬ות חניה‬</w:t>
        <w:br/>
        <w:t>‫)להלן‪" :‬החניה"(; והואיל ואנו מצהירים כי ידוע לנו שהחניה הינה‪/‬עשויה להיות‬</w:t>
        <w:br/>
        <w:t>‫כולה או חלקה‪ ,‬במתקן חניה מכני דו‪/‬תלת קומתי המיועד ל‪ 3 , 2-‬או ‪ 4‬רכבים‪,‬‬</w:t>
        <w:br/>
        <w:t>‫בהתאמה )להלן‪" :‬המתקן" או "מתקני החניה"(;‬</w:t>
        <w:br/>
        <w:t>‫לפיכך הרינו מצהירים‪ ,‬מאשרים ומתחייבים כלפיכם באופן בלתי חוזר כדלקמן‪:‬‬</w:t>
        <w:br/>
        <w:t>‫‪...‬‬</w:t>
        <w:br/>
        <w:t>‫‪ .4‬המוכר מתחייב ליתן בידי הקונה ונציגות הקונים הוראות שימוש ותחזוקה‬</w:t>
        <w:br/>
        <w:t>‫במתקן החניה‪ .‬נציגות הקונים ו‪/‬או חברת הניהול מטעמה יפעלו לתחזק באופן‬</w:t>
        <w:br/>
        <w:t>‫שוטף את מתקני החניה וכן לבצע בדיקות תקופתיות של מתקני החניה‪ ,‬לרבות על‬</w:t>
        <w:br/>
        <w:t>‫ידי בודק מוסמך מטעם משרד העבודה והרווחה‪.‬‬</w:t>
        <w:br/>
        <w:t>‫‪...‬‬</w:t>
        <w:br/>
        <w:t>‫‪ .6‬אנו מתחייבים לבטח בביטוח נגד כל נזק לצד שלישי את פעולות מתקני החניה‪,‬‬</w:t>
        <w:br/>
        <w:t>‫לרבות פעולות המפעילים והמשתמשים בהם‪ ,‬וזאת לכל התקופה שמותקנים בה‬</w:t>
        <w:br/>
        <w:t>‫מתקני החניה )אם הם פועלים‪ ,‬אם לאו(‪ .‬הביטוח ייעשה בחברת ביטוח ישראלית‬</w:t>
        <w:br/>
        <w:t>‫על פי הנהוג בסוג כזה של ביטוח‪ .‬אנו מתחייבים לשלם במלואם ובמועדם את‬</w:t>
        <w:br/>
        <w:t>‫סכומי הפרמיה בגין הביטוח‪ .‬במסגרת הפוליסה ייכללו הוועדה המקומית לתכנון‬</w:t>
        <w:br/>
        <w:t>‫ולבניה ראש העין ועיריית ראש העין כמובטח נוסף‪ ,‬ופוליסת הביטוח תכלול סעיף‬</w:t>
        <w:br/>
        <w:t>‫אחריות צולבת‪.‬‬</w:t>
        <w:br/>
        <w:t>‫‪ .7‬ידוע לנו כי התחייבויות אלו יכול ויהיו חלק מתנאי היתר הבניה לבניין‪.‬‬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.8‬ידוע לנו כי הוראות נספח זה יכללו בתקנון הבית המשותף‪ ,‬הכל בהתאם‬</w:t>
        <w:br/>
        <w:t>‫להחלטת המוכר‪.‬‬</w:t>
        <w:br/>
        <w:t>‫‪) "...‬ההדגשות אינן במקור‪ ,‬מ"פ(‬</w:t>
        <w:br/>
        <w:t>‫‪ .90‬ואמנם‪ ,‬עיון בסעיפים הרלוונטיים שבנספח ט' מלמד כי כלל רוכשי הדירות‪,‬‬</w:t>
        <w:br/>
        <w:t>‫ובכללם התובעים‪ ,‬נטלו על עצמם התחייבות מפורשת לתחזק את מכפילי החנייה‬</w:t>
        <w:br/>
        <w:t>‫)בין שבאמצעות נציגות הבית המשותף ובין שבאמצעות חברת ניהול(‪ ,‬לבטחם‪,‬‬</w:t>
        <w:br/>
        <w:t>‫ולכלול את הוראות נספח זה בתקנון הבית המשותף‪ .‬אני סבור כי נספח ט' זה עומד‬</w:t>
        <w:br/>
        <w:t>‫בדרישות סעיף ‪ 6‬לחוק המכר‪ ,‬שכן הוא מהווה מסמך נפרד וברור‪ ,‬החתום על ידי‬</w:t>
        <w:br/>
        <w:t>‫כלל בעלי הדירות‪ ,‬ואשר בא להשלים את סעיף ‪ 12.2‬להסכם המכר‪ ,‬תוך התייחסות‬</w:t>
        <w:br/>
        <w:t>‫פרטנית למכפילי החנייה‪ .‬לפיכך‪ ,‬טענת התובעים‪ ,‬לפיה אין להטיל עליהם את‬</w:t>
        <w:br/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ההחזקה הכרוכות במכפילי החנייה‪ ,‬עומדת בסתירה חזיתית להסכמות‬</w:t>
        <w:br/>
        <w:t>‫המפורשות שגובשו הן בהסכם המכר והן בנספח ט' עליו חתמו‪ .‬הסעיפים‬</w:t>
        <w:br/>
        <w:t>‫המפורטים בנספח ט' אינם מותירים מקום לספק‪ :‬התובעים לא רק התחייבו‬</w:t>
        <w:br/>
        <w:t>‫לשאת בעלויות מימון התחזוקה והביטוח של מכפילי החנייה‪ ,‬אלא אף נתנו‬</w:t>
        <w:br/>
        <w:t>‫הסכמתם המלאה לשילוב הוראות הנספח בתקנון הבית המשותף‪ .‬בכך‪ ,‬הפכה‬</w:t>
        <w:br/>
        <w:t>‫התחייבות זו לחלק בלתי נפרד ממערך ההסכמות שביסוד רכישת דירתם‪ .‬חתימתם‬</w:t>
        <w:br/>
        <w:t>‫של התובעים על הסכם המכר ועל נספח ט'‪ ,‬על כל סעיפיהם‪ ,‬מהווה אישור והסכמה‬</w:t>
        <w:br/>
        <w:t>‫מפורשת לכל תנאיו‪ .‬בנסיבות אלו‪ ,‬אין כל יסוד או הצדקה להתנערותם‬</w:t>
        <w:br/>
        <w:t>‫מהתחייבויותיהם הנוגעות להוצאות התחזוקה והתפעול של מתקני החנייה‪ ,‬אשר‬</w:t>
        <w:br/>
        <w:t>‫סוכמו מראש ובהסכמה מלאה של כלל בעלי הדירות‪ ,‬לרבות התובעים עצמם‪.‬‬</w:t>
        <w:br/>
        <w:t>‫משכך‪ ,‬אני מקבל את עמדת הנתבעים‪ .‬דרישת התובעים להחרגת הוצאות אלו‬</w:t>
        <w:br/>
        <w:t>‫מהסכמתם המקורית אינה יכולה להתקבל‪ ,‬והם מחויבים לשאת בהן‪ ,‬כחלק בלתי‬</w:t>
        <w:br/>
        <w:t>‫נפרד מהתחייבויותיהם על פי הסכם המכר ועל פי התקנון המוסכם‬</w:t>
        <w:br/>
        <w:t>‫‪ .91‬יודגש שוב‪ ,‬כי הכרעתי ביחס לחוקיות התקנון המוסכם‪ ,‬לרבות ביחס לאמור בחוק‬</w:t>
        <w:br/>
        <w:t>‫המכר‪ ,‬היא בגררא‪ .‬משמעות הדבר היא שטענות הצדדים בנושא זה נשמרות להם‪,‬‬</w:t>
        <w:br/>
        <w:t>‫כמובן‪ ,‬לדיון מלא בפני הערכאה המוסמכת‪.‬‬</w:t>
        <w:br/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.92‬תוצאת הדברים היא כי בהתאם לתקנון המוסכם שנרשם על התובעים לשאת‬</w:t>
        <w:br/>
        <w:t>‫בהוצאות הכרוכות בהפעלת מכפילי החניה‪ ,‬ולפיכך 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.93‬לא מצאתי כי יש לבטל את סעיפים ‪ 5.2-5.1‬לתקנון המוסכם‪ ,‬ושמורות לצדדים‬</w:t>
        <w:br/>
        <w:t>‫מלוא טענותיהם ביחס לכך‪ ,‬בפני הערכאה המוסכמת‪.‬‬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.94‬אשר להוצאות ההליך‪ ,‬כלל הוא בדין הישראלי כי בעל דין שהפסיד בהליך‪,‬‬</w:t>
        <w:br/>
        <w:t>‫יחויב בהוצאות ריאליות של בעל הדין שכנגד )ע"א ‪ 9648/16‬אורהייטק בע"מ‬</w:t>
        <w:br/>
        <w:t>‫נ' חן אביטן משרד עורכי דין‪ ,‬בפסקה ‪ 67‬והאסמכתאות שם ‪) GIS‬נבו‬</w:t>
        <w:br/>
        <w:t>‫‪ .(28.2.2018‬כלל זה אף קיבל ביטוי בתקנה ‪) 151‬א( לתקנות הקובעת כי‬</w:t>
        <w:br/>
        <w:t>‫"חיוב בעל דין בתשלום נועד לשפות את בעל הדין שכנגד על הוצאותיו‬</w:t>
        <w:br/>
        <w:t>‫בהליך בהתחשב בתוצאותיו‪ ,‬במשאבים שנדרשו לניהולו ובהתנהלות בעלי‬</w:t>
        <w:br/>
        <w:t>‫הדין"‪.‬‬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.95‬אשר לשיעור ההוצאות קבע מחוקק המשנה כי הערכאה הדיונית תתחשב בין היתר‬</w:t>
        <w:br/>
        <w:t>‫"בשווי הסעד שנפסק וביחס שבינו לבין הסכום שנתבע‪ ,‬בדרך שבה ניהלו בעלי הדין‬</w:t>
        <w:br/>
        <w:t>‫את הדיון‪ ,‬במורכבות ההליך‪ ,‬בהשקעת המשאבים בהכנתו ובניהולו ובסכום‬</w:t>
        <w:br/>
        <w:t>‫ההוצאות שהתבקש )תקנה ‪) 153‬ג( לתקנות(‪ .‬כמו כן נקבע בפסיקה שפסיקת‬</w:t>
        <w:br/>
        <w:t>‫הוצאות בשיעור ריאלי כפופה להיות ההוצאות הסבירות‪ ,‬המידתיות וההכרחיות‬</w:t>
        <w:br/>
        <w:t>‫לניהול ההליך‪ ,‬וזאת כדי למנוע מצב שבו הוצאות גבוהות יביאו להרתעת יתר של‬</w:t>
        <w:br/>
        <w:t>‫בעלי דין‪ ,‬ייקור של הליכים משפטיים ופגיעה בזכות הגישה לערכאות‪) .‬בג"ץ‬</w:t>
        <w:br/>
        <w:t>‫‪ 891/05‬תנובה מרכז שיתופי לשיווק תוצרת חקלאית בישראל בע"מ נ' הרשות‬</w:t>
        <w:br/>
        <w:t>‫המוסכמת למתן רישיונות יבוא‪-‬משרד התעשייה המסחר )נבו ‪ ,(30.6.2005‬רע"א‬</w:t>
        <w:br/>
        <w:t>‫‪ Magic Software Enterprises Ltd 7650/20‬נ' פאיירפלאי בע"מ‪ ,‬פסקאות ‪-11‬‬</w:t>
        <w:br/>
        <w:t>‫‪) 9‬נבו ‪.(28.12.2020‬‬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.96‬לפיכך‪ ,‬לאחר ששקלתי את טענות הצדדים בהתאם לאמות המידה שהותוו‬</w:t>
        <w:br/>
        <w:t>‫לעיל‪ ,‬לרבות לכללי לשכת עורכי הדין )התעריף המינימלי המומלץ(‪ ,‬תש"ס‪-‬‬</w:t>
        <w:br/>
        <w:t>‫‪ ,2000‬ביחס לתביעה שנושאה לא ניתן להערכה‪ ,‬לרבות ביחס להתנהלות‬</w:t>
        <w:br/>
        <w:t>‫הצדדים‪ ,‬החלטתי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.‬התובעים‪ ,‬יחד ולחוד‪ ,‬ישלמו לנתבעים ‪ ,24-1‬לנתבעים ‪ 38-37‬ולנתבעים‬</w:t>
        <w:br/>
        <w:t>‫‪ 43-41‬את הוצאות ההליך‪ ,‬לרבות שכ"ט עו"ד בסך כולל של ‪.₪ 7,500‬‬</w:t>
        <w:br/>
        <w:t>‫ב‪ .‬התובעים‪ ,‬יחד ולחוד‪ ,‬ישלמו לנתבעת ‪) 49‬נציגות הבית המשותף(‪ ,‬את‬</w:t>
        <w:br/>
        <w:t>‫הוצאות ההליך‪ ,‬לרבות שכ"ט עו"ד בסך כולל של ‪.₪ 5,000‬‬</w:t>
        <w:br/>
        <w:t>‫הוצאות ההליך ישולמו על ידי התובעים בתוך שישים ימים מהיום‪ ,‬שאם‬</w:t>
        <w:br/>
        <w:t>‫לא כן יישאו ריבית פיגורים לפי סעיף ‪) 5‬ב( לחוק פסיקת ריבית והצמדה‪,‬‬</w:t>
        <w:br/>
        <w:t>‫תשכ"א‪ 1961-‬מיום מתן פסק הדין‪ ,‬ועד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,‬כ"ה ניסן תשפ"ו‪ 12 ,‬אפריל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6/530/2021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