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5/268/2026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2026-02-22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תיק‪5/268/2026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פרפורי‬                                    ‫ה תובע ת‪:‬‬</w:t>
        <w:br/>
        <w:t>‫פעמוני יוסף ‪ ,2‬תל אביב ‪ -‬יפו‬</w:t>
        <w:br/>
        <w:t>‫טל'‪0546304001 :‬‬</w:t>
        <w:br/>
        <w:t>‫דוא"ל‪shoshafarfoory@gmail.com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יוסף פעמוני ‪ ,2‬תל אביב‬                                    ‫ה נתבע ת‪:‬‬</w:t>
        <w:br/>
        <w:t>‫ע"י איתי גפן ‪ ,‬אבי רוזנר‬</w:t>
        <w:br/>
        <w:t>‫פעמוני יוסף ‪ ,2‬תל אביב ‪ -‬יפו‬</w:t>
        <w:br/>
        <w:t>‫טל'‪0556601976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התביעה בבית משותף ברחוב יוסף פעמוני ‪ 2‬בתל אביב‪ ,‬הרשום בפנקס‬            ‫‪.1‬‬</w:t>
        <w:br/>
        <w:t>‫הבתים המשותפים חלקה ‪ 501‬בגוש ‪( 6107‬להלן ‪ " -‬הבית 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ממבנה אחד בן ‪ 15‬קומות‪ ,‬וכולל ‪ 53‬דירות‪.‬‬ 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,‬שושנה פרפורי (להלן ‪ " -‬התובעת " ) ‪ ,‬היא מחזיקה (שוכרת לשעה) בדירה‬        ‫‪.3‬‬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היא נציגות הבית המשותף (להלן ‪ " -‬הנתבעת " ) ‪.‬‬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למתן סעד הצהרתי לפיו הנתבעת אינה רשאית‬                   ‫‪.5‬‬</w:t>
        <w:br/>
        <w:t>‫להורות העלאה רטרואקטיבית של גובה הוצאות החזקה תקינה וניהול הרכוש‬</w:t>
        <w:br/>
        <w:t>‫המשותף בבית המשותף ('דמי ועד בית')‪ ,‬וכן למתן צווי עשה המורים לנתבעת‬</w:t>
        <w:br/>
        <w:t>‫להמציא לתובעת המסמכים המאששים ההחלטה ל"העלאת מסי הוועד גורף לכלל‬</w:t>
        <w:br/>
        <w:t>‫הדיירים על שנת ‪ ,"2025‬ולקבל "המחאות בגין כל שנת ‪."2026‬‬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תיק‪5/268/2026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,‬מצאתי להידרש ביוזמתי לשאלת סמכות המפקח על‬                     ‫‪.6‬‬</w:t>
        <w:br/>
        <w:t>‫רישום מקרקעין לדון בתביעה דנן (ראו גם‪ :‬רע"א ‪ 6394/15‬נציגות הבית המשותף‬</w:t>
        <w:br/>
        <w:t>‫קניון לב כרמיאל נ' חנית ניהול קניון כרמיאל בע"מ‪ ,‬פורסם ב"נבו" ( ‪. ) 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        ‫‪.7‬‬</w:t>
        <w:br/>
        <w:t>‫בהוראת סעיף ‪ 72‬ל חוק המקרקעין ‪ ,‬תשכ"ט ‪ .1969 -‬בהתאם להוראת סעיף זה‪ ,‬שניים‬</w:t>
        <w:br/>
        <w:t>‫הם התנאים בהתקיימם‪ ,‬במצטבר‪ ,‬קונה המפקח על רישום מקרקעין סמכות עניינית‬</w:t>
        <w:br/>
        <w:t>‫לדון בתביעה שלפניו‪ .‬האחד‪ ,‬מהות הסכסוך במסגרתו נבחן האם עילת התביעה‬</w:t>
        <w:br/>
        <w:t>‫מנויה בהוראת סעיף ‪ 72‬ל חוק המקרקעין ‪ .‬השני‪ ,‬זהות הצדדים במסגרתו נבחן האם‬</w:t>
        <w:br/>
        <w:t>‫הצדדים לתביעה הם אלה שהמפקח על רישום מקרקעין מוסמך להכריע בעניינם‬</w:t>
        <w:br/>
        <w:t>‫(ראו גם‪ :‬עניין קניון לב כרמיאל‪ ,‬פסקה ‪ 20‬לפסק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‫משהמפקח על רישום מקרקעין מהווה טריבונל שיפוטי ייחודי‪ ,‬פורשו סמכויותיו‬             ‫‪.8‬‬</w:t>
        <w:br/>
        <w:t>‫בפסיקה באופן דווקני ונקבע כי אין להרחיב גדרן 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    ‫‪.9‬‬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 ‪ ,‬וכן‬</w:t>
        <w:br/>
        <w:t>‫בסכסוכים בדבר זכויותיהם וחובותיהם של בעלי דירות בבית המשותף בנושאים‬</w:t>
        <w:br/>
        <w:t>‫המנויים בדברי חקיקה אחרים‪ ,‬ובכללם חוק המקרקעין (חיזוק בתים משותפים מפני‬</w:t>
        <w:br/>
        <w:t>‫רעידות אדמה) ‪ ,‬תשס"ח ‪ . 2008 -‬בנוסף‪ ,‬הוקנתה למפקח על רישום מקרקעין סמכות‬</w:t>
        <w:br/>
        <w:t>‫מקבילה לדון בסכסוך שבין בעלי דירות בדבר הסגת גבול של בעל דירה לדירה‬</w:t>
        <w:br/>
        <w:t>‫אחרת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 דדים‪ ,‬נקבע בהוראת סעיף ‪ 72‬ל חוק המקרקעין כי המפקח על רישום‬          ‫‪. 10‬‬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 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תיק‪5/268/2026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,‬בהתייחס למהות הסכסוך‪ ,‬עניינה של התביעה בהוצאות החזקה‬           ‫‪. 11‬‬</w:t>
        <w:br/>
        <w:t>‫תקינה וניהול הרכוש המשותף בבית המשותף‪ ,‬כקבוע בסעיף ‪(58‬א) לחוק‬</w:t>
        <w:br/>
        <w:t>‫המקרקעין‪ .‬בהתאם להוראת דין זו‪ " ,‬בעל דירה חייב להשתתף בהוצאות הדרושות‬</w:t>
        <w:br/>
        <w:t>‫להחזקתו התקינה ולניהולו של הרכוש המשותף ולהבטחת השירותים המחויבים‬</w:t>
        <w:br/>
        <w:t>‫על פי דין או המקובלים על פי הנוהג‪ ,‬לפי יחס ש טח רצפת דירתו אל שטח הרצפה‬</w:t>
        <w:br/>
        <w:t>‫של כל הדירות שבבית המשותף‪ ,‬זולת אם נקבע בתקנון שיעור השתתפות אחר"‬</w:t>
        <w:br/>
        <w:t>‫(ההדגשה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הוגדר בסעיף ‪ 52‬לחוק המקרקעין‪ ,‬לאמור‪" :‬לגבי דירה שהוחכרה‬                ‫‪. 12‬‬</w:t>
        <w:br/>
        <w:t>‫לדורות ‪ -‬החוכר לדורות או חוכר המשנה לדורות‪ ,‬לפי העניין‪ ,‬זולת אם נקבע בחוזה‬</w:t>
        <w:br/>
        <w:t>‫ה חכירה שלעניין פרק זה לא יראו אותם כבעלי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דין אלה‪ ,‬נקבע בהלכה הפסוקה כי החובה הקבועה בסעיף ‪(58‬א)‬            ‫‪. 13‬‬</w:t>
        <w:br/>
        <w:t>‫לחוק המקרקעין‪ ,‬לתשלום הוצאות החזקה תקינה וניהול הרכוש המשותף בבית‬</w:t>
        <w:br/>
        <w:t>‫המשותף‪ ,‬אינה חלה על מחזיק (שוכר לשעה) מטעם בעלים של דירה (ראו גם‪:‬‬</w:t>
        <w:br/>
        <w:t>‫בע"א (ת"א) ‪ 1730/99‬צ‪.‬ה‪.‬ר חברה לפיתוח בנין בע"מ נ' יום טוב עבוד שבבי ( ‪)1987‬‬</w:t>
        <w:br/>
        <w:t>‫בע"מ‪ ,‬פורסם ב"נבו" ( ‪ .) )31.12.1999‬כפי שהוסיפה וקבעה לאחרונה כבוד‬</w:t>
        <w:br/>
        <w:t>‫השופטת לימור ביבי‪ ,‬בבית המשפט המחוזי בתל אביב יפו בשבתו כבית משפט‬</w:t>
        <w:br/>
        <w:t>‫לערעורים אזרחיים‪" ,‬ככל שעילת התביעה אינה מאפשרת תביעה כנגד מחזיק ‪ -‬וכך‬</w:t>
        <w:br/>
        <w:t>‫הם פני הדברים בנוגע לעילת תביעה בנוגע להוראות סעיף ‪ - 58‬לא יתקיים התנאי‬</w:t>
        <w:br/>
        <w:t>‫השני [זהות הצדדים]‪ ,‬ומשכך לא תקום סמכותו של המפקח" (עש"א (ת"א) ‪6697-‬‬</w:t>
        <w:br/>
        <w:t>‫‪ 03-25‬מגדל ב‪.‬ס‪.‬ר ‪ 1‬רמת גן ניהול בע"מ נ' פלמינגו אי‪.‬אן‪.‬אר‪ .‬בע"מ‪ ,‬פורסם‬</w:t>
        <w:br/>
        <w:t>‫ב"נבו" ( ‪.))11.6.2025‬‬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 על כך המלומד פרופ' י' ויסמן‪ ,‬בספרו דיני קניין ‪ -‬בעלות ושיתוף (תשנ"ז‪-‬‬        ‫‪. 14‬‬</w:t>
        <w:br/>
        <w:t>‫‪ ,)1997‬בהבחינו בין הוראות חוק המקרקעין והתקנון‪ ,‬המטילות על 'בעל דירה'‬</w:t>
        <w:br/>
        <w:t>‫הגבלות ביחס לשימושים המותרים בדירה וברכוש המשותף‪ ,‬לבין הוראות בחוק זה‬</w:t>
        <w:br/>
        <w:t>‫ובתקנון‪ ,‬המטילות על 'בעל דירה' חיובים (שם‪ ,‬עמודים ‪ .)440-438‬לדידו‪ ,‬הוראות‬</w:t>
        <w:br/>
        <w:t>‫המטילות חיוב על בעל דירה אינן חלות על מחזיק דירה שהינו שוכר לשעה או בר‬</w:t>
        <w:br/>
        <w:t>‫רשות‪ ,‬משנתכוונו לחייב את בעל הדירה בלבד‪ .‬בהלימה ‪ ,‬לא ניתן לחייב מחזיק‬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תיק‪5/268/2026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‫(שוכר לשעה) בדירה בבית משותף בתשלום הוצאות החזקה מכוח הוראות סעיף ‪58‬‬</w:t>
        <w:br/>
        <w:t>‫לפרק ו' לחוק המקרקעין‪ ,‬ואי ן בידו הזכות להגיש תביעה נגד נציגות בית משותף‬</w:t>
        <w:br/>
        <w:t>‫מכוח הוראות דין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בהתאם ל תקנון המוסכם החל על הבית המשותף‪ ,‬אשר נרשם ביום ‪20.6.2001‬‬         ‫‪. 15‬‬</w:t>
        <w:br/>
        <w:t>‫(להלן ‪" -‬התקנון המוסכם" ) ‪ ,‬בע ל דירה בבית המשותף הוא החב בתשלום חלקו‬</w:t>
        <w:br/>
        <w:t>‫ב הוצאות החזקה תקינה וניהול הרכוש המשותף ‪ .‬כלשון הוראות סעיף ‪ 10‬ל תקנון‬</w:t>
        <w:br/>
        <w:t>‫המוסכם‪" ,‬על בעל דירה לשאת בחלקו בכל הוצאות הנציגות והוצאות חברת‬</w:t>
        <w:br/>
        <w:t>‫הניהול‪ ,‬לרבות הוצאות מימון ותקורה‪ ,‬הכל כמפורט (להלן 'ההוצאות')‪ .‬חלקו של‬</w:t>
        <w:br/>
        <w:t>‫בעל הדירה בהוצאות ייקבע על פי חלקו ברכוש המשותף‪ ,‬כמפורט בסעיף ‪ 3‬לעיל‪.‬‬</w:t>
        <w:br/>
        <w:t>‫‪ ...‬בעל דירה חייב לשלם לנציג ות את חלקו בהוצאות בין אם הוא מחזיק בדירה‬</w:t>
        <w:br/>
        <w:t>‫בעצמו‪ ,‬בין אם השכיר או הרשה את השימוש בה לאחר‪ ,‬ובין אם אין הוא או אחר‬</w:t>
        <w:br/>
        <w:t>‫מטעמו משתמש בה בפועל בכלל‪ ... .‬הנציגות וחברת הניהול יאמדו מפעם לפעם‬</w:t>
        <w:br/>
        <w:t>‫את ההוצאות המשוערות ויקבעו בהתאם את חלקו של בעל דירה בהוצאות‬</w:t>
        <w:br/>
        <w:t>‫המשוערות‪ ,‬בהתחש ב בהוראות המפורטות לעיל‪ ,‬והכל בהתאם לשיעור חלקו‬</w:t>
        <w:br/>
        <w:t>‫בהוצאות כפי שנקבע בסעיף ‪(10‬ב) לעיל‪ .‬בעל דירה מתחייב לשלם לנציגות את‬</w:t>
        <w:br/>
        <w:t>‫חלקו בהוצאות המשוערות כאמור‪ ,‬בהתאם לחשבונות שיוגשו לו על ידי הנציגות‬</w:t>
        <w:br/>
        <w:t>‫ו‪/‬או חברת הניהול עבור כל שלושה חודשים מראש‪ .‬כל התשלומים שעל בעל דירה‬</w:t>
        <w:br/>
        <w:t>‫לש לם לנציגות ישולמו על ידו במשרדה של חברת הניהול או על ידי מתן הוראת‬</w:t>
        <w:br/>
        <w:t>‫קבע בנקאית‪ ,‬לפי הסדר שתקבע הנציגות ו‪/‬או חברת הניהול או בכל אופן סביר‬</w:t>
        <w:br/>
        <w:t>‫אחר שתורה עליו הנציגות ו‪/‬או חברת הניהול‪ .‬תוך תקופה שלא תעלה על שישה‬</w:t>
        <w:br/>
        <w:t>‫חודשים מתום כל שנה קלנדרית‪ ,‬תערוך הנציגות ו‪/‬או חברת הניהול חשבון סופי‬</w:t>
        <w:br/>
        <w:t>‫של ההוצאות בשנה הקלנדרית האמורה ותמציא העתק מחשבון זה לכל בעלי‬</w:t>
        <w:br/>
        <w:t>‫הדירות‪ ... .‬בעל דירה חייב לשלם לנציגות את ההפרשים‪ ,‬במידה ויהיו כאלה‪,‬‬</w:t>
        <w:br/>
        <w:t>‫בין הסכומים ששילם על חשבון חלקו בהוצאות המשוערות ובין חלקו בסכום‬</w:t>
        <w:br/>
        <w:t>‫ההוצאות על פי החשבון השנתי הנ"ל‪ ,‬וזאת תוך ‪ 15‬ימים מהיום שבו הגישה לו‬</w:t>
        <w:br/>
        <w:t>‫הנציגות ו‪/‬או חברת הניהול את החשבון השנתי‪ .‬במידה וההפרשים יהיו לזכותו של‬</w:t>
        <w:br/>
        <w:t>‫בעל דירה‪ ,‬יזוכה חשבונו אצל הנציגות ו‪/‬או חברת הניהול‪ .‬הנציגות תהיה רשאית‬</w:t>
        <w:br/>
        <w:t>‫להשקיע כל כסף עודף שיהיה ברשותה מכספי הפקדונות (לפי פסקה ג' לעיל)‬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תיק‪5/268/2026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‫ומההשתתפות בהוצאות ‪ ,‬בכל צורה שתמצא לנכון‪ ,‬ובתשואה שתתקבל בגין כך‬</w:t>
        <w:br/>
        <w:t>‫יזוכה חשבון ההוצאות או הפקדונות‪ ,‬לפי העניין"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התובעת אינה 'בעל דירה' בבית המשותף‪ .‬כלשונה בכתב התביעה‪,‬‬         ‫‪. 16‬‬</w:t>
        <w:br/>
        <w:t>‫התובעת "שוכרת דירה" בבית המשותף "מאת הבעלים מר ישראל צרור"‪.‬‬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‫ללמדנו‪ ,‬כי בהתאם להוראות חוק המקרקעין והתקנון המוסכם ‪ -‬מכוחם קונה‬            ‫‪. 17‬‬</w:t>
        <w:br/>
        <w:t>‫המפקח על רישום מקרקעין הסמכות לדון בתביעה דנן ‪ -‬אין לתובעת זכות תביעה‬</w:t>
        <w:br/>
        <w:t>‫נגד נציגות הבית המשותף בעניין הוצאות החזקה תקינה וניהול הרכוש המשותף‬</w:t>
        <w:br/>
        <w:t>‫בבית המשותף‪ .‬דהיינו‪ ,‬ל א מתקיים התנאי בדבר זהות הצדדים בהינתן מהות‬</w:t>
        <w:br/>
        <w:t>‫הסכסוך‪.‬‬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מחיקת התביעה על הסף ‪ ,‬ב העדר סמכות המפקח על רישום‬         ‫‪. 18‬‬</w:t>
        <w:br/>
        <w:t>‫מקרקעין לדון 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ליום ‪ - 2.7.2026‬בטל‪.‬‬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‫משטרם הומצאו כתב התביעה וההזמנה לדין לנתבע ת ‪ ,‬וממילא משטרם הוגש כתב‬         ‫‪. 20‬‬</w:t>
        <w:br/>
        <w:t>‫הגנה‪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,‬ה' אדר תשפ"ו‪ 22 ,‬פברואר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5/268/2026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