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7/235/2024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2026-02-19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תיק‪7/235/2024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שד' ניצה ‪ ,8‬נתניה‬        ‫‪1‬‬                     ‫תובעים‬</w:t>
        <w:br/>
        <w:t>‫בראנץ יוסף‪ ,‬ת‪.‬ז ‪058638701‬‬      ‫‪2‬‬</w:t>
        <w:br/>
        <w:t>‫באמצעות ב"כ‪ :‬עו"ד ישעיהו גלעד‬</w:t>
        <w:br/>
        <w:t>‫רח' ויצמן ‪ ,26‬חולון‪58323 ,‬‬</w:t>
        <w:br/>
        <w:t>‫טל'‪ 03-5053357:‬פקס‪03-5055119:‬‬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‫בומש אליעזר‪ ,‬ת‪.‬ז ‪005454087‬‬                               ‫נתבע‬</w:t>
        <w:br/>
        <w:t>‫שד' ניצה ‪ ,8‬נתניה‬</w:t>
        <w:br/>
        <w:t>‫פסק דין‬</w:t>
        <w:br/>
        <w:t>‫‪1‬‬    ‫לפניי תובענה שעניינה הסגת גבול ברכוש המשותף ותשלום דמי שימוש ראויים בגין הסגת הגבול‪.‬‬</w:t>
        <w:br/>
        <w:t>‫‪2‬‬                                                                       ‫רקע וטענות הצדדים‬</w:t>
        <w:br/>
        <w:t>‫‪3‬‬    ‫עסקינן בבית משותף ברחוב שדרות ניצה ‪8‬א' ו‪-‬ב'‪ ,‬נתניה‪ ,‬הרשום בפנקס הבתים המשותפים‬       ‫‪.1‬‬</w:t>
        <w:br/>
        <w:t>‫‪4‬‬    ‫כחלקה ‪ 220‬בגוש ‪( 8272‬להלן‪" :‬הבית המשותף")‪ .‬הבית המשותף מורכב ממבנה אחד בן‬</w:t>
        <w:br/>
        <w:t>‫‪5‬‬    ‫ארבעה אגפים‪ :‬אגף ‪ 1‬הכולל ‪ 52‬יחידות ב‪ 11-‬קומות‪ ,‬אגף ‪ 2‬הכולל ‪ 52‬יחידות ב‪ 13-‬קומות‪,‬‬</w:t>
        <w:br/>
        <w:t>‫‪6‬‬    ‫אגף ‪ 3‬הכולל ‪ 7‬יחידות מסחריות בקומה אחת‪ ,‬ואגף ‪ 4‬הכולל קומה אחת ויחידה אחת‬</w:t>
        <w:br/>
        <w:t>‫‪7‬‬    ‫המשמשת כחדר חשמל‪ .‬לבית המשותף תקנון מוסכם אשר אושר לרישום ביום ‪30.1.2005‬‬</w:t>
        <w:br/>
        <w:t>‫‪8‬‬                                                             ‫(להלן‪" :‬התקנון המוסכם")‪.‬‬</w:t>
        <w:br/>
        <w:t>‫‪9‬‬    ‫תובעת ‪ 1‬היא‪ ,‬על פי הנטען‪ ,‬הנציגות הכללית של הבית המשותף‪ ,‬תובע ‪ 2‬הוא בעלים של דירה‬    ‫‪.2‬‬</w:t>
        <w:br/>
        <w:t>‫‪10‬‬    ‫הרשומה כתת חלקה ‪ 49‬וממוקמת באגף ‪( 1‬אגף א') וחבר בנציגות הכללית‪ .‬הנתבע הוא בעלים‬</w:t>
        <w:br/>
        <w:t>‫‪11‬‬           ‫של דירת מגורים הרשומה כתת חלקה ‪ 64‬בבית המשותף וממוקמת באגף ‪( 2‬אגף ב')‪.‬‬</w:t>
        <w:br/>
        <w:t>‫‪12‬‬    ‫לטענת התובעים‪ ,‬בקומת המרתף באגף ‪ 2‬של הבית המשותף נמצא "חדר גנרטורים (מקלט)"‬          ‫‪.3‬‬</w:t>
        <w:br/>
        <w:t>‫‪13‬‬    ‫(כהגדרתו בתשריט רישום הבית המשותף)‪ ,‬בשטח של כ‪ 12-‬מ"ר‪ ,‬המהווה חלק מהרכוש‬</w:t>
        <w:br/>
        <w:t>‫‪14‬‬    ‫המשותף שכן אינו מוצמד לדירה מסוימת‪ .‬נטען כי הנתבע השתלט על חדר זה לפני כעשרים‬</w:t>
        <w:br/>
        <w:t>‫‪15‬‬    ‫שנה‪ ,‬ומאז עושה בו שימוש ייחודי ובלעדי כמחסן לצרכיו הפרטיים‪ ,‬ללא שקיבל אישור‬</w:t>
        <w:br/>
        <w:t>‫‪16‬‬    ‫מנציגות הבית‪ ,‬מהאסיפה הכללית או מבעלי הדירות‪ ,‬ואף בניגוד גמור לרצונם‪ .‬לשיטת‬</w:t>
        <w:br/>
        <w:t>‫‪17‬‬    ‫התובעים‪ ,‬התנהלות זו מהווה הסגת גבול לרכוש המשותף ופגיעה בזכויותיהם הקנייניות של‬</w:t>
        <w:br/>
        <w:t>‫‪18‬‬                                                           ‫בעלי הדירות בבית המשותף‪.‬‬</w:t>
        <w:br/>
        <w:t>‫‪19‬‬    ‫יוער כי על אף שאינו מוגדר כך באופן פורמאלי במסמכי הבית המשותף ייקרא להלן השטח‬        ‫‪.4‬‬</w:t>
        <w:br/>
        <w:t>‫‪20‬‬                                      ‫במחלוקת‪" :‬המחסן"‪ ,‬וזאת מטעמי נוחות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תיק‪7/235/2024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‫לפיכך‪ ,‬עתרו התובעים למתן צו אשר יורה לנתבע לסלק את ידו ואת חפציו ומיטלטליו‬             ‫‪.5‬‬</w:t>
        <w:br/>
        <w:t>‫‪2‬‬   ‫מהמחסן ולהשיב את המצב לקדמותו וכן לחייבו בדמי שימוש עבור שבע השנים האחרונות‬</w:t>
        <w:br/>
        <w:t>‫‪3‬‬   ‫בהם השתמש במחסן‪ .‬לכתב התביעה צורפה חוות דעת של השמאי ראובן כפתורי אשר בה‬</w:t>
        <w:br/>
        <w:t>‫‪4‬‬   ‫נקבע שווי דמי שימוש ראויים לשבע השנים שקדמו לתביעה בסך של ‪ 43,090‬ש"ח (נכון ליום‬</w:t>
        <w:br/>
        <w:t>‫‪5‬‬                                                                         ‫‪.)1.7.2024‬‬</w:t>
        <w:br/>
        <w:t>‫‪6‬‬   ‫לטענת הנתבע‪ ,‬יש לדחות את התביעה על הסף מחמת העדר יריבות‪ .‬לדבריו‪ ,‬על פי סעיף ‪3‬‬          ‫‪.6‬‬</w:t>
        <w:br/>
        <w:t>‫‪7‬‬   ‫לתקנון המוסכם‪ ,‬הרכוש המשותף שנמצא בתחומיו של כל אגף צמוד ליחידות שבאותו אגף‬</w:t>
        <w:br/>
        <w:t>‫‪8‬‬   ‫ובסעיף ‪ 4.2‬לתקנון המוסכם נקבע כי כל אגף ינוהל על ידי נציגות נפרדת וכי נציגות כללית‬</w:t>
        <w:br/>
        <w:t>‫‪9‬‬   ‫תיכון לטפל בעניינים כלליים הנוגעים לכל הבית המשותף‪ .‬לשיטת הנתבע‪ ,‬תובעת ‪ 1‬אינה‬</w:t>
        <w:br/>
        <w:t>‫‪10‬‬   ‫ישות משפטית קיימת מאחר שלא נבחרה נציגות כללית כמתחייב מסעיף זה בתקנון המוסכם‪,‬‬</w:t>
        <w:br/>
        <w:t>‫‪11‬‬   ‫ולכל היותר‪ ,‬מדובר בנציגות אגף ‪ .1‬זאת ועוד‪ ,‬תובע ‪ 2‬הוא בעלים של דירה באגף ‪ 1‬וחבר‬</w:t>
        <w:br/>
        <w:t>‫‪12‬‬   ‫בנציגות הבית המשותף של אגף ‪ 1‬ואילו המחסן מצוי בתחומיו של אגף ‪ 2‬ושייך לבעלי הדירות‬</w:t>
        <w:br/>
        <w:t>‫‪13‬‬                   ‫באגף זה בלבד‪ .‬בנסיבות אלו‪ ,‬סבור הנתבע שאין יריבות בינו לבין התובעים‪.‬‬</w:t>
        <w:br/>
        <w:t>‫‪14‬‬   ‫הנתבע טען בנוסף כי יש לדחות את התביעה מחמת שיהוי‪ ,‬התיישנות וגם לגופה‪ .‬לדבריו‪,‬‬          ‫‪.7‬‬</w:t>
        <w:br/>
        <w:t>‫‪15‬‬   ‫ניתנה לו רשות שימוש באותו מחסן לפני כעשרים ושמונה שנים מידי נציגות הבית המשותף‬</w:t>
        <w:br/>
        <w:t>‫‪16‬‬   ‫(דאז) ומאז ועד היום הוא עושה בו שימוש‪ .‬יתרה מזו‪ ,‬נטען כי בעלי הדירות או נציגות אגף ‪2‬‬</w:t>
        <w:br/>
        <w:t>‫‪17‬‬   ‫לא פנו לנתבע במשך השנים האלה בדרישה לפנות את המחסן ומכאן שניתנה לו 'רשות‬</w:t>
        <w:br/>
        <w:t>‫‪18‬‬   ‫מכללא' להשתמש במחסן‪ .‬מעבר לכך‪ ,‬ציין הנתבע כי התביעה נגדו מוגשת בחוסר ניקיון כפיים‬</w:t>
        <w:br/>
        <w:t>‫‪19‬‬   ‫וממניעים נקמניים‪ ,‬ולאור זאת‪ ,‬עתר הנתבע לדחיית התביעה כנגדו ולחיוב התובעים‬</w:t>
        <w:br/>
        <w:t>‫‪20‬‬                                                                              ‫בהוצאות‪.‬‬</w:t>
        <w:br/>
        <w:t>‫‪21‬‬   ‫בתיק הוגשו ראיות הצדדים ונשמעו עדיהם‪ .‬כן הוגשו סיכומי הצדדים‪ ,‬ועתה נותר להכריע‬         ‫‪.8‬‬</w:t>
        <w:br/>
        <w:t>‫‪22‬‬                                                                         ‫בתובענה‪.‬‬</w:t>
        <w:br/>
        <w:t>‫‪23‬‬                                                                                 ‫דיון והכרעה‬</w:t>
        <w:br/>
        <w:t>‫‪24‬‬   ‫אקדים ואומר כי מצאתי לקבל את התביעה ולהורות לנתבע לסלק את ידו מהמחסן ולשלם‬             ‫‪.9‬‬</w:t>
        <w:br/>
        <w:t>‫‪25‬‬              ‫דמי שימוש ראויים (אם כי לא בסכום שנתבע בתביעה)‪ .‬נימוקיי יפורטו להלן‪:‬‬</w:t>
        <w:br/>
        <w:t>‫‪26‬‬                                       ‫האם התובעים שלפניי הם בעלי זכות תביעה כלפי הנתבע?‬</w:t>
        <w:br/>
        <w:t>‫‪27‬‬   ‫‪ .10‬הוראת סעיף ‪ 69‬לחוק המקרקעין‪ ,‬תשכ"ט‪( 1969-‬להלן‪" :‬חוק המקרקעין") קובעת כי נציגות‬</w:t>
        <w:br/>
        <w:t>‫‪28‬‬                                               ‫בית משותף היא מורשה של בעלי הדירות‪:‬‬</w:t>
        <w:br/>
        <w:t>‫‪29‬‬   ‫"הנציגות תשמש מורשה של כל בעלי הדירות בכל ענין הנוגע להחזקתו התקינה ולניהולו‬</w:t>
        <w:br/>
        <w:t>‫‪30‬‬   ‫של הבית המשותף‪ ,‬והיא זכאית בענינים אלה להתקשר בחוזים ולהיות צד בכל הליך משפטי‬</w:t>
        <w:br/>
        <w:t>‫‪31‬‬                                           ‫ובכל משא ומתן אחר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תיק‪7/235/2024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.11‬סמכויותיה של הנציגות הובהרו היטב בהלכה שנפסקה בע"א ‪ 98/80‬נציגות הבית המשותף‬</w:t>
        <w:br/>
        <w:t>‫‪2‬‬                   ‫רחוב רבי עקיבא ‪ ,77‬לוד נ‪ .‬קדמת לוד בע"מ ואח'‪ ,‬פ"ד לו(‪:)1981( 21 )2‬‬</w:t>
        <w:br/>
        <w:t>‫‪3‬‬   ‫"מהוראות החוק והתקנון עולה‪ ,‬כי נציגות הבית המשותף‪ ,‬הנבחרת על‪-‬ידי האסיפה‬</w:t>
        <w:br/>
        <w:t>‫‪4‬‬   ‫הכללית של בעלי הדירות בבית המשותף‪ ,‬היא הגוף המבצע של הבית המשותף‪ ,‬שמתפקידו‬</w:t>
        <w:br/>
        <w:t>‫‪5‬‬   ‫לטפל בכל העניינים הכרוכים בתחומים המשותפים לכל הדיירים‪ .‬מטבע הדברים הכוונה‬</w:t>
        <w:br/>
        <w:t>‫‪6‬‬   ‫לניהול הפנימי השוטף של הבניין‪ ,‬ובעיקר בכל הנוגע לרכוש המשותף‪ ,‬אופן השימוש בו‪,‬‬</w:t>
        <w:br/>
        <w:t>‫‪7‬‬   ‫החזקתו התקינה‪ ,‬ביצוע תיקונים בשעת הצורך‪ ,‬גביית הוצאות ההפעלה השונות וכדומה‪.‬‬</w:t>
        <w:br/>
        <w:t>‫‪8‬‬   ‫החוק הקנה לנציגות הבית המשותף לצורך ביצוע תפקידיה מעמד משפטי מיוחד‪ :‬על‪-‬פי‬</w:t>
        <w:br/>
        <w:t>‫‪9‬‬   ‫האמור בסעיף ‪ 69‬הנ"ל ניתנת לנציגות הבית המשותף בתור שכזו כשרות להיות צד לפעולות‬</w:t>
        <w:br/>
        <w:t>‫‪10‬‬   ‫משפטיות שונות‪ ,‬אולם כשרות זו מוגבלת ומסויגת בסעיף עצמו‪ ,‬התוחם את גבולותיה‬</w:t>
        <w:br/>
        <w:t>‫‪11‬‬                      ‫לעניינים‪ ,‬הנוגעים "להחזקתו התקינה ולניהולו של הבית המשותף"‪.‬‬</w:t>
        <w:br/>
        <w:t>‫‪12‬‬   ‫‪ .12‬במוקד תביעה זו שהוגשה על ידי נציגות הבית המשותף ובעל דירה נוסף (תובע ‪ ,2‬חבר‬</w:t>
        <w:br/>
        <w:t>‫‪13‬‬   ‫הנציגות)‪ ,‬הוא הסגת גבול מצד הנתבע ברכוש המשותף‪ .‬על אף שמדובר בתביעה הנוגעת‬</w:t>
        <w:br/>
        <w:t>‫‪14‬‬   ‫בבירור להחזקתו וניהולו התקין של הבית המשותף‪ ,‬יש לבחון האם לנוכח היותו 'בית מורכב'‪,‬‬</w:t>
        <w:br/>
        <w:t>‫‪15‬‬   ‫הוגשה התביעה על ידי הנציגות המוסמכת לכך‪ ,‬וכן מהו מעמדו של תובע ‪ 2‬בהליך‪ .‬לשם כך‪,‬‬</w:t>
        <w:br/>
        <w:t>‫‪16‬‬                             ‫אציג תחילה את הוראות התקנון המוסכם הרלוונטיות לענייננו‪.‬‬</w:t>
        <w:br/>
        <w:t>‫‪17‬‬                                                     ‫‪ .13‬סעיף ‪ 3‬לתקנון המוסכם קובע כך‪:‬‬</w:t>
        <w:br/>
        <w:t>‫‪18‬‬   ‫"בהתאם לאמור בסעיף ‪(59‬א) לחוק‪ ,‬אנו קובעים כי כל הרכוש המשותף שבתחומי כל אגף‬</w:t>
        <w:br/>
        <w:t>‫‪19‬‬   ‫יהיה צמוד ליחידות שבאותו אגף‪ ,‬למעט הקרקע‪ ,‬מועדון דיירים‪ ,‬משרד ניהול וחדר חשמל‬</w:t>
        <w:br/>
        <w:t>‫‪20‬‬   ‫שיהיו צמודים ליחידות בכל האגפים‪ ,‬והמקלט בקומת הקרקע שיהיה צמוד ליחידות‬</w:t>
        <w:br/>
        <w:t>‫‪21‬‬                                                                   ‫באגפים ‪ 2‬ו‪."3-‬‬</w:t>
        <w:br/>
        <w:t>‫‪22‬‬   ‫‪ .14‬סעיף ‪ 4.1‬לתקנון המוסכם קובע את הכלל שלפיו בעלי היחידות שבכל אגף ישתתפו בהוצאות‬</w:t>
        <w:br/>
        <w:t>‫‪23‬‬   ‫ההחזקה והניהול של הרכוש המשותף שבתחומיו של כל אגף (למעט החרגות שאינן רלוונטיות‬</w:t>
        <w:br/>
        <w:t>‫‪24‬‬                                    ‫לענייננו)‪ ,‬ובהמשך קובע סעיף ‪ 4.2‬לתקנון המוסכם כך‪:‬‬</w:t>
        <w:br/>
        <w:t>‫‪25‬‬   ‫"כל אגף ינוהל ע"י נציגות נפרדת אשר תבחר באסיפה של בעלי היחידות שבאותו אגף‪ .‬פרט‬</w:t>
        <w:br/>
        <w:t>‫‪26‬‬   ‫לנציגות של כל אגף‪ ,‬תיכון נציגות כללית של כל הבית המשותף אשר תטפל בעניינים כלליים‬</w:t>
        <w:br/>
        <w:t>‫‪27‬‬                                                                ‫הנוגעים לכל הבית"‪.‬‬</w:t>
        <w:br/>
        <w:t>‫‪28‬‬   ‫‪ .15‬אין מחלוקת כי המחסן‪ ,‬כפי שהגדרתי אותו לעיל‪ ,‬נמצא בתחומיו של אגף ‪ 2‬ומוצמד לבעלי‬</w:t>
        <w:br/>
        <w:t>‫‪29‬‬   ‫הדירות באגף ‪ .2‬לשם ההמחשה‪ ,‬אציג להלן את המחסן תוך סימונו על גבי הקטע הרלוונטי‬</w:t>
        <w:br/>
        <w:t>‫‪30‬‬                                                            ‫בתשריט הבית המשותף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תיק‪7/235/2024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‫המחסן‬</w:t>
        <w:br/>
        <w:t>‫שבמחלוקת‬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  <w:br/>
        <w:t>‫‪2‬‬   ‫‪ .16‬בענייננו‪ ,‬העידו העדים מטעם התובעים כי החברים בנציגות הכללית של הבית המשותף‪ ,‬הם‬</w:t>
        <w:br/>
        <w:t>‫‪3‬‬   ‫שלושה‪ :‬תובע ‪ 2‬מר יוסף בראנץ (ר' עדותו של מר בראנץ שו' ‪ 3-2‬ושו' ‪ 33-31‬בעמ' ‪ 2‬לפרוטוקול‬</w:t>
        <w:br/>
        <w:t>‫‪4‬‬   ‫ההוכחות‪ ,‬ועדותו של מר מלניק שו' ‪ 18‬בעמ' ‪ 9‬לפרוטוקול ההוכחות)‪ ,‬גב' מישל רוזנשטיין‬</w:t>
        <w:br/>
        <w:t>‫‪5‬‬    ‫שהיא בעלת דירה באגף ‪ 2‬וגם חברת הנציגות באגף ‪( 2‬ר' ת‪ – 2/‬פרוטוקול אסיפה כללית;‬</w:t>
        <w:br/>
        <w:t>‫‪6‬‬   ‫עדות גב' רוזנשטיין שו' ‪ 30-22‬בעמ' ‪ 3‬לפרוטוקול ההוכחות) וכן אדם נוסף מר תקווה שלא‬</w:t>
        <w:br/>
        <w:t>‫‪7‬‬                                      ‫הגיע למסור עדות‪ .‬עדויות אלו לא נסתרו על ידי הנתבע‪.‬‬</w:t>
        <w:br/>
        <w:t>‫‪8‬‬   ‫‪ .17‬אני ער לכך שפרוטוקולי האסיפה הכללית מיום ‪( 19.10.2020‬ת‪ 1/‬ו‪-‬ת‪ )2/‬אינם כוללים תיעוד‬</w:t>
        <w:br/>
        <w:t>‫‪9‬‬   ‫בדבר בחירת חברים לנציגות הכללית‪ ,‬תחת זאת‪ ,‬הם מתעדים אך ורק את בחירת חברי נציגות‬</w:t>
        <w:br/>
        <w:t>‫‪10‬‬   ‫אגף ‪( 1‬מר חסון‪ ,‬מר מלניק ומר בראנץ ‪ -‬תובע ‪ )2‬וחברי נציגות אגף ‪( 2‬מר קליין‪ ,‬גב' רוזנשטיין‬</w:t>
        <w:br/>
        <w:t>‫‪11‬‬   ‫וגב' עמיאל)‪ .‬ברם‪ ,‬והגם שמן הראוי היה להקפיד על רישום סדור ותקין של בחירת הנציגות‬</w:t>
        <w:br/>
        <w:t>‫‪12‬‬   ‫הכללית ולתת לו ביטוי בפרוטוקול‪ ,‬אני סבור כי העדרו של פרוטוקול הוא פגם פורמאלי בלבד‬</w:t>
        <w:br/>
        <w:t>‫‪13‬‬                                                              ‫שאין לו נפקות ממשית לענייננו‪.‬‬</w:t>
        <w:br/>
        <w:t>‫‪14‬‬   ‫‪ .18‬בהמשך לכך‪ ,‬אין ספק שהסגת גבול לרכוש המשותף‪ ,‬גם אם מדובר ברכוש צמוד לאגף ‪,2‬‬</w:t>
        <w:br/>
        <w:t>‫‪15‬‬   ‫נכנסת לגדר ההגדרה שבתקנון המוסכם לפיה הנציגות הכללית מוסמכת לטפל בעניינים‬</w:t>
        <w:br/>
        <w:t>‫‪16‬‬   ‫כלליים הנוגעים לכל הבית‪ .‬בהוראות התקנון המוסכם אין כל הוראה המונעת או השוללת‬</w:t>
        <w:br/>
        <w:t>‫‪17‬‬   ‫מהנציגות הכללית את הסמכות לפעול גם בעניינים המצויים בתחום סמכות נציגות האגף‪,‬‬</w:t>
        <w:br/>
        <w:t>‫‪18‬‬   ‫משלא הוגדרה בתקנון המוסכם סמכות נציגות האגף כסמכות ייחודית ובלעדית‪ .‬לפיכך‪ ,‬אני‬</w:t>
        <w:br/>
        <w:t>‫‪19‬‬   ‫קובע שהן הנציגות הכללית של הבית והן חבר הנציגות הכללית – מר בראנץ (תובע ‪ – )2‬רשאים‬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תיק‪7/235/2024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‫ומוסמכים להגיש תביעה זו לפינוי המחסן גם בשם הנציגות הכללית של הבית המשותף‪ ,‬וכי‬</w:t>
        <w:br/>
        <w:t>‫‪2‬‬                                  ‫לא היה הכרח כי נציגות אגף ‪ 2‬לבדה תגיש את התביעה‪.‬‬</w:t>
        <w:br/>
        <w:t>‫‪3‬‬   ‫‪ .19‬מעבר לכך‪ ,‬ממילא גב' רוזנשטיין שהעידה בשם התובעים בתיק דנן‪ ,‬היא בעלת דירה באגף ‪,2‬‬</w:t>
        <w:br/>
        <w:t>‫‪4‬‬   ‫חברת הנציגות באגף ‪ 2‬וגם נציגה של אגף ‪ 2‬בנציגות הכללית של הבית‪ ,‬ומתוקף כך עומדת לה‬</w:t>
        <w:br/>
        <w:t>‫‪5‬‬   ‫עילת תביעה אישית בהליך דנן‪ ,‬שכן המחסן הוא רכוש צמוד לבעלי הדירות באגף ‪ .2‬מכיוון‬</w:t>
        <w:br/>
        <w:t>‫‪6‬‬   ‫שכך‪ ,‬גם לו היה מקום לקבל את טענת הנתבע בעניין זה‪ ,‬לכל היותר הדבר היה מביא לתיקון‬</w:t>
        <w:br/>
        <w:t>‫‪7‬‬   ‫כתב התביעה‪ ,‬כך שגב' רוזנשטיין‪ ,‬שהיא חברת נציגות אגף ‪ 2‬ובעלת זכויות באחת מהדירות‪,‬‬</w:t>
        <w:br/>
        <w:t>‫‪8‬‬   ‫הייתה נרשמת כתובעת חלף הנציגות או תובע ‪ ,2‬מה עוד שתיקון והחלפת שמות התובעים לא‬</w:t>
        <w:br/>
        <w:t>‫‪9‬‬   ‫היה גורם לנתבע כל נזק‪ .‬בנסיבות אלה‪ ,‬ניתן לראות בתביעה זו גם תביעה אישית מטעמה של‬</w:t>
        <w:br/>
        <w:t>‫‪10‬‬   ‫גב' רוזנשטיין (ר' בעניין דומה המפקח על המקרקעין (ת"א) ‪ 255/10‬נציגות הבית המשותף‬</w:t>
        <w:br/>
        <w:t>‫‪11‬‬   ‫רחוב ארלוזורוב ‪ 188‬ת"א נ' הופמן פנינה (פורסם בנבו‪ ;)6.12.2010 ,‬עש"א (מחוזי‬</w:t>
        <w:br/>
        <w:t>‫‪12‬‬   ‫ת"א) ‪ 36094-01-11‬פנינה הופמן נ' נציגות הבית המשותף רחוב ארלוזורוב ‪( 188‬פורסם בנבו‪,‬‬</w:t>
        <w:br/>
        <w:t>‫‪13‬‬   ‫‪ ;8.5.2011‬המפקח על המקרקעין (רחובות) ‪ 382/24‬נציגות הבית המשותף רמב"ם ‪ ,64‬ראשון‬</w:t>
        <w:br/>
        <w:t>‫‪14‬‬               ‫לציון נ' צוף יצחק ז"ל‪ ,‬פורסם בנבו‪ ;)24.11.2025 ,‬סעיף ‪(75‬א) לחוק המקרקעין)‪.‬‬</w:t>
        <w:br/>
        <w:t>‫‪15‬‬   ‫‪ .20‬כמו כן‪ ,‬מצאתי טעם לפגם ואף מידה לא מבוטלת של חוסר תום לב בהעלאת הטענה להעדר‬</w:t>
        <w:br/>
        <w:t>‫‪16‬‬   ‫יריבות בין הנתבע לתובעים‪ .‬התרשמתי מעדותו של הנתבע כי העלה טענה זו לא מתוך רצון‬</w:t>
        <w:br/>
        <w:t>‫‪17‬‬   ‫כן ואמיתי להעמיד דברים על מכונם‪ ,‬אלא רק כאמתלה להתחמק מפינויו של המחסן (ר'‬</w:t>
        <w:br/>
        <w:t>‫‪18‬‬   ‫למשל תשובות הנתבע בחקירתו‪" :‬ש‪ .‬אז אם ב' (הכוונה לנציגות אגף ב' – א‪.‬ש‪ ).‬יגידו לך‬</w:t>
        <w:br/>
        <w:t>‫‪19‬‬   ‫לפנות אז אתה מיד תפנה? ת‪ .‬אל תשאל אותי שאלות תיאורטיות‪...‬זה שאלות היפותטיות"‬</w:t>
        <w:br/>
        <w:t>‫‪20‬‬                                                ‫(שו' ‪ 31-29‬בעמ' ‪ 19‬לפרוטוקול ההוכחות)‪.‬‬</w:t>
        <w:br/>
        <w:t>‫‪21‬‬   ‫‪ .21‬לאור האמור‪ ,‬טענתו של הנתבע להיעדר יריבות נדחית בזאת‪ .‬עם זאת‪ ,‬מצופה מחברי‬</w:t>
        <w:br/>
        <w:t>‫‪22‬‬   ‫הנציגויות ומבעלי הדירות בבית המשותף לקחת את הדברים לתשומת הלב‪ ,‬ולהקפיד מכאן‬</w:t>
        <w:br/>
        <w:t>‫‪23‬‬         ‫ולהבא על תיעוד פורמאלי‪ ,‬ברור ומדויק של בחירת וכינון הנציגות הכללית של הבית‪.‬‬</w:t>
        <w:br/>
        <w:t>‫‪24‬‬                                                     ‫האם לנתבע זכות כדין להשתמש במחסן?‬</w:t>
        <w:br/>
        <w:t>‫‪25‬‬   ‫‪ .22‬כאמור לעיל‪ ,‬מעיון בתשריט הבית המשותף עולה בבירור כי המחסן הוא רכוש משותף‪ ,‬ונושא‬</w:t>
        <w:br/>
        <w:t>‫‪26‬‬                                                   ‫זה אינו שנוי במחלוקת בין הצדדים‪.‬‬</w:t>
        <w:br/>
        <w:t>‫‪27‬‬   ‫‪ .23‬מכאן‪ ,‬וכפי שנקבע בפסיקה זה מכבר‪ ,‬עובר הנטל לנתבע להוכיח מכוח איזה זכות שבדין הוא‬</w:t>
        <w:br/>
        <w:t>‫‪28‬‬   ‫רשאי להמשיך להחזיק במחסן‪ ,‬הנמצא כיום בחזקתו ובשימושו הייחודי (ר' סעיף ‪ 16‬לחוק‬</w:t>
        <w:br/>
        <w:t>‫‪29‬‬                 ‫המקרקעין; ע"א ‪ 127/77‬מלכה קפה נ' יוסף לוי‪ ,‬פ"ד לא(‪.)1977( 465 ,455 )3‬‬</w:t>
        <w:br/>
        <w:t>‫‪30‬‬             ‫‪ .24‬אקדים ואומר כי הנתבע לא הוכיח זכות בדין להחזיק במחסן ולא עמד בנטל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תיק‪7/235/2024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.25‬ראשית‪ ,‬הנתבע העיד כי לפני שנים רבות ניתנה לו הרשאה בעל‪-‬פה מחבר הנציגות מר מרקו‬</w:t>
        <w:br/>
        <w:t>‫‪2‬‬   ‫להשתמש במחסן (עדות הנתבע שו' ‪ 31-30‬בעמ' ‪ 18‬לפרוטוקול ההוכחות)‪ .‬עדות זו‪ ,‬לא נתמכה‬</w:t>
        <w:br/>
        <w:t>‫‪3‬‬   ‫בכל מקור חיצוני אחר‪ ,‬כגון אסמכתא בכתב או עדות נוספת‪ .‬מאחר שהכלל הוא שלא ניתן‬</w:t>
        <w:br/>
        <w:t>‫‪4‬‬   ‫לקבוע ממצאים שבעובדה על פי עדות יחידה של בעל דין ללא סיוע חיצוני‪ ,‬ומשלא מצאתי‬</w:t>
        <w:br/>
        <w:t>‫‪5‬‬   ‫נימוקים משכנעים התומכים באמיתותה של העדות‪ ,‬אני קובע שגרסה זו לא הוכחה (ר' ע"א‬</w:t>
        <w:br/>
        <w:t>‫‪6‬‬                                  ‫‪ 765/18‬שמואל חיון נ' אלעד חיון (פורסם בנבו‪.)1.5.2019 ,‬‬</w:t>
        <w:br/>
        <w:t>‫‪7‬‬   ‫‪ .26‬שנית‪ ,‬גם אם הייתי מאמץ את גרסת הנתבע‪ ,‬ברי שלא היה בכך להועיל לו‪ ,‬שכן אין למי מחברי‬</w:t>
        <w:br/>
        <w:t>‫‪8‬‬   ‫נציגות הבית המשותף סמכות להפקיע חלק מסוים מהרכוש המשותף ולמסרו לאחד מבעלי‬</w:t>
        <w:br/>
        <w:t>‫‪9‬‬   ‫הדירות לעשיית שימוש ייחודי ללא תמורה‪ ,‬לא כל שכן לצמיתות‪ .‬בעלי דירות בבית משותף‬</w:t>
        <w:br/>
        <w:t>‫‪10‬‬   ‫רשאים להסכים ליתן זכות שימוש ייחודי לאחד מהבעלים בחלק מהרכוש המשותף‪ ,‬וגם זאת‬</w:t>
        <w:br/>
        <w:t>‫‪11‬‬   ‫יש לעשות במפורש‪ ,‬ואם הדבר נעשה במשתמע‪ ,‬ניתן לעתור להפסקת השימוש בכל עת‪.‬‬</w:t>
        <w:br/>
        <w:t>‫‪12‬‬   ‫בענייננו‪ ,‬אין בידי הנתבע כל היתר או הסכמה מכל בעלי הדירות להשתמש במחסן – דבר‪,‬‬</w:t>
        <w:br/>
        <w:t>‫‪13‬‬   ‫שכזכור‪ ,‬כלל לא נטען על ידו‪ ,‬שכן טען כי קיבל הרשאה מהנציגות‪ ,‬וגם אם ניתן היה להכיר‬</w:t>
        <w:br/>
        <w:t>‫‪14‬‬             ‫בשתיקת בעלי הדירות כ'הסכמה מכללא' לשימוש‪ ,‬ברי כי ניתן להפסיקה בכל עת‪.‬‬</w:t>
        <w:br/>
        <w:t>‫‪15‬‬   ‫‪ .27‬לאור כל הטעמים שלעיל‪ ,‬לנתבע אין זכות שבדין להוסיף ולהחזיק במחסן ועליו לפנות את‬</w:t>
        <w:br/>
        <w:t>‫‪16‬‬                                                                          ‫המחסן‪.‬‬</w:t>
        <w:br/>
        <w:t>‫‪17‬‬                                                                               ‫דמי שימוש‬</w:t>
        <w:br/>
        <w:t>‫‪18‬‬   ‫‪ .28‬מעבר לסילוק היד עתרו התובעים לדמי שימוש ראויים בסך ‪ 39,298‬ש"ח‪ ,‬בגין שבע השנים‬</w:t>
        <w:br/>
        <w:t>‫‪19‬‬   ‫שקדמו להגשת התביעה (‪ 2017‬ועד לחודש יולי ‪ ,)2024‬על בסיס שיעור שנע בין ‪ 37.41‬ש"ח‬</w:t>
        <w:br/>
        <w:t>‫‪20‬‬   ‫למ"ר ל‪ 42.5-‬ש"ח למ"ר‪ .‬כאמור‪ ,‬התובעים תמכו את טענותיהם בחוות דעת השמאי ראובן‬</w:t>
        <w:br/>
        <w:t>‫‪21‬‬                                                                           ‫כפתורי‪.‬‬</w:t>
        <w:br/>
        <w:t>‫‪22‬‬   ‫‪ .29‬העדים מטעם התובעים העידו כי במהלך שיחות אקראיות שהתקיימו בבניין או במפגשים‬</w:t>
        <w:br/>
        <w:t>‫‪23‬‬   ‫מזדמנים בין דיירי הבניין לבין הנתבע‪ ,‬הועלה מדי פעם נושא המחסן‪ .‬עם זאת‪ ,‬שיחות אלו‬</w:t>
        <w:br/>
        <w:t>‫‪24‬‬   ‫התרחשו במועדים עלומים ואינן נתמכות בתיעוד כתוב כלשהו (ראו עדות גב' רוזנשטיין‪,‬‬</w:t>
        <w:br/>
        <w:t>‫‪25‬‬   ‫פרוטוקול הוכחות עמ' ‪ ,4‬שו' ‪ ;11–4‬עדות מר מלניק‪ ,‬פרוטוקול הוכחות עמ' ‪ ,11‬שו' ‪.)18–7‬‬</w:t>
        <w:br/>
        <w:t>‫‪26‬‬   ‫בנסיבות אלו‪ ,‬התשתית הראייתית שהונחה לפניי רעועה למדי‪ ,‬ואין בחילופי הדברים‬</w:t>
        <w:br/>
        <w:t>‫‪27‬‬                          ‫הנטענים כדי לבסס מחאה מפורשת או דרישה לסילוק יד מהמחסן‪.‬‬</w:t>
        <w:br/>
        <w:t>‫‪28‬‬   ‫‪ .30‬על פי החומר שהוצג לפניי הפנייה הראשונה בכתב לנתבע בעניין המחסן נעשתה רק ביום‬</w:t>
        <w:br/>
        <w:t>‫‪29‬‬   ‫‪( 2.6.2021‬ר' נ‪ .)1/‬אמנם‪ ,‬פנייה זו לא נוסחה במפורש ובצורה פורמאלית כ"דרישה לסילוק‬</w:t>
        <w:br/>
        <w:t>‫‪30‬‬   ‫יד" אלא דרישה מאת וועד הבית להציג את מקור הזכות של הנתבע להחזיק במחסן והתראה‬</w:t>
        <w:br/>
        <w:t>‫‪31‬‬   ‫שלפיה אם לא יוצג הסכם כזה 'יהיו לכך השלכות'‪ .‬אולם‪ ,‬מאחר ותוכנה המהותי ומשמעותה‬</w:t>
        <w:br/>
        <w:t>‫‪32‬‬   ‫המעשית של פניה זו ‪ -‬ברורים‪ ,‬אני רואה בה כדרישה לסילוק יד לכל דבר ועניין‪ .‬בהקשר זה‪,‬‬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תיק‪7/235/2024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‫טענת הנתבע כי לא 'הועד הנכון' פנה אליו היא‪ ,‬כאמור‪ ,‬טענה מתחכמת‪ ,‬שהועלתה רק במטרה‬</w:t>
        <w:br/>
        <w:t>‫‪2‬‬            ‫לאפשר לנתבע המשך שימוש שלא כדין במחסן‪ ,‬ועל כן איני מוצא מקום לקבלה‪.‬‬</w:t>
        <w:br/>
        <w:t>‫‪3‬‬   ‫‪ .31‬כאן המקום לציין כי בניגוד לנטען על ידי התובעים בסיכומיהם פסק הדין בעניין ע"א ‪50271-‬‬</w:t>
        <w:br/>
        <w:t>‫‪4‬‬   ‫‪ 03-17‬מועצה מקומית מזכרת בתיה נ' דויטש ואח' (פורסם בנבו‪ ,)20.2.2018 ,‬אינו קובע כי‬</w:t>
        <w:br/>
        <w:t>‫‪5‬‬   ‫אין צורך בפניה בכתב לצורך חישוב תקופת דמי השימוש‪ .‬למעשה‪ ,‬ואף שהדברים לא נכתבו‬</w:t>
        <w:br/>
        <w:t>‫‪6‬‬   ‫במפורש בפסק דין זה‪ ,‬ניתן להסיק מהתאריך המדויק שבה הוזכרה הדרישה הראשונה‬</w:t>
        <w:br/>
        <w:t>‫‪7‬‬   ‫לסילוק יד (בסעיף ‪ 95‬לפסק הדין)‪ ,‬ומכך שהדורשת היא מועצה מקומית ‪ -‬רשות ציבורית‪ ,‬כי‬</w:t>
        <w:br/>
        <w:t>‫‪8‬‬                                       ‫הדרישה לסילוק באותו המקרה דווקא נמסרה בכתב‪.‬‬</w:t>
        <w:br/>
        <w:t>‫‪9‬‬   ‫‪ .32‬בהקשר זה אוסיף ואציין כי מקובלת עלי עמדתו של כב' המפקח מאיר פורת לפיה‪" :‬ככלל‪,‬‬</w:t>
        <w:br/>
        <w:t>‫‪10‬‬   ‫יש לחשב את דמי השימוש רק מהתאריך שבו פנה התובע בכתב לראשונה לצד האחר‬</w:t>
        <w:br/>
        <w:t>‫‪11‬‬   ‫בדרישה לפינוי השטח שתפס‪ .‬שכן שימוש שנעשה בהסכמה ‪ -‬גם אם זו על דרך התנהגות‬</w:t>
        <w:br/>
        <w:t>‫‪12‬‬   ‫ממנה ניתן להסיק הסכמה מכללא לשימוש ‪ -‬אינו "שלא על פי זכות שבדין" (ר' המפקח על‬</w:t>
        <w:br/>
        <w:t>‫‪13‬‬   ‫המקרקעין (פתח תקוה) ‪ 649/21‬נציגות הבית המשותף ברחוב בילו ‪ 15‬פתח תקווה נ' רז יוסף‬</w:t>
        <w:br/>
        <w:t>‫‪14‬‬                                                       ‫משה (פורסם בנבו‪.)26.10.2022 ,‬‬</w:t>
        <w:br/>
        <w:t>‫‪15‬‬     ‫‪ .33‬לאור האמור‪ ,‬אני קובע שהמועד הקובע לצורך חישוב תקופת דמי השימוש הוא ‪.2.6.2021‬‬</w:t>
        <w:br/>
        <w:t>‫‪16‬‬   ‫‪ .34‬כידוע‪ ,‬דמי שימוש משקפים את נזקיו של בעל הקרקע וכן את עשיית העושר של הזוכה‪ .‬כדי‬</w:t>
        <w:br/>
        <w:t>‫‪17‬‬   ‫לחשב את עשיית העושר של הנתבע‪ ,‬יש לבחון את השימוש שנעשה בפועל‪ ,‬מאחר שמכך‬</w:t>
        <w:br/>
        <w:t>‫‪18‬‬                                                             ‫משתקפת טובת ההנאה‪.‬‬</w:t>
        <w:br/>
        <w:t>‫‪19‬‬   ‫‪ .35‬לעניין שווי דמי השימוש הראויים במחסן‪ ,‬מונחת לפניי חוות דעתו של השמאי כפתורי מטעם‬</w:t>
        <w:br/>
        <w:t>‫‪20‬‬   ‫התובעים‪ .‬חוות דעת זו לא נסתרה ואף לא הוגשה כל חוות דעת נגדית על ידי הנתבע‪ .‬על פי‬</w:t>
        <w:br/>
        <w:t>‫‪21‬‬   ‫קביעת השמאי כפתורי‪ ,‬דמי השימוש השנתיים הם כדלהלן‪ :‬לשנת ‪( 2021‬שנה מלאה) – ‪5,532‬‬</w:t>
        <w:br/>
        <w:t>‫‪22‬‬   ‫ש"ח‪ ,‬לשנת ‪ 5,825 – 2022‬ש"ח‪ ,‬לשנת ‪ 6,000 – 2023‬ש"ח‪ ,‬למחצית הראשונה של שנת ‪2024‬‬</w:t>
        <w:br/>
        <w:t>‫‪23‬‬                                                      ‫(עד ליום ‪ 3,060 – )30.6.2024‬ש"ח‪.‬‬</w:t>
        <w:br/>
        <w:t>‫‪24‬‬   ‫‪ .36‬מאחר שתקופת החיוב הרלוונטית מתחילה אך ביום ‪ ,2.6.2021‬יש לערוך חישוב יחסי עבור‬</w:t>
        <w:br/>
        <w:t>‫‪25‬‬   ‫שנה זו‪ .‬בהתאם לכך‪ ,‬עבור שבעת חודשי השימוש בשנת ‪ ,2021‬יעמוד סכום החיוב על ‪3,227‬‬</w:t>
        <w:br/>
        <w:t>‫‪26‬‬                                                                             ‫ש"ח‪.‬‬</w:t>
        <w:br/>
        <w:t>‫‪27‬‬   ‫‪ .37‬אשר על כן‪ ,‬בסיכום דמי השימוש היחסיים לשנת ‪ 2021‬ודמי השימוש עבור השנים העוקבות‬</w:t>
        <w:br/>
        <w:t>‫‪28‬‬   ‫(‪ 2023 ,2022‬ומחצית ‪ ,)2024‬אני קובע כי הסכום הכולל שעל הנתבע לשלם עבור השימוש‬</w:t>
        <w:br/>
        <w:t>‫‪29‬‬                  ‫במחסן לתקופה שבין ‪ 2.6.2021‬ל‪ ,30.6.2024-‬עומד על סך של ‪ 18,112‬ש"ח‪.‬‬</w:t>
        <w:br/>
        <w:t>‫‪30‬‬                                                                            ‫סיכום והוצאות‬</w:t>
        <w:br/>
        <w:t>‫‪31‬‬                                                             ‫‪ .38‬התביעה מתקבלת בחלקה‪.‬‬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תיק‪7/235/2024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.39‬ניתן בזאת צו המורה לנתבע ולמי מטעמו‪ ,‬לסלק ידו מהמחסן (ראו החלק הרלבנטי בתשריט‬</w:t>
        <w:br/>
        <w:t>‫‪2‬‬   ‫הבית המשותף לעיל‪ ,‬וכן תיאור המחסן לפי המוצג בחוות דעת השמאי כפתורי) ולפנותו מכל‬</w:t>
        <w:br/>
        <w:t>‫‪3‬‬                                                   ‫אדם וחפץ וזאת בתוך ‪ 60‬יום מהיום‪.‬‬</w:t>
        <w:br/>
        <w:t>‫‪4‬‬   ‫‪ .40‬הנתבע ישלם סך של ‪ 18,112‬ש"ח דמי שימוש ראויים עד לחודש יוני ‪( 2024‬כולל)‪ .‬מכיוון‬</w:t>
        <w:br/>
        <w:t>‫‪5‬‬   ‫ששטח המחסן הוא רכוש משותף מוצמד לאגף ‪ 2‬ישלם הנתבע את הסך האמור ישירות‬</w:t>
        <w:br/>
        <w:t>‫‪6‬‬                                                        ‫לחשבון הבנק של נציגות אגף ‪.2‬‬</w:t>
        <w:br/>
        <w:t>‫‪7‬‬   ‫‪ .41‬נוסף לכך‪ ,‬מאחר שהתובעים הם אלו שנשאו בהוצאות המשפט ישלם הנתבע לתובעים‬</w:t>
        <w:br/>
        <w:t>‫‪8‬‬   ‫הוצאות משפט בסך כולל של ‪ 6,500‬ש"ח‪ .‬במסגרת פסיקת ההוצאות‪ ,‬לקחתי בחשבון את‬</w:t>
        <w:br/>
        <w:t>‫‪9‬‬   ‫השיקולים הבאים‪ :‬הנתבע ניהל את ההליך עד תום‪ ,‬לרבות דיון הוכחות והגשת סיכומים‬</w:t>
        <w:br/>
        <w:t>‫‪10‬‬   ‫בכתב‪ ,‬על אף שלא הייתה לו טענת הגנה תקפה‪ ,‬ניהול ההליך עד תום הביא לכך שהנתבע‬</w:t>
        <w:br/>
        <w:t>‫‪11‬‬   ‫המשיך לעשות שימוש שלא כדין במחסן למשך תקופה ארוכה‪ ,‬לקולא הבאתי בחשבון את‬</w:t>
        <w:br/>
        <w:t>‫‪12‬‬   ‫הפער בין הסעד הכספי שנתבע לסעד שנפסק וכן את נסיבותיו האישיות של הנתבע לרבות גילו‬</w:t>
        <w:br/>
        <w:t>‫‪13‬‬                                                                            ‫המבוגר‪.‬‬</w:t>
        <w:br/>
        <w:t>‫‪14‬‬   ‫‪ .42‬כלל הסכומים לעיל‪ ,‬ישולמו בתוך ‪ 30‬יום מיום מתן פסק הדין‪ ,‬שאם לא כן יישאו ריבית‬</w:t>
        <w:br/>
        <w:t>‫‪15‬‬                                    ‫שקלית החל מהיום ועד ליום התשלום המלא בפועל‪.‬‬</w:t>
        <w:br/>
        <w:t>‫ניתן היום‪ 19 ,‬בפברואר ‪ ,2026‬ב' באדר תשפ"ו‪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7/235/2024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