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8/129/2024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2026-02-01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תיק‪8/244/2024 ,8/129/2024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שמרית‪ ,‬ת‪.‬ז ‪34985705‬‬                              ‫תובעת‪/‬נתבעת‬</w:t>
        <w:br/>
        <w:t>‫שכנגד‬</w:t>
        <w:br/>
        <w:t>‫באמצעות ב"כ‪ :‬עו"ד סיוון אסיא‬</w:t>
        <w:br/>
        <w:t>‫שד' המגינים ‪ ,44‬חיפה‬</w:t>
        <w:br/>
        <w:t>‫דוא"ל‪assia@sivan-law.co.il :‬‬</w:t>
        <w:br/>
        <w:t>‫טל'‪0544872804:‬‬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‫פיכמן מירב‪ ,‬ת‪.‬ז ‪27879170‬‬                            ‫נתבעת‪/‬תובעת‬</w:t>
        <w:br/>
        <w:t>‫שכנגד‬</w:t>
        <w:br/>
        <w:t>‫באמצעות ב"כ‪ :‬עו"ד רזוק פטין‬</w:t>
        <w:br/>
        <w:t>‫המלך שאול ‪ ,16‬חיפה‬</w:t>
        <w:br/>
        <w:t>‫דוא"ל‪fateen.law@gmail.com :‬‬</w:t>
        <w:br/>
        <w:t>‫טל'‪0548118126:‬‬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ותביעה שכנגד‪ .‬עניינה של התביעה בשאלה האם יש להורות לנתבעת להשיב את המצב‬        ‫‪.1‬‬</w:t>
        <w:br/>
        <w:t>‫לקדמותו לגבי שינויים שביצעה ברכוש המשותף‪ ,‬והאם יש ליתן צו מניעה קבוע האוסר עליה לעשות‬</w:t>
        <w:br/>
        <w:t>‫שימוש במחסן שבבעלותה באופן שאינו תואם את ייעודו‪ .‬עניינה של התביעה שכנגד בשאלה האם‬</w:t>
        <w:br/>
        <w:t>‫יש ליתן צו מניעה קבוע האוסר על הנתבעת שכנגד או מי מטעמה לעשות שימוש ייחודי בחניה‬</w:t>
        <w:br/>
        <w:t>‫הממוקמת ברכוש המשותף‪ ,‬וכן לחייבה לשלם לתובעת שכנגד סך של ‪ ₪ 21,000‬דמי שימוש ראויים‬</w:t>
        <w:br/>
        <w:t>‫בגין תפיסת חזקה ייחודית באותה חניה‪ ,‬ומניעת שימוש דומה מהתובעת שכנגד‪ .‬בנוסף‪ ,‬התבקש‬</w:t>
        <w:br/>
        <w:t>‫לחייב את הנתבעת שכנגד להשיב לה את הסך של ‪ ₪ 400‬שהוציאה בגין סירובה של הנתבעת שכנגד‬</w:t>
        <w:br/>
        <w:t>‫להזיז את רכבה מהחניה‪ ,‬לאפשר לתובעת שכנגד לפנות תנור מהסטודיו שהיא מפעילה‪ ,‬ולחייבה‬</w:t>
        <w:br/>
        <w:t>‫לשלם לתובעת שכנגד סך של ‪ ₪ 337‬בעבור חלקה היחסי בהחזר הוצאות שהתובעת שכנגד הוציאה‬</w:t>
        <w:br/>
        <w:t>‫לצורך אחזקה תקינה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תיק‪8/244/2024 ,8/129/2024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נרשם כבית משותף‪ ,‬מכיל ‪ 5‬יחידות‪ ,‬נמצא ברחוב אלחנן יצחק ‪ ,22‬חיפה‪ ,‬ומזוהה‬   ‫‪.2‬‬</w:t>
        <w:br/>
        <w:t>‫כחלקה ‪ 7‬בגוש ‪( 12511‬להלן‪" :‬הבית‪ /‬הבית המשותף")‪ .‬התובעת‪/‬נתבעת שכנגד (להלן‪" :‬שמרית")‬</w:t>
        <w:br/>
        <w:t>‫היא הבעלים של תתי חלקות מס' ‪ 3‬ו‪ ,5-‬והנתבעת‪/‬תובעת שכנגד (להלן‪" :‬מירב") היא הבעלים של‬</w:t>
        <w:br/>
        <w:t>‫מחסן הידוע כתת חלקה מס' ‪ 1‬המצוי בחצר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 וההגנה שכנגד‪-‬‬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‫מירב‪ ,‬בעלת הזכויות במחסן המצוי בחצר הבית המשותף‪ ,‬עושה שימוש ביחידה שאינו עולה בקנה‬       ‫‪.3‬‬</w:t>
        <w:br/>
        <w:t>‫אחד עם הגדרתו‪-‬מחסן‪ ,‬תוך שלצורך כך השתלטה על חלק מהרכוש המשותף‪ .‬המחסן משמש את‬</w:t>
        <w:br/>
        <w:t>‫מירב מזה שנים כסטודיו בו היא מקבלת כיתות לימוד‪ ,‬מפעילה סדנאות ועורכת אירועי מכירת‬</w:t>
        <w:br/>
        <w:t>‫עבודותיה‪ .‬הסטודיו גורם למטרדי רעש ועומסי תנועה וחניה‪.‬‬</w:t>
        <w:br/>
        <w:t>‫מירב ביצעה שינויים בחצר הרכוש המשותף ללא שקיבלה להם הסכמות יתר בעלי הדירות בבית‪.‬‬         ‫‪.4‬‬</w:t>
        <w:br/>
        <w:t>‫שינויים אלו כוללים‪ :‬הצבת תנורי שריפה גדולים של קרמיקה‪ ,‬התקנת ונטה תעשייתית הגורמת‬</w:t>
        <w:br/>
        <w:t>‫לרעש‪ ,‬תחימה של הרכוש המשותף בגדר‪ ,‬התקנת פרגולה‪ ,‬ריצוף רחבה משותפת בדק עץ‪ ,‬הצבת‬</w:t>
        <w:br/>
        <w:t>‫שולחן בטון עליו היא מניחה דרך קבע מיטלטלין‪ .‬השינויים האמורים אינם מהווים זוטי דברים‬</w:t>
        <w:br/>
        <w:t>‫אלא מניעה ממשית של הנאה מהשטח המשותף‪ ,‬ומשכך‪ ,‬מבוקש להורות על החזרת המצב לקדמותו‬</w:t>
        <w:br/>
        <w:t>‫ועל חיוב הנתבעת בהוצאות‪.‬‬</w:t>
        <w:br/>
        <w:t>‫באשר לתביעה שכנגד‪ ,‬היה קיים נוהג מוסכם רב שנים‪ ,‬אשר ידוע לכל בעלי הדירות בבית המשותף‪,‬‬    ‫‪.5‬‬</w:t>
        <w:br/>
        <w:t>‫לפיו בעלי הדירות עושים שימוש בשטח משותף לצרכי חניה בתורנות קבועה וידועה מראש‪ ,‬כל דירה‬</w:t>
        <w:br/>
        <w:t>‫זוכה להחנות במקום לפי שטחה היחסי‪ .‬מירב אינה בעלת דירה בבית אלא בעלת מחסן‪ ,‬ועל כן לא‬</w:t>
        <w:br/>
        <w:t>‫קמה לה הזכות לעשות שימוש בשטח האמור והיא לא נכנסה לתורנות החניה במקום‪.‬‬</w:t>
        <w:br/>
        <w:t>‫מירב עושה שימוש מסחרי במחסן ובשטחים הנוספים עליהם השתלטה שלא כדין‪ ,‬נוצר לכלוך באזור‬      ‫‪.6‬‬</w:t>
        <w:br/>
        <w:t>‫המחסן ובחצר הסמוכה‪ ,‬תוך גרימת נזקים לרכבים החונים בחניה‪.‬‬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והתביעה שכנגד‪-‬‬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‫הנכס שבבעלות מירב רשום כיחידה עצמאית בבית המשותף‪ .‬הוא שימש שנים רבות בעבר כסטודיו‬        ‫‪.7‬‬</w:t>
        <w:br/>
        <w:t>‫לצילום‪ ,‬ומשמש הלכה למעשה כסטודיו למוצרי חימר ואומנות מאז שנת ‪ ,1997‬זמן רב לפני שהנכס‬</w:t>
        <w:br/>
        <w:t>‫הועבר לבעלותה של מירב מבן זוגה לשעבר‪.‬‬</w:t>
        <w:br/>
        <w:t>‫מירב אומנית מוכשרת‪ ,‬והסטודיו משמש לפרנסתה היחידה מאז שנת ‪ .1997‬מדובר במצב קיים‬           ‫‪.8‬‬</w:t>
        <w:br/>
        <w:t>‫הנמשך עשרות שנים‪.‬‬</w:t>
        <w:br/>
        <w:t>‫הנכס משמש את מירב כסטודיו לאומנות בידיעת ובהסכמת בעלי הזכויות בבית המשותף‪ .‬מוכחשת‬        ‫‪.9‬‬</w:t>
        <w:br/>
        <w:t>‫הטענה כי הפעלת הסטודיו יוצרת מטרדי רעש ועומסי תנועה וחניה 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תיק‪8/244/2024 ,8/129/2024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 שמרית קנטרנית וחסרת תום לב ומונעת מרצונה לנשל את מירב מרכושה‪ ,‬עיסוקה ופרנסתה‬       ‫‪.10‬‬</w:t>
        <w:br/>
        <w:t>‫על מנת להפעיל עליה לחץ למכור לה את המחסן‪.‬‬</w:t>
        <w:br/>
        <w:t>‫שמרית ובעלה הקימו מסעדה באחת מדירותיהם בבית המשותף‪ ,‬דבר אשר גורם למטרד‪ ,‬לרבות‬            ‫‪.11‬‬</w:t>
        <w:br/>
        <w:t>‫בשל הגעת ספקים רבים אשר חוסמים את הכניסה לבית המשותף ועל כן הם מנועים מלטעון למטרד‪.‬‬</w:t>
        <w:br/>
        <w:t>‫היחידה שבבעלות מירב אינה חלק מהבית המשותף‪ ,‬יש לה כניסה צדדית ונפרדת מהכניסה‬              ‫‪.12‬‬</w:t>
        <w:br/>
        <w:t>‫הראשית‪ .‬למעט המדרגות המובילות אל הסטודיו‪ ,‬מירב לא עושה כל שימוש ברכוש המשותף‪.‬‬</w:t>
        <w:br/>
        <w:t>‫התנורים קיימים מאז ומתמיד ואינם מרעישים‪ .‬הוונטה אינה מופעלת למעט בימי שרב‪ .‬הגדר‬</w:t>
        <w:br/>
        <w:t>‫ושולחן הבטון קיימים במקום למעלה מ‪ 20 -‬שנה‪.‬‬</w:t>
        <w:br/>
        <w:t>‫טרם התקנת הפרגולה ע"י מירב‪ ,‬היה קיים במקום סוכך טבעי אשר שימש להצללה‪ .‬שמרית בנתה‬         ‫‪.13‬‬</w:t>
        <w:br/>
        <w:t>‫פרגולה על גג דירתה ללא הסכמת בעלי הדירות בבית המשותף‪ ,‬ומשכך‪ ,‬היא מנועה מלהתנגד‬</w:t>
        <w:br/>
        <w:t>‫לפרגולה שהקימה מירב במקום הסוכך שהיה קיים לה‪.‬‬</w:t>
        <w:br/>
        <w:t>‫יש ליתן צו מניעה האוסר על שמרית או על מי מטעמה לעשות שימוש ייחודי בחניה הממוקמת על‬       ‫‪.14‬‬</w:t>
        <w:br/>
        <w:t>‫חלק מהרכוש המשותף‪.‬‬</w:t>
        <w:br/>
        <w:t>‫יש לחייב את שמרית לשלם למירב דמי שימוש ראויים בגין תפיסת חזקה ייחודית בחניה בסך של‬       ‫‪.15‬‬</w:t>
        <w:br/>
        <w:t>‫‪ ,₪ 21,000‬וכן לחייבה לשלם למירב עבור הוצאות שנגרמו לה עקב סירובה של שמרית להזיז את‬</w:t>
        <w:br/>
        <w:t>‫רכבה מהחניה סך של ‪ ,₪ 400‬ויש לחייבה לאפשר ביצוע פינוי התנור מהסטודיו‪ .‬בנוסף‪ ,‬יש לחייבה‬</w:t>
        <w:br/>
        <w:t>‫לשלם למירב את חלקה היחסי בעבור אחזקה תקינה של הרכוש המשותף בסך ‪.₪ 337‬‬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התביעה וההגנה שכנגד הוגש תצהיר עדות ראשית של שמרית למברסקי‪ ,‬וכן תצהיר של בעלה‪,‬‬      ‫‪.16‬‬</w:t>
        <w:br/>
        <w:t>‫מר למברסקי‪ .‬מטעם ההגנה והתביעה שכנגד הוגש תצהיר עדות ראשית של מירב‪ ,‬וכן תצהיר של‬</w:t>
        <w:br/>
        <w:t>‫אביה החורג‪ ,‬דב אביסיוון‪ .‬בדיון שהתקיים ביום ‪ 17.12.25‬נחקרו המצהירים על תצהיריהם‪.‬‬</w:t>
        <w:br/>
        <w:t>‫ביום ‪ 23.12.25‬הוגשו סיכומים מטעם שמרית בהם חזרה על טענותיה‪ .‬לעניין ההוצאות עתרה‬          ‫‪.17‬‬</w:t>
        <w:br/>
        <w:t>‫שמרית לחייב את מירב בסך של ‪ ₪ 33,089‬לפי הפירוט כדלהלן‪ :‬הוצאות שכר טרחת עו״ד בתביעה‬</w:t>
        <w:br/>
        <w:t>‫העיקרית בסך ‪ + ₪ 18,610‬מע"מ‪ ,‬הוצאות שכר טרחת עו"ד בתביעה שכנגד בסך ‪ + ₪ 8,500‬מע"מ‪,‬‬</w:t>
        <w:br/>
        <w:t>‫אגרת נסח טאבו בסך ‪ ,₪ 17‬אגרת משפט בסך ‪ ,₪ 729‬הוצאות מסירה אישית של כתב התביעה‬</w:t>
        <w:br/>
        <w:t>‫לנתבעת בסך ‪ ,₪ 70‬הוצאות נוספות בסך של ‪ .₪ 284‬צורפו אסמכתאות להוצאות הנטענות‪.‬‬</w:t>
        <w:br/>
        <w:t>‫ביום ‪ 29.12.25‬הוגשו סיכומים מטעם מירב בהם חזרה על טענותיה‪ .‬לעניין ההוצאות עתרה לחיוב‬     ‫‪.18‬‬</w:t>
        <w:br/>
        <w:t>‫שמרית בסך של ‪ ₪ 16,685‬לפי הפירוט כדלהלן‪ :‬שכר טרחת עו״ד בסך ‪ ,₪ 11,700‬תשלום עבור גישור‬</w:t>
        <w:br/>
        <w:t>‫אצל עו"ד גדעון סלעית בסך ‪ ,₪ 4,248‬החלפת מנעול בשער הכניסה בסך ‪( ₪ 337‬חלק היחסי מסך‬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תיק‪8/244/2024 ,8/129/2024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,)₪ 600‬בעל מקצוע לניסור הגדר והחזרת המצב לקדמותו בסך ‪ .₪ 400‬צורפו אסמכתאות להוצאות‬</w:t>
        <w:br/>
        <w:t>‫הנטענות‪.‬‬</w:t>
        <w:br/>
        <w:t>‫ביום ‪ 31.12.25‬הוגשו סיכומי תשובה מטעם שמרית בהם ביקשה להוסיף להוצאות שדרשה גם את‬           ‫‪.19‬‬</w:t>
        <w:br/>
        <w:t>‫הסך של ‪ ₪ 4,248‬בגין הליך הגישור שהתנהל‪.‬‬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מרבית התביעה בנוגע לפינוי וסילוק יד של מירב מן הרכוש‬         ‫‪.20‬‬</w:t>
        <w:br/>
        <w:t>‫המשותף וחלק מהתביעה שכנגד שמרית‪ ,‬הכל כפי שיפורט להלן‪.‬‬</w:t>
        <w:br/>
        <w:t>‫עיון בנסח הרישום מעלה כי למירב בעלות במחסן ששטחו ‪ 23.94‬מ"ר הנמצא בקומת החצר‪ .‬למחסן‬         ‫‪.21‬‬</w:t>
        <w:br/>
        <w:t>‫צמודים ‪ 24/373‬חלקים ברכוש המשותף‪.‬‬</w:t>
        <w:br/>
        <w:t>‫סעיף ‪ 52‬לחוק המקרקעין‪ ,‬התשכ"ט‪( 1969-‬להלן‪" :‬חוק המקרקעין") מגדיר את חלקי הבית‬               ‫‪.22‬‬</w:t>
        <w:br/>
        <w:t>‫המשותף שהם בגדר "רכוש משותף"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‫""רכוש משותף" ‪ -‬כל חלקי הבית המשותף חוץ מן החלקים הרשומים כדירות‪ ,‬ולרבות הקרקע‪,‬‬</w:t>
        <w:br/>
        <w:t>‫הגגות‪ ,‬הקירות החיצוניים‪ ,‬המסד‪ ,‬חדרי המדרגות‪ ,‬מעליות‪ ,‬מקלטים‪ ,‬וכן מיתקני הסקה או מים‬</w:t>
        <w:br/>
        <w:t>‫וכיוצא באלה המיועדים לשמש את כל בעלי הדירות או מרביתם אפילו הם בתחומי דירה‬</w:t>
        <w:br/>
        <w:t>‫מסויימת"‪.‬‬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‫חלקו היחסי של בעל דירה ברכוש המשותף אינו מקנה לו חלק מסוים ברכוש המשותף‪ ,‬כי אם זכויות‬      ‫‪.23‬‬</w:t>
        <w:br/>
        <w:t>‫במושא לעשיית שימוש רגיל וסביר ברכוש המשותף ללא הסכמת בעלי הדירות האחרים‪ ,‬ובלבד‬</w:t>
        <w:br/>
        <w:t>‫שהשימוש שנעשה ברכוש המשותף הוא רגיל וסביר לפי תנאי המקום והזמן‪ ,‬וכן אינו מונע שימוש‬</w:t>
        <w:br/>
        <w:t>‫דומה מאחרים‪ .‬ראו ע"א ‪ 549/73‬וינטרס נ' זמורה‪ ,‬פ"ד כח(‪ ;)1974( 645 )1‬ע"א ‪ 708/72‬פרשקר נ'‬</w:t>
        <w:br/>
        <w:t>‫רוזנברג‪ ,‬פ"ד כח(‪ ,)1974( 824-825 ,817 )2‬וכן המ' ‪ 163/81‬בודנוף נ' נציגות הבית המשותף ברח'‬</w:t>
        <w:br/>
        <w:t>‫שחראי ‪ ,18 - 14‬י‪-‬ם‪ ,‬פ"ד לה (‪ )1981( 277 )4‬שם נקבע כי‪" :‬שימוש ברכוש המשותף ייחשב כסביר‪,‬‬</w:t>
        <w:br/>
        <w:t>‫אם הוא תואם את ייעודו של אותו חלק ברכוש המשותף לפי כוונת בעלי הדירות‪ ,‬ואינו מונע שימוש‬</w:t>
        <w:br/>
        <w:t>‫כזה מבעלי הדירות האחרים"‪.‬‬</w:t>
        <w:br/>
        <w:t>‫המלומדים והפסיקה עמדו על טיבו של אותו "שימוש סביר" ברכוש המשותף‪ ,‬הגדרה ממצה לשימוש‬         ‫‪.24‬‬</w:t>
        <w:br/>
        <w:t>‫זה מוצאת ביטוי אצל פנחס נרקיס הבית המשותף ‪( 152‬מהדורה רביעית‪" :)1998 ,‬שימוש כזה יהא‬</w:t>
        <w:br/>
        <w:t>‫שימוש סביר ובלבד שלא ימנע שימוש כזה מבעלי דירות אחרים‪" .‬שימוש סביר" הינו סוג של‬</w:t>
        <w:br/>
        <w:t>‫שימוש ברכוש המשותף שעונה על הצרכים הלגיטימיים של בעלי הדירות בבית המשותף והן של‬</w:t>
        <w:br/>
        <w:t>‫אפשרות הקיום בו בצורה נאותה ומתקבלת על הדעת‪ .‬שימוש שכזה צריך שיהיה סביר ורגיל לפי‬</w:t>
        <w:br/>
        <w:t>‫תנאי הזמן והמקום"‪.‬‬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תיק‪8/244/2024 ,8/129/2024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יצוין‪ ,‬כי אמנם בעל דירה זכאי לעשות שימוש סביר ברכוש המשותף ללא צורך בקבלת הסכמה‬      ‫‪.25‬‬</w:t>
        <w:br/>
        <w:t>‫של יתר בעלי הדירות בבית לכך‪ ,‬ואולם‪ ,‬בשימוש עסקינן ולא בשינוי ברכוש המשותף‪ ,‬וראו בעניין‬</w:t>
        <w:br/>
        <w:t>‫את הדברים שנקבע בע"א ‪( 1251/00‬מחוזי ת"א) סרי נ' בן ארצי (נבו‪( )26.3.2002 ,‬להלן‪" :‬פס"ד‬</w:t>
        <w:br/>
        <w:t>‫סרי")‪:‬‬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‫"‪..‬בנייתו של מבנה על ידי אחד הדיירים בלבד לא תתאפשר במסגרת הניהול או השימוש הרגילים‬</w:t>
        <w:br/>
        <w:t>‫של חצר המהווה קניין משותף‪ ...‬לפיכך אין לראות ביציקת הבטון בחצר משום שימוש סביר בשטח‬</w:t>
        <w:br/>
        <w:t>‫המשותף שכן יש בה משום שלילה לצמיתות של זכות השימוש‪ ...‬מיתר בעלי הדירות בבית‪".‬‬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‪(2‬א) לתקנון המצוי שבתוספת לחוק המקרקעין‪ ,‬החל על הבית ביחד עם התקנון המוסכם‬         ‫‪.26‬‬</w:t>
        <w:br/>
        <w:t>‫שנרשם‪ ,‬קובע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 ברכוש המשותף או מסכנים‬</w:t>
        <w:br/>
        <w:t>‫או עשויים לסכן את קיומו או משנים או עשויים לשנות את ערכו‪ ,‬אלא אם קיבל תחילה הסכמת‬</w:t>
        <w:br/>
        <w:t>‫האסיפה הכללית של בעלי הדירות‪ .‬לענין זה‪" ,‬פגיעה ברכוש המשותף" ‪ -‬לרבות פגיעה בחזותו‬</w:t>
        <w:br/>
        <w:t>‫החיצונית התקינה והאחידה כפי שהיתה בעת גמר הבניה‪".‬‬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מירב לא כינסה אסיפה כללית לשם קבלת הסכמה לשינויים שביצעה ברכוש המשותף‪,‬‬       ‫‪.27‬‬</w:t>
        <w:br/>
        <w:t>‫לא לפני ביצוע השינויים ולא בדיעבד‪.‬‬</w:t>
        <w:br/>
        <w:t>‫לאחר פירוט עקרונות ההלכה הקיימת‪ ,‬אפנה ואבחן באופן מובחן כל אחד מהשינויים שביצעה מירב‪,‬‬    ‫‪.28‬‬</w:t>
        <w:br/>
        <w:t>‫וכן אתייחס לטענת שמרית כי קיימת לה זכות יתירה‪ ,‬שאינה קיימת למירב‪ ,‬לחניה בשטח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‫מטרד ושינוי יעוד המחסן לסטודיו‪-‬‬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הסעדים להם עתרה שמרית נכלל גם מתן צו מניעה שיאסור על מירב לעשות במחסן שימוש‬      ‫‪.29‬‬</w:t>
        <w:br/>
        <w:t>‫שאינו שימוש כמחסן‪.‬‬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על רישום מעוגנת בהוראת סעיף ‪ 72‬לחוק המקרקעין בו‬       ‫‪.30‬‬</w:t>
        <w:br/>
        <w:t>‫נקבע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(א) סכסוך בין בעלי דירות בבית משותף בדבר זכויותיהם או חובותיהם לפי התקנון או לפי‬</w:t>
        <w:br/>
        <w:t>‫סעיפים ‪ 59 ,58‬או ‪59‬א עד ‪59‬ג ו‪59-‬ה עד ‪59‬י‪ ,‬לפי סעיף ‪1‬א לחוק המקרקעין (החלפת ספק גז‬</w:t>
        <w:br/>
        <w:t>‫המספק גז באמצעות מערכת גז מרכזית)‪ ,‬התשנ"א‪ ,1991-‬לפי חוק המקרקעין (חיזוק בתים‬</w:t>
        <w:br/>
        <w:t>‫משותפים מפני רעידות אדמה)‪ ,‬התשס"ח‪ 2008-‬או לפי סעיפים ‪6‬נט עד ‪6‬סא‪21 ,‬ב ו‪27-‬ג לחוק‬</w:t>
        <w:br/>
        <w:t>‫הבזק‪ ,‬התשמ"ב‪ ,1982-‬יכריע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תיק‪8/244/2024 ,8/129/2024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בסעיפים קטנים (א) ו ‪( -‬ב) יחול גם במקרה שמחזיק הדירה מטעם בעל הדירה או‬</w:t>
        <w:br/>
        <w:t>‫המתחזק הוא צד לסכסוך‪ ,‬ואם הייתה דירה מוחכרת בחכירה לדורות או בחכירת משנה לדורות ‪-‬‬</w:t>
        <w:br/>
        <w:t>‫גם אם צד לסכסוך הוא המחכיר לדורות או מחכיר המשנה 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בסעיף זה אינו גורע מתוקפו של הסכם למסור סכסוכים כאמור להכרעת 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מחוזי ת"א) ‪ ,1730/90‬צ‪.‬ה‪.‬ר חברה לפתוח ובנין בע"מ נ' יום טוב בע"מ (לא פורסם) (להלן‪:‬‬        ‫‪.31‬‬</w:t>
        <w:br/>
        <w:t>‫"פס"ד צ‪.‬ה‪.‬ר") נקבע ע"י כב' השופטת (כתוארה אז) חיות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‫"מהוראות סעיף ‪( 72‬א) לחוק המקרקעין עולה כי קיים קשר ומתאם בין סמכותו של המפקח ובין‬</w:t>
        <w:br/>
        <w:t>‫עילות התביעה המנויות באותו הסעיף‪ .‬במילים אחרות‪ ,‬המפקח מוסמך לדון אך ורק בעילות לפי‬</w:t>
        <w:br/>
        <w:t>‫התקנון או לפי הסעיפים המנויים בסעיף ‪( 72‬א) הנ"ל‪ .‬סעיף ‪( 72‬ג) מרחיב אמנם את מעגל‬</w:t>
        <w:br/>
        <w:t>‫המתדיינים בפני המפקח‪ ,‬כאמור‪ ,‬אך הוא מתנה ומתלה את סמכותו של המפקח לדון בסכסוך‬</w:t>
        <w:br/>
        <w:t>‫בכך שמדובר בסכסוך כאמור בס"ק (א)‪ ,‬כלומר בעילת תביעה הצומחת מן התקנון או מן‬</w:t>
        <w:br/>
        <w:t>‫הסעיפים המנויים בסעיף ‪(72‬א) הנ"ל"‪.‬‬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שנקבעה בפסק דין זה אושרה בפסק דין של הרכב בית המשפט המחוזי‪ ,‬אב"ד כב' השופט‬</w:t>
        <w:br/>
        <w:t>‫גרוס בע"א (מחוזי ת"א) ‪ 1480/02‬גרש נ' נציגות הבית המשותף (נבו‪.)9.7.2003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פסוקה היא שגם עילות המטרד והיפר חובה חקוקה אינן בסמכותו של המפקח (ראו ע"א‬               ‫‪.32‬‬</w:t>
        <w:br/>
        <w:t>‫‪ 664/71‬עורקבי נגד נקר (נבו‪ )14.3.72 ,‬וכן ע"א ‪ 458/69‬שליט נגד גולדברג‪ ,‬פ"ד כד(‪.)1970( 231 )1‬‬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‫למפקח על רישום המקרקעין סמכות‪ ,‬אפוא‪ ,‬לדון בסכסוכים בדבר זכויות וחובות של בעלי דירות‬              ‫‪.33‬‬</w:t>
        <w:br/>
        <w:t>‫בבית משותף על פי התקנון הרשום של הבית או על פי סעיפים אחרים של חוק המקרקעין המנויים‬</w:t>
        <w:br/>
        <w:t>‫בסעיף ‪ 72‬הנ"ל‪ ,‬אך אין הוא רשאי לדון בתביעה שעניינה שינויי יעוד‪ ,‬מטרד שנגרם כתוצאה מרעש‬</w:t>
        <w:br/>
        <w:t>‫או בפיצויים בגין נזקים שאירעו‪.‬‬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המבוקש בתובענה מושתת על עילת תביעה מתחום דיני הנזיקין או דיני התכנון והבניה‪,‬‬                ‫‪.34‬‬</w:t>
        <w:br/>
        <w:t>‫ולפיכך‪ ,‬המפקח על רישום מקרקעין חסר סמכות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,‬ונוכח האמור לעיל‪ ,‬הגעתי לכלל מסקנה כי אין לי סמכות לדון במטרד ושינוי יעוד במחסן‪.‬‬          ‫‪.35‬‬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 אציין‪ ,‬כי לא ברורה הטענה לשימוש חורג מהייעוד הן נוכח העובדה שבסעיף ‪1‬‬                ‫‪.36‬‬</w:t>
        <w:br/>
        <w:t>‫לתצהיר שמרית מצוין ב"רחל ביתך הקטנה" כי מירב עשתה שימוש במחסן כסטודיו לאומנות‬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תיק‪8/244/2024 ,8/129/2024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בעלי הזכויות בבית‪ ,‬והן מהטעם שהמפקחת על רישום מקרקעין דנה בתביעה רק במישור‬</w:t>
        <w:br/>
        <w:t>‫הקנייני ולא התכנוני ‪ ,‬וראו בעניין גם עדותה בעניין בעמ' ‪ 4‬לפרוטוקול שורות ‪.20-19‬‬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‫שולחן הבטון והגדרות‪-‬‬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‫שמרית טענה כי מירב יצקה שולחן בטון בחצר בסמוך ליחידה שבבעלותה ללא שקיבלה לכך את‬               ‫‪.37‬‬</w:t>
        <w:br/>
        <w:t>‫הסכמות יתר בעלי הדירות בבית‪.‬‬</w:t>
        <w:br/>
        <w:t>‫שמרית אישרה בעדותה כי שולחן הבטון קיים למצער משנת ‪ ,2006‬ראו עדותה בעמ' ‪ 5‬לפרוטוקול‬            ‫‪.38‬‬</w:t>
        <w:br/>
        <w:t>‫שורות ‪ .11-1‬מעדותה גם עלה כי היא רכשה את דירותיה בשנת ‪ 2010‬ובשנת ‪ ,2019‬מספר שנים לאחר‬</w:t>
        <w:br/>
        <w:t>‫שהללו הותקנו‪ ,‬ראו עדותה בעמ' ‪ 4‬לפרוטוקול שורות ‪ .22-17‬עדות זו לא הופרכה‪.‬‬</w:t>
        <w:br/>
        <w:t>‫ביחס לגדר שנצפית בתמונה עמ' ‪ 55‬לתצהיר שמרית העידה מירב כי גדר זו הייתה קיימת מאז‬              ‫‪.39‬‬</w:t>
        <w:br/>
        <w:t>‫ומתמיד‪ ,‬והייתה קיימת כבר בשנת ‪ 1997‬עת הגיעה למקום‪ ,‬ראו עדותה בעמ' ‪ 7‬לפרוטוקול שורות‬</w:t>
        <w:br/>
        <w:t>‫‪ .49-46‬עדותה זו לא הופרכה ולא הוכחשה ומוצאת אני לקבלה‪.‬‬</w:t>
        <w:br/>
        <w:t>‫שינויים אלו שבוצעו ע"י מירב ברכוש המשותף מהווים פעולות הנתונות לאישור האסיפה הכללית‪.‬‬          ‫‪.40‬‬</w:t>
        <w:br/>
        <w:t>‫כאשר מדובר על שינויים שבוצעו לפני כ‪ 20-‬שנה הרי ששיקולי הצדק ותום הלב מחייבים כי הנטל‬</w:t>
        <w:br/>
        <w:t>‫להוכיח העדרה של הסכמת האסיפה הכללית יוטל על התובע‪ .‬לא הובא כל הסבר מצד שמרית מדוע‬</w:t>
        <w:br/>
        <w:t>‫לא הצטרפו להליך בעלי דירות נוספים או למצער מדוע לא הובאה עמדתם ביחס לשולחן הבטון‬</w:t>
        <w:br/>
        <w:t>‫ולגדר‪.‬‬</w:t>
        <w:br/>
        <w:t>‫ודאי אמורים הדברים שעה שמאז רכשה שמרית את זכויותיה בדירות חלפו שנים רבות וללא הסבר‬            ‫‪.41‬‬</w:t>
        <w:br/>
        <w:t>‫מניח את הדעת לשיהוי זה בהגשת התביעה בעניין השולחן ואותם גדרות‪ .‬וראו בעניין את ע"א‬</w:t>
        <w:br/>
        <w:t>‫‪ 6805/99‬תלמוד תורה הכללי והישיבה הגדולה עץ חיים בירושלים נ' הוועדה המקומית לתכנון‬</w:t>
        <w:br/>
        <w:t>‫ולבניה ירושלים‪ ,‬פ"ד נז (‪ 445-448 ,433 )5‬שם נקבע כי שיהוי חל מקום בו נסיבות המקרה מעידות‬</w:t>
        <w:br/>
        <w:t>‫על כך ש‪" -‬זנח התובע את זכות התביעה העומדת לו‪ ,‬או שבמשך הזמן שינה הנתבע את מצבו‬</w:t>
        <w:br/>
        <w:t>‫לרעה‪".‬‬</w:t>
        <w:br/>
        <w:t>‫זניחת זכות התביעה במשך ‪ 20‬שנה מהווה‪ ,‬לדידי‪ ,‬שיהוי באופן ששמרית מנועה כיום מלתבוע השבת‬         ‫‪.42‬‬</w:t>
        <w:br/>
        <w:t>‫מצב לקדמותו לגבי שני רכיבי תביעה אלו‪.‬‬</w:t>
        <w:br/>
        <w:t>‫העובדה ששמרית או שאר בעלי הדירות בבית לא נקטו בפעולה כלשהי כלפי מירב משך שנים רבות‬            ‫‪.43‬‬</w:t>
        <w:br/>
        <w:t>‫מאפשרת הסקת קיומה של הסכמת רוב בעלי הדירות לשינויים אלו‪.‬‬</w:t>
        <w:br/>
        <w:t>‫באשר ליתר הגדרות‪ ,‬בעמ' ‪ 74‬לתצהיר שמרית נראים גדר לבנה וגדר רשת שהותקנו ע"י מירב‪ ,‬עפ"י‬         ‫‪.44‬‬</w:t>
        <w:br/>
        <w:t>‫הנטען בשנתיים לפני הגשת התביעה‪ .‬בתמונה בעמ' ‪ 52‬לתצהיר שמרית רואים גדר העץ שנטען כי‬</w:t>
        <w:br/>
        <w:t>‫הוספה ע"י מירב‪ .‬בעמ' ‪ 61‬לתצהיר שמרית נראית גדר מתכת שהייתה קיימת במקור ומעליה גדר עץ‬</w:t>
        <w:br/>
        <w:t>‫שהוספה ע"י מירב‪ .‬מירב אישרה בעדותה כי היא התקינה את גדר העץ‪ ,‬אלא שלטענתה הייתה‬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תיק‪8/244/2024 ,8/129/2024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‫קיימת במקום גדר אחרת מעל גדר המתכת‪ ,‬והנ"ל הוסרה על ידה בשנת ‪ 1998‬לצורך הכנסת תנור‬</w:t>
        <w:br/>
        <w:t>‫גדול‪ ,‬ועל כן התקינה במקומה גדר עץ‪ .‬מירב לא ידעה לומר מתי הותקנה על ידה גדר העץ‪ .‬משהודתה‬</w:t>
        <w:br/>
        <w:t>‫מירב כי היא התקינה את גדר העץ‪ ,‬אך לא הביאה כל ראיה לכך שלפניה הייתה מותקנת במקום גדר‬</w:t>
        <w:br/>
        <w:t>‫אחרת דומה‪ ,‬מוצאת אני לקבל את התביעה בעניין‪ ,‬ולהורות למירב לפרק ולסלק את גדר העץ‬</w:t>
        <w:br/>
        <w:t>‫המודגמת בתמונה בעמ' ‪ 52‬לתצהיר שמרית‪ .‬הוא הדין לגבי הגדר המודגמת בתמונה בעמ' ‪74‬‬</w:t>
        <w:br/>
        <w:t>‫לתצהיר שמרית‪ .‬שוכנעתי מעדות שמרית בעניין ועל כן מוצאת אני להורות למירב לפרקה‪ .‬ויוטעם‪,‬‬</w:t>
        <w:br/>
        <w:t>‫אין מדובר על גדר שקיימת מאז הגיעה מירב לבית אלא בגדר שהוספה מאוחר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‫הפרגולה ומשטח הדק‪-‬‬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‫בתמונות שצולמו ע"י מירב בשנת ‪ ,2006‬הוגשו וסומנו נ‪ ,1/‬לא נראים הפרגולה ומשטח הדק‪ .‬בתמונה‬    ‫‪.45‬‬</w:t>
        <w:br/>
        <w:t>‫בעמ' ‪ 52‬לתצהיר שמרית רואים את משטח הדק וגדר העץ שהוספו ע"י שמרית‪ .‬בעמ' ‪ 59-58‬לתצהיר‬</w:t>
        <w:br/>
        <w:t>‫שמרית נצפית הפרגולה שהותקנה על ידה‪.‬‬</w:t>
        <w:br/>
        <w:t>‫מעדות מר למברסקי‪ ,‬עד התביעה‪ ,‬עלה כי משטח הדק והפרגולה הותקנו בסביבות שנת ‪ ,2019‬ראו‬         ‫‪.46‬‬</w:t>
        <w:br/>
        <w:t>‫עדותו בעמ' ‪ 3‬לפרוטוקול שורות ‪.10-2‬‬</w:t>
        <w:br/>
        <w:t>‫מירב אישרה בעדותה כי לא ביקשה ולא קיבלה את הסכמת האסיפה הכללית להתקנת משטח הדק‪,‬‬            ‫‪.47‬‬</w:t>
        <w:br/>
        <w:t>‫ראו עדותה בעמ' ‪ 9‬לפרוטוקול שורות ‪ .6-5‬מירב גם אישרה בעדותה כי לא ביקשה ולא קיבלה‬</w:t>
        <w:br/>
        <w:t>‫הסכמות להקמת הפרגולה‪ ,‬ראו עדותה בעמ' ‪ 9‬לפרוטוקול שורות ‪.9-7‬‬</w:t>
        <w:br/>
        <w:t>‫אין בידי להלום‪ ,‬שבניית משטח דק קבוע ופרגולה ניתן לראותם כשימוש סביר כהגדרתו בפסיקה‪.‬‬        ‫‪.48‬‬</w:t>
        <w:br/>
        <w:t>‫עסקינן בשינויים פיסיים משמעותיים וקבועים ברכוש המשותף‪ ,‬ועל כן ובהתאם להוראת סעיף ‪2‬‬</w:t>
        <w:br/>
        <w:t>‫(א) לתקנון המצוי טעונים הסכמת האסיפה הכללית‪ .‬כפי שנקבע בפס"ד סרי‪ ,‬לעיל‪ ,‬התקנת משטח‬</w:t>
        <w:br/>
        <w:t>‫דק אינה יכולה להיחשב שימוש סביר ורגיל ברכוש המשותף‪.‬‬</w:t>
        <w:br/>
        <w:t>‫לא מצאתי הגנה בטענת מירב כי שמרית בעצמה התקינה פרגולה ללא הסכמות בדירתה‪ ,‬מהטעם‬             ‫‪.49‬‬</w:t>
        <w:br/>
        <w:t>‫שאפילו ימצא כי שמרית בעצמה התקינה פרגולה אין בכך כדי להואיל למירב‪ ,‬שכן בעוד שבסעיף‬</w:t>
        <w:br/>
        <w:t>‫‪71‬ב(ג) לחוק המקרקעין קיימת קונסטרוקציה משפטית מכוחה מי שביצע "הרחבה דומה" מנוע‬</w:t>
        <w:br/>
        <w:t>‫מלהתנגד לאחר שמבקש לבנות‪ ,‬לא קיימת קונסטרוקציה משפטית דומה ביחס לתפיסת חזקה או‬</w:t>
        <w:br/>
        <w:t>‫שינויים ברכוש המשותף שאינם מהווים "הרחבת דירה"‪ ,‬כמכשירים תפיסת חזקה או שינויים של‬</w:t>
        <w:br/>
        <w:t>‫אחר‪ ,‬וראו גם ע"א ‪ 93/81‬אליאס נ' שיפר פ"ד לז (‪ ,444 )2‬שם נפסק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‫"‪...‬העובדה כי אחד הדיירים עשה דין לעצמו ברכוש המשותף‪ ,‬אינה יכולה לשמש היתר לדייר‬</w:t>
        <w:br/>
        <w:t>‫אחר לעשות גם הוא כמוהו‪ .‬שאם תאמר כן‪ ,‬פתחת פתח לכל הדיירים באותו בית משותף לנהוג‬</w:t>
        <w:br/>
        <w:t>‫ברכוש המשותף כבתוך שלהם‪".‬‬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תיק‪8/244/2024 ,8/129/2024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,‬מוצאת אני להורות למירב לסלק בתוך ‪ 45‬יום מיום קבלת פסק הדין את משטח הדק‬            ‫‪.50‬‬</w:t>
        <w:br/>
        <w:t>‫והפרגולה שהתקינה ברכוש המשותף‪ ,‬אלא אם תצליח עד למועד זה לקבל את הסכמת האסיפה‬</w:t>
        <w:br/>
        <w:t>‫הכללית בדיעבד לשינויים אלו‪ ,‬וראו בעניין את ע"א ‪ 93/84‬קדמי נ' קוין‪ ,‬פ"ד מ(‪ )1986( 724 )1‬שם‬</w:t>
        <w:br/>
        <w:t>‫נקבע‪:‬‬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‫"משהוסמכה האסיפה הכללית להתיר את הפגיעה מראש‪ ,‬ממילא מוסמכת היא גם להתירה אחרי‬</w:t>
        <w:br/>
        <w:t>‫מעשה‪ .‬החזרת המצב לקדמותו אינה‪ ,‬על‪-‬כן‪ ,‬תנאי להפעלת סמכותה של האסיפה הכללית‪ ,‬זו‬</w:t>
        <w:br/>
        <w:t>‫נתונה בכל מקרה"‪.‬‬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דברי פרופ' מיגל דויטש קניין כרך א ‪ )1997( 698-699‬ודברי אריה איזנשטיין יסודות והלכות‬</w:t>
        <w:br/>
        <w:t>‫בדיני מקרקעין חלק שלישי ‪.)2001( 229‬‬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‫הצבת מיטלטלין בחצר הבית המשותף‪-‬‬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‫מירב אישרה בעדותה כי היא מציבה מיטלטלין באופן קבוע ברכוש המשותף‪ ,‬ראו עדותה בעמ' ‪7‬‬             ‫‪.51‬‬</w:t>
        <w:br/>
        <w:t>‫לפרוטוקול שורות ‪ .37-35‬התמונות שהוגשו לתיק תומכות אף הן באמור‪.‬‬</w:t>
        <w:br/>
        <w:t>‫בהתאם למבחנים שנקבעו בפסיקה‪" ,‬שימוש סביר" הוא כזה שאינו מונע שימוש דומה על ידי‬                ‫‪.52‬‬</w:t>
        <w:br/>
        <w:t>‫אחרים‪ .‬הנה כי כן‪ ,‬אחסון מיטלטלין ברכוש המשותף אינו יכול להיחשב שימוש סביר שעה שהוא‬</w:t>
        <w:br/>
        <w:t>‫מונע שימוש דומה מאחרים‪.‬‬</w:t>
        <w:br/>
        <w:t>‫בנסיבות תיק זה מצאתי כי אחסון המיטלטלין ברכוש המשותף‪ ,‬דוגמת‪ :‬שולחנות‪ ,‬כדים‪ ,‬תנורים‬            ‫‪.53‬‬</w:t>
        <w:br/>
        <w:t>‫וכיו"ב מונע שימוש דומה מאחרים ואינו מהווה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,‬ניתן בזאת צו מניעה קבוע אשר יאסור על מירב להציב מיטלטלין מכל סוג שהוא בחצר‬        ‫‪.54‬‬</w:t>
        <w:br/>
        <w:t>‫הבית המשותף‪ .‬אני מורה למירב לסלק כל מיטלטלין שהציבה ברכוש המשותף בתוך ‪ 30‬יום מיום‬</w:t>
        <w:br/>
        <w:t>‫קבלת פסק הדין‪ .‬חריג לאמור הוא הנחת מיטלטלין דוגמת‪ :‬שולחנות‪ ,‬כסאות‪ ,‬מוצרי חימר וכיוב'‬</w:t>
        <w:br/>
        <w:t>‫במשך זמן עשיית השימוש בחצר‪ ,‬וסילוקם או אחסונם בתוך היחידה מיד בתום השימוש‪ .‬יוטעם‪,‬‬</w:t>
        <w:br/>
        <w:t>‫כי לא יוותרו מיטלטלין ברכוש המשותף ללא שבעלי היחידה או אורחיהם נמצאים במקום באותה‬</w:t>
        <w:br/>
        <w:t>‫העת‪.‬‬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בחניה‪-‬‬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‫"רכוש המשותף" כשמו כן הוא רכוש המשותף לכל בעלי הדירות בבית המשותף‪ ,‬וחלקו היחסי של‬             ‫‪.55‬‬</w:t>
        <w:br/>
        <w:t>‫כל בעל דירה בהם מתפשט בכל אתר ואתר בו‪ ,‬ואין לשום בעל דירה חלק מסוים בו‪ .‬הזכות של כל‬</w:t>
        <w:br/>
        <w:t>‫בעל דירה היא זכות יחסית המוגדרת מתמטית ולא פיסית (ראו ע"א ‪ 2950/07‬יונס מוחמד סולימאן‬</w:t>
        <w:br/>
        <w:t>‫נ' מדינת ישראל – מנהל מקרקעי ישראל (נבו‪.)26.10.2009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תיק‪8/244/2024 ,8/129/2024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על כך שחצר הבית מהווה רכוש משותף‪ ,‬כי החניה מושא ההליך היא חלק מהרכוש‬                ‫‪.56‬‬</w:t>
        <w:br/>
        <w:t>‫המשותף‪ ,‬ואין גם מחלוקת על כך שניתן להחנות רק רכב אחד בחצר בעת ובעונה אחת‪ ,‬ראו סעיף ‪7‬‬</w:t>
        <w:br/>
        <w:t>‫לתצהיר שמרית שלא הוכחש ולא הופרך‪.‬‬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549/73‬וינטרס נ' זמורה‪ ,‬פ"ד כח(‪ )1974( 647 ,645 )1‬נקבע בעניין דומה כדלהלן‪:‬‬     ‫‪.57‬‬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‫"מי שמחנה מכוניתו במקום שהוא רכוש משותף איננו רוכש לעצמו כל זכות מיוחדת במקום זה‪.‬‬</w:t>
        <w:br/>
        <w:t>‫זכותו אינה אלא זכות הפרט לעשות שימוש רגיל וסביר ברכוש המשותף‪ ,‬השייך לכל בעלי הדירות‬</w:t>
        <w:br/>
        <w:t>‫ביחד ועומד במידה שווה לרשותו של כל אחד מהם למטרה זו‪".‬‬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 הדבר היא כי כל עוד לא הוצמד הרכוש המשותף לדירה מסוימת‪ ,‬אין בידי בעלי אותה דירה‬          ‫‪.58‬‬</w:t>
        <w:br/>
        <w:t>‫זכויות קנייניות בלעדיות בחלק מסוים מהרכוש המשותף (ראו ע"א ‪ 11965/05‬עזבון המנוח קליין נ'‬</w:t>
        <w:br/>
        <w:t>‫שרון (נבו‪.)27.8.2009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62‬לחוק המקרקעין נקבע כי לצורך הוצאת חלקים מהרכוש המשותף והצמדתם לדירה‬                   ‫‪.59‬‬</w:t>
        <w:br/>
        <w:t>‫נדרשת הסכמה של כל בעלי הדירות בבית‪ .‬וזו הוראת הסעיף‪:‬‬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בעלי הדירות רשאים לערוך תקנון ולשנות את הוראותיו ברוב של בעלי הדירות ששני שלישים‬</w:t>
        <w:br/>
        <w:t>‫של הרכוש המשותף צמודים לדירותיהם‪ ,‬אולם אין לקבוע או לשנות בתקנון זכויות של בעלי דירות‬</w:t>
        <w:br/>
        <w:t>‫או להטיל עליהם חובות או תשלומים מסוג או בשיעור שלא פורשו בחוק זה אלא בהסכמתם‪ ,‬ואין‬</w:t>
        <w:br/>
        <w:t>‫לקבוע הצמדה של חלק מסויים מהרכוש המשותף לדירה פלונית אלא בהסכמת כל בעלי הדירות‪.".‬‬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,‬על פי הוראות החוק‪ ,‬רק בהסכמת כל בעלי הדירות‪ ,‬ניתן להצמיד חלק מהרכוש המשותף‬          ‫‪.60‬‬</w:t>
        <w:br/>
        <w:t>‫לדירה פלונית או לדירות מסוימות‪ ,‬משמע להעניק זכות קניינית ברכוש המשותף לבעל דירה פלונית‪.‬‬</w:t>
        <w:br/>
        <w:t>‫דין דומה חל גם כאשר מדובר בעשיית שימוש ייחודי ברכוש המשותף‪ ,‬אף אם אותו חלק לא הוצמד‬</w:t>
        <w:br/>
        <w:t>‫לדירה מסוימת במרשם המקרקעין‪ ,‬ראו ע"א ‪ 2525/92‬וקרני נ' עיריית רמת גן‪ ,‬פ"ד מז(‪850 )5‬‬</w:t>
        <w:br/>
        <w:t>‫(‪ ;)1993‬ע"א ‪ 698/85‬בן צור נ' ששון‪ ,‬פ"ד מא(‪ ;)1987( 144 )3‬ויסמן בעלות ושיתוף בעמ' ‪.)454-455‬‬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‫היחידה שבבעלות מירב הוגדרה במסמכי רישום הבית המשותף כ"מחסן"‪.‬‬             ‫‪.61‬‬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52‬לחוק המקרקעין הוגדרה "דירה" כ‪" -‬חדר או תא‪ ,‬או מערכת חדרים או תאים‪ ,‬שנועדו‬             ‫‪.62‬‬</w:t>
        <w:br/>
        <w:t>‫לשמש יחידה שלמה ונפרדת למגורים‪ ,‬לעסק או לכל צורך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על כך שהמחסן שבבעלות מירב נרשם כיחידה עצמאית היא תת חלקה מס' ‪ .1‬היות‬                  ‫‪.63‬‬</w:t>
        <w:br/>
        <w:t>‫שמדובר בחדר או תא שנועד לשמש כיחידה שלמה ונפרדת הרי שיחידה זו עונה על הגדרת "דירה"‬</w:t>
        <w:br/>
        <w:t>‫שבחוק המקרקעין‪ ,‬וככזו‪ ,‬קיימות לתת חלקה מס' ‪ 1‬מלוא הזכויות והחובות שקיימות לכל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תיק‪8/244/2024 ,8/129/2024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‫בבית‪ ,‬לרבות הזכות לחלוק עם יתר בעלי הדירות בבית באפשרות החניה בחניה מושא ההליך‬</w:t>
        <w:br/>
        <w:t>‫המהווה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גם לדחות את הטענה כי קיומו של נוהג של שנים מכוחו רק בעלי הדירות בבית רשאים לחנות‬         ‫‪.64‬‬</w:t>
        <w:br/>
        <w:t>‫ברוטציה בחניה המהווה רכוש משותף מונע ממירב לחנות בחניה‪.‬‬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 עסקינן בהסכמה על דרך של מתן רשות לשימוש במקרקעין (להבדיל ממתן זכות קניינית)‪ ,‬הרי‬            ‫‪.65‬‬</w:t>
        <w:br/>
        <w:t>‫שניתן לחזור ממנה בכל עת‪ .‬יפים לעניין זה הדברים שנאמרו בת‪.‬א (ת"א) ‪ 2816-03‬קונצ'יצקי נ'‬</w:t>
        <w:br/>
        <w:t>‫שפלן (נבו ‪ )03.04.2006‬שם 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‫"ואולם‪ ,‬גם בהנחה המיטיבה עם המשיבים ששתיקת המערערים במשך השנים מהווה מתן‬</w:t>
        <w:br/>
        <w:t>‫הרשאה לשימוש הייחודי שאותו עשו בגג הבית‪ ,‬הרי לכל היותר אפשר לראות את השימוש כנעשה‬</w:t>
        <w:br/>
        <w:t>‫בגדר הדוקטרינה של "רישיון במקרקעין" ללא תמורה‪ .‬כפי שנפסק לא אחת‪ ,‬הרשאת חינם שכזו‬</w:t>
        <w:br/>
        <w:t>‫ניתנת לביטול עם גילוי דעתו של המקנה שאין ברצונו להמשיך בהענקת הרשיון‪" :‬רשות שנלמדת‬</w:t>
        <w:br/>
        <w:t>‫מכללא אינה מונעת את בעל המקרקעין מלהביא לסיומה בכל עת על ידי גילוי דעתו כלפי פלוני‬</w:t>
        <w:br/>
        <w:t>‫שאין הוא מוכן עוד להמשיכה‪ .‬זו היא רשות חינם המתחדשת מרגע לרגע‪ ,‬כל עוד לא פעל בעל‬</w:t>
        <w:br/>
        <w:t>‫המקרקעין לסילוקו של פלוני"‪.‬‬</w:t>
        <w:br/>
        <w:t>‫(פרופ' נ‪ .‬זלצמן‪ ,‬רשיון במקרקעין‪ ,‬הפרקליט מב'‪ ;57 ,24 ,‬וראו גם מ‪ .‬דויטש קניין כרך ב'‬</w:t>
        <w:br/>
        <w:t>‫(התשנ"ט‪.)414 )1999 -‬‬</w:t>
        <w:br/>
        <w:t>‫לא שוכנענו כי במקרה דנן מתקיימות נסיבות שניתן ללמוד מהן על רשות בלתי הדירה‪ .‬על פי‬</w:t>
        <w:br/>
        <w:t>‫ההלכה הפסוקה‪ ,‬רק במקרים נדירים שבהם הוענקה לבעלי הרשיון גם הרשות לבנות ובהסתמך‬</w:t>
        <w:br/>
        <w:t>‫על מתן רישיון לצמיתות השקיעו בעלי הרישיון במקרקעין‪ ,‬הכירו בתי המשפט בטענה בדבר אי‬</w:t>
        <w:br/>
        <w:t>‫הדירותה של הרשות‪ .‬הטעם לכך הוא הגנה על הציפיה הלגיטימית של בעלי הרישיון בדבר זכותם‬</w:t>
        <w:br/>
        <w:t>‫במקרקעין והסתמכותם על קיומה‪( .‬ראה למשל ע"א ‪ 7139/99‬אלוני נ' ארד ואח'‪ ,‬פ"ד נח(‪;27 )4‬‬</w:t>
        <w:br/>
        <w:t>‫ע"א ‪ 5136/91‬קוגלמס נ' קוגלמס‪ ,‬פ"ד מט(‪ ;419 )2‬ע"א ‪ 2836/90‬אריה בצר נ' צילביץ נחמה ואח'‪,‬‬</w:t>
        <w:br/>
        <w:t>‫פ"ד מו(‪ ;197 ,184 )5‬ע"א ‪ 588/81‬ציזיק נ' הורוביץ ואח'‪ ,‬פ"ד מ(‪ ;325 ,321 )1‬ע"א ‪ 515/76‬לוי נ'‬</w:t>
        <w:br/>
        <w:t>‫ויימן ואח'‪ ,‬פ"ד לא(‪.")133 ,127 )2‬‬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האמור בסעיף ‪ 10‬לתצהיר שמרית בדבר הסתמכותה על הנוהג להחנות רכבים בשימוש מחזורי‬              ‫‪.66‬‬</w:t>
        <w:br/>
        <w:t>‫בחניה‪ ,‬לא שוכנעתי כי שמרית או מי מיתר בעלי הדירות בבית הסתמכו על הימנעות מירב מלחנות‬</w:t>
        <w:br/>
        <w:t>‫בחניה או שינו מצבם לרעה באופן שהופך את הרישיון לבלתי הדיר או מונע ממירב לחזור בה ממתן‬</w:t>
        <w:br/>
        <w:t>‫הרישיון‪.‬‬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‫לדידי‪ ,‬העובדה שבעלי מחסן תת חלקה מס' ‪ 1‬נמנעו מניצול זכותם זו במשך שנים אינה יוצרת נוהג‬         ‫‪.67‬‬</w:t>
        <w:br/>
        <w:t>‫המונע ממירב לדרוש להחנות רכב ברכוש המשותף כמו שאר בעלי הדירות בבית‪ ,‬ויתר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תיק‪8/244/2024 ,8/129/2024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לא שינו מצבם לרעה בעקבות נוהג זה‪ ,‬אלא בסה"כ נהנו מספר שנים מוויתורה של מירב על‬</w:t>
        <w:br/>
        <w:t>‫זכות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שניתן לראות מנספח ‪ 1‬לכתב ההגנה שכנגד סידורי החניה ביחס לחניה השתנו משנה לשנה באופן‬     ‫‪.68‬‬</w:t>
        <w:br/>
        <w:t>‫שבעוד שבשנים ‪ 2012-2013‬חלקו ‪ 4‬בעלי דירות בזכות לחניה‪ ,‬בשנת ‪ 2020‬חלקו רק ‪ 3‬בעלי דירות‬</w:t>
        <w:br/>
        <w:t>‫בזכות לחניה (ג'ני‪ ,‬גליה ולמברסקי)‪ ,‬אפשר כי באותה שנה דירה אחת עמדה ריקה או שלבעליה לא‬</w:t>
        <w:br/>
        <w:t>‫היה רכב‪ .‬נהיר כי חלוקת השימוש בחניה בשנת ‪ 2020‬בין ‪ 3‬דירות בלבד ולא ‪ 4‬כפי שהיה נהוג בשנים‬</w:t>
        <w:br/>
        <w:t>‫קודם לכן‪ ,‬לא יביא לכך שתישלל מבעל הדירה הרביעית זכות החניה בבוא היום‪ .‬הוא הדין לגבי‬</w:t>
        <w:br/>
        <w:t>‫מירב‪ .‬העובדה שנמנעה מלהחנות רכב בחניה מספר שנים‪ ,‬יהיו טעמיה אשר יהיו‪ ,‬אין בה כדי לשלול‬</w:t>
        <w:br/>
        <w:t>‫זכותה זו מרגע שהיא מגלה רצונה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העובדה שמירב ביקשה רשות מבעלי הדירות להחנות בחניה מעת לעת (כפי שעלה מהעדויות)‪,‬‬          ‫‪.69‬‬</w:t>
        <w:br/>
        <w:t>‫אינה מעידה על היעדר זכות‪ .‬אי עמידה על זכות בבית משותף‪ ,‬משום חוסר רצון לחרחר ריב‪ ,‬אין‬</w:t>
        <w:br/>
        <w:t>‫משמעו בהכרח ויתור‪ ,‬וראו התייחסות בית המשפט להימנעות מאכיפת זכות בין שכנים בע"א (ת"א)‬</w:t>
        <w:br/>
        <w:t>‫‪ 271/85‬הילמן נ' רוזן פ"מ תשמ"ז(‪.283 )1‬‬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,‬כלל בעלי הדירות המעוניינים לעשות שימוש בחניה האמורה‪ ,‬לרבות מירב‪ ,‬זכאים‬         ‫‪.70‬‬</w:t>
        <w:br/>
        <w:t>‫לעשות בה שימוש בדרך של "כל הקודם זוכה"‪ ,‬עד למועד בו תכונס האסיפה הכללית של הבית‬</w:t>
        <w:br/>
        <w:t>‫ותחליט על ח לוקת השימוש בחניה בדרך של רוטציה שוויונית בין כל בעלי הדירות המעוניינים‬</w:t>
        <w:br/>
        <w:t>‫לעשות שימוש בחנייה‪.‬‬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שימוש ראויים‪-‬‬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שכנגד עתרה מירב לחייב את שמרית לשלם לה סך של ‪ ₪ 21,000‬בגין דמי שימוש ראויים‬         ‫‪.71‬‬</w:t>
        <w:br/>
        <w:t>‫בגין תפיסת חזקה ייחודית בחניה ומניעת שימוש דומה 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‫למשמע העדויות עלה כי מירב לא עמדה על זכות החניה כדי להימנע מסכסוכי שכנים‪ ,‬או מכל טעם‬       ‫‪.72‬‬</w:t>
        <w:br/>
        <w:t>‫אחר‪ ,‬ועל כן לא ברור מה הבסיס לדרישתה לחיוב בדמי שימוש ראויים לתקופה בה לא עמדה על‬</w:t>
        <w:br/>
        <w:t>‫זכותה זו‪ .‬זאת ועוד‪ ,‬הסכום הנתבע לא נתמך בחוות דעת שמאית או במסמך אחר כלשהו שיוכיח‬</w:t>
        <w:br/>
        <w:t>‫מה ערך הזכות שנשללה ממירב‪ ,‬ולא ניתן לחייב על דרך האומדנה‪ .‬מדובר על תחשיב של חלק יחסי‬</w:t>
        <w:br/>
        <w:t>‫משווי חניה‪ ,‬ונהיר כי שווי חניה אמור להיגזר ממיקום הבית ומנתונים אחרים שלא הונחו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התביעה לחיוב בדמי שימוש נדחית‪.‬‬      ‫‪.73‬‬</w:t>
        <w:br/>
        <w:t>‫מצאתי גם לדחות את התביעה להשבת סכומי כסף אחרים שנטען כי מירה הוציאה בגין סירובה של‬         ‫‪.74‬‬</w:t>
        <w:br/>
        <w:t>‫שמרית להזיז את רכבה מהחניה‪ ,‬ובעבור חלקה היחסי בהחזר הוצאות שמירב הוציאה לצורך‬</w:t>
        <w:br/>
        <w:t>‫אחזקה תקינה של הרכוש המשותף‪ .‬תביעה זו נזנחה בהמשך ההליך ולא הוכחה‪ .‬לא הובאו ראיות‬</w:t>
        <w:br/>
        <w:t>‫לסכומים הנטענים ולא הוכחש מדוע שמרית צריכה לשלם סכומים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תיק‪8/244/2024 ,8/129/2024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למירב להרוס את הגדרות המודגמים בתמונות בעמ' ‪ 52‬ו‪ 74-‬לתצהיר שמרית‪ ,‬לסלק את‬        ‫‪.75‬‬</w:t>
        <w:br/>
        <w:t>‫פסולת ההריסות מחצר הבית בתוך ‪ 45‬יום מיום קבלת פסק הדין‪ ,‬ואני מורה למירב לסלק בתוך ‪45‬‬</w:t>
        <w:br/>
        <w:t>‫יום מיום קבלת פסק הדין את משטח הדק והפרגולה שהתקינה ברכוש המשותף‪ ,‬אלא אם תצליח‬</w:t>
        <w:br/>
        <w:t>‫עד למועד זה לקבל את הסכמת האסיפה הכללית בדיעבד לשינויים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מניעה קבוע אשר יאסור על מירב לאחסן מיטלטלין מכל סוג שהוא בחצר הבית‬           ‫‪.76‬‬</w:t>
        <w:br/>
        <w:t>‫המשותף‪ .‬אני מורה למירב לסלק כל מיטלטלין שהציבה ברכוש המשותף בתוך ‪ 30‬יום מיום קבלת‬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 מיום קבלת פסק הדין כלל בעלי הדירות המעוניינים לעשות שימוש בחניה האמורה‪ ,‬לרבות‬         ‫‪.77‬‬</w:t>
        <w:br/>
        <w:t>‫מירב‪ ,‬זכאים לעשות בה שימוש בדרך של "כל הקודם זוכה"‪ ,‬עד למועד בו תכונס האסיפה הכללית‬</w:t>
        <w:br/>
        <w:t>‫של הבית ותחליט על חלוקת השימוש בחניה בדרך של רוטציה שוויונית בין כל בעלי הדירות‬</w:t>
        <w:br/>
        <w:t>‫המעוניינים לעשות שימוש בחנייה‪.‬‬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המוצא בפסיקת הוצאות היא כי בעל דין שזכה בהליך זכאי להוצאות שהוציא לשם קידומו‪.‬‬       ‫‪.78‬‬</w:t>
        <w:br/>
        <w:t>‫תכליתה של פסיקה זו היא למנוע חסרון כיס מהזוכה‪ ,‬להרתיע תובעים בכוח מנקיטת הליכי סרק‪,‬‬</w:t>
        <w:br/>
        <w:t>‫ולעודד נתבעים בכוח להימנע מהתגוננות סרק‪ .‬העיקרון הוא כי הוצאות המשפט הנפסקות צריכות‬</w:t>
        <w:br/>
        <w:t>‫להיות מידתיות להליך עצמו ולמהותו‪ .‬ראו ע"א ‪ 9648/16‬אורהייטק ‪ GIS‬בע"מ נ' חן אביטן משרד‬</w:t>
        <w:br/>
        <w:t>‫עורכי דין‪ ,‬בפסקה ‪( 67‬נבו‪ ; )28.2.2018 ,‬רע"א ‪ Magic Software Enterprises Ltd 7650/20‬נ'‬</w:t>
        <w:br/>
        <w:t>‫פאיירפלאי בע"מ‪ ,‬בפסקאות ‪( 11-9‬נבו‪.)28.12.2020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‪(151‬א) לתקנות סדר הדין האזרחי התשע"ט‪( 2018-‬להלן‪"-‬התקנות") קובעת כי תכלית חיוב‬        ‫‪.79‬‬</w:t>
        <w:br/>
        <w:t>‫בעל דין 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  <w:br/>
        <w:t>‫הדיונית לבטא את "האיזון הראוי שבין הבטחת זכות הגישה לערכאות‪ ,‬הגנה על זכות הקניין של‬</w:t>
        <w:br/>
        <w:t>‫הפרט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152‬לתקנות קובעת כי בתום הדיון יפסוק בית המשפט הוצאות סבירות והוגנות‪ ,‬זולת אם‬        ‫‪.80‬‬</w:t>
        <w:br/>
        <w:t>‫מצא שקיימים טעמים מיוחדים שלא לחייב בהוצאות כאמור‪ .‬כלומר‪ ,‬ברירת המחדל היא פסיקת‬</w:t>
        <w:br/>
        <w:t>‫הוצאות‪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‫בתקנה ‪ 155‬לתקנות נקבע‪:‬‬     ‫‪.81‬‬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תיק‪8/244/2024 ,8/129/2024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בית המשפט יפסוק הוצאות משפט‪ ,‬ובלבד שבעל הדין פירט בסיכומי טענותיו באופן מפורש‬</w:t>
        <w:br/>
        <w:t>‫ומפורט את הוצאות המשפט כפי שנדרשו לצורך ההליך וצירף מסמכים התומכים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סכום הוצאות משפט יהיה צירופם של כל ההוצאות שהוצאו בעין ושנדרשו להליך כפי שיורה‬</w:t>
        <w:br/>
        <w:t>‫בית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השופט שנתן את ההחלטה יורה על הוצאות המשפט‪ ,‬זולת אם הדבר 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‪ -‬לאחר ששקלתי את מכלול השיקולים הרלוונטיים כמפורט לעיל אני מחייבת את‬   ‫‪.82‬‬</w:t>
        <w:br/>
        <w:t>‫מירב לשלם לשמרית הוצאות משפט בסך כולל של ‪ ₪ 10,000‬בלבד‪ .‬בקביעת גובה ההוצאות לקחתי‬</w:t>
        <w:br/>
        <w:t>‫בחשבון את העובדה שאמנם מרבית התביעה התקבלה אך גם חלק מהתביעה שכנגד התקבלה‪ .‬סכום‬</w:t>
        <w:br/>
        <w:t>‫שלא ישולם בתוך ‪ 30‬יום מיום קבלת פסק הדין יישא הפרשי הצמדה וריבית מיום הגשת התביעה‬</w:t>
        <w:br/>
        <w:t>‫(‪ )10.3.24‬ועד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י"ד בשבט תשפ"ו (‪ )01.02.26‬בהיעדר הצדדים‪.‬‬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8/129/2024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