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5/1590/2025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2025-12-29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תיק‪5/1590/2025 :‬‬                                              ‫מפקח על רישום מקרקעין‬</w:t>
        <w:br/>
        <w:t>‫מס' בקשה‪5/1604/2025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חיים תמר‬                    ‫התובעת‪:‬‬</w:t>
        <w:br/>
        <w:t>‫באמצעות ב"כ‪ :‬עו"ד בן חיים דוד‬</w:t>
        <w:br/>
        <w:t>‫המתכת ‪ ,8‬קדימה‬</w:t>
        <w:br/>
        <w:t>‫טל'‪ 0548140123:‬פקס‪036059383:‬‬</w:t>
        <w:br/>
        <w:t>‫דוא"ל‪office@ebh.co.il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דיזנגוף ‪ ,275‬תל אביב‬      ‫‪.1‬‬            ‫הנתבעות‪:‬‬</w:t>
        <w:br/>
        <w:t>‫דיזנגוף ‪ 275‬תל אביב‪ ,‬תל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דיזנגוף ‪ ,277‬תל אביב‬      ‫‪.2‬‬</w:t>
        <w:br/>
        <w:t>‫דיזנגוף ‪ 277‬תל אביב‪ ,‬תל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‫דיזינגוף ‪ 275-277‬התחדשות עירונית בע"מ‬       ‫‪.3‬‬</w:t>
        <w:br/>
        <w:t>‫דרויאנוב ‪ ,5‬תל אביב ‪ -‬יפו‬</w:t>
        <w:br/>
        <w:t>‫טל'‪0526213139:‬‬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‫תביעה לאכיפת התחייבות חברה יזמית בהסכם לביצוע פרויקט תמ"א ‪ 38‬שנחתם‬        ‫‪.1‬‬</w:t>
        <w:br/>
        <w:t>‫בין התובעת ובעלי דירות בבתים משותפים לבין החברה היזמית‪ ,‬להוספת שטח של‬</w:t>
        <w:br/>
        <w:t>‫‪ 6‬מ"ר למחסן שבבעלות התובעת ולהוספת חלונות וחצרות אנגליות למחסן‪.‬‬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תיק‪5/1590/2025 :‬‬                                               ‫מפקח על רישום מקרקעין‬</w:t>
        <w:br/>
        <w:t>‫מס' בקשה‪5/1604/2025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בבתים משותפים ברחוב דיזינגוף ‪ 275‬ו‪ 277-‬בתל אביב‪,‬‬            ‫‪.2‬‬</w:t>
        <w:br/>
        <w:t>‫הרשומים בפנקס הבתים המשותפים חלקות ‪ 26‬ו‪ 27-‬בגוש ‪) 6962‬להלן ‪" -‬הבית‬</w:t>
        <w:br/>
        <w:t>‫המשותף"(‪.‬‬</w:t>
        <w:br/>
        <w:t>‫התובעת‪ ,‬תמר בן חיים )להלן ‪" -‬התובעת"(‪ ,‬היא בעלים של מחסן המצוי בקומת‬         ‫‪.3‬‬</w:t>
        <w:br/>
        <w:t>‫המרתף בבית המשותף‪ ,‬הרשום בפנקס הבתים המשותפים תת חלקה ‪.1‬‬</w:t>
        <w:br/>
        <w:t>‫הנתבעות ‪ 2-1‬הן נציגויות הבית המשותף )להלן ‪" -‬הנתבעות ‪.("2-1‬‬       ‫‪.4‬‬</w:t>
        <w:br/>
        <w:t>‫הנתבעת ‪ ,3‬חברת דיזינגוף ‪ 275-277‬התחדשות עירונית בע"מ )להלן ‪" -‬הנתבעת‬         ‫‪.5‬‬</w:t>
        <w:br/>
        <w:t>‫‪ ,("3‬היא חברה יזמית שעמה התקשרו בשנת ‪ 2020‬כל בעלי הדירות בבית המשותף‪,‬‬</w:t>
        <w:br/>
        <w:t>‫ובכללם התובעת‪ ,‬בהסכם לביצוע פרויקט תמ"א ‪) 38‬להלן ‪" -‬ההסכם"(‪.‬‬</w:t>
        <w:br/>
        <w:t>‫כנטען בכתב התביעה‪ ,‬הנתבעת ‪ 3‬מפרה הפרה יסודית התחייבויותיה כלפי התובעת‬        ‫‪.6‬‬</w:t>
        <w:br/>
        <w:t>‫בהתאם להסכם‪ .‬זאת‪ ,‬משהודיעה לתובעת כי במסגרת ביצוע הפרויקט והוצאתו‬</w:t>
        <w:br/>
        <w:t>‫לפועל‪ ,‬דחתה עיריית תל אביב יפו בקשת הנתבעת ‪ 3‬להגדיל שטח המחסן‬</w:t>
        <w:br/>
        <w:t>‫שבבעלות התובעת ולהוסיף לו חלונות וחצרות אנגליות‪.‬‬</w:t>
        <w:br/>
        <w:t>‫בד בבד עם הגשת התביעה‪ ,‬עתרה התובעת בבקשה למתן צו מניעה זמני האוסר על‬         ‫‪.7‬‬</w:t>
        <w:br/>
        <w:t>‫הנתבעות ‪ ,3-1‬נציגויות הבית המשותף והחברה היזמית‪ ,‬לבצע כל פעולה לקידום‬</w:t>
        <w:br/>
        <w:t>‫ביצוע פרויקט תמ"א ‪ 38‬בבית המשותף‪.‬‬</w:t>
        <w:br/>
        <w:t>‫בהתאם להלכה הפסוקה‪ ,‬מצאתי להידרש ביוזמתי לשאלת סמכות המפקח על‬                ‫‪.8‬‬</w:t>
        <w:br/>
        <w:t>‫רישום מקרקעין לדון בתביעה ובבקשה דנן )ראו גם‪ :‬רע"א ‪ 6394/15‬נציגות הבית‬</w:t>
        <w:br/>
        <w:t>‫המשותף קניון לב כרמיאל נ' חנית ניהול קניון כרמיאל בע"מ‪ ,‬פורסם ב"נבו"‬</w:t>
        <w:br/>
        <w:t>‫)‪) (17.3.2016‬להלן ‪ -‬עניין קניון לב כרמיאל ((‪.‬‬</w:t>
        <w:br/>
        <w:t>‫סמכותו השיפוטית של המפקח על רישום מקרקעין להכריע בסכסוכים קבועה‬              ‫‪.9‬‬</w:t>
        <w:br/>
        <w:t>‫בהוראת סעיף ‪ 72‬לחוק המקרקעין‪ ,‬תשכ"ט‪ .1969-‬בהתאם להוראת סעיף זה‪ ,‬שניים‬</w:t>
        <w:br/>
        <w:t>‫הם התנאים בהתקיימם‪ ,‬במצטבר‪ ,‬קונה המפקח על רישום מקרקעין סמכות עניינית‬</w:t>
        <w:br/>
        <w:t>‫לדון בתביעה שלפניו‪ .‬האחד‪ ,‬מהות הסכסוך במסגרתו נבחן האם עילת התביעה‬</w:t>
        <w:br/>
        <w:t>‫מנויה בהוראת סעיף ‪ 72‬לחוק המקרקעין‪ .‬השני‪ ,‬זהות הצדדים במסגרתו נבחן האם‬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תיק‪5/1590/2025 :‬‬                                                ‫מפקח על רישום מקרקעין‬</w:t>
        <w:br/>
        <w:t>‫מס' בקשה‪5/1604/2025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לתביעה הם אלה שהמפקח על רישום מקרקעין מוסמך להכריע בעניינם‬</w:t>
        <w:br/>
        <w:t>‫)ראו גם‪ :‬קניון לב כרמיאל‪ ,‬פסקה ‪ 20‬לפסק הדין(‪.‬‬</w:t>
        <w:br/>
        <w:t>‫בהתייחס למהות הסכסוך‪ ,‬הוקנתה למפקח על רישום מקרקעין סמכות ייחודית לדון‬        ‫‪.10‬‬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,‬וכן‬</w:t>
        <w:br/>
        <w:t>‫בסכסוכים בדבר זכויותיהם וחובותיהם של בעלי דירות בבית המשותף בנושאים‬</w:t>
        <w:br/>
        <w:t>‫המנויים בדברי חקיקה אחרים‪ ,‬ובכללם חוק המקרקעין )חיזוק בתים משותפים מפני‬</w:t>
        <w:br/>
        <w:t>‫רעידות אדמה(‪ ,‬תשס"ח‪) 2008-‬להלן ‪" -‬חוק החיזוק"(‪ .‬בנוסף‪ ,‬הוקנתה למפקח על‬</w:t>
        <w:br/>
        <w:t>‫רישום מקרקעין סמכות מקבילה לדון בסכסוך שבין בעלי דירות בדבר הסגת גבול‬</w:t>
        <w:br/>
        <w:t>‫של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   ‫‪.11‬‬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)כהגדרתו‬</w:t>
        <w:br/>
        <w:t>‫בסעיף ‪)71‬ב( לחוק המקרקעין(‪ .‬הוראת סעיף ‪ 73‬לחוק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  <w:br/>
        <w:t>‫משהמפקח על רישום מקרקעין מהווה טריבונל שיפוטי ייחודי‪ ,‬פורשו סמכויותיו‬         ‫‪.12‬‬</w:t>
        <w:br/>
        <w:t>‫בפסיקה באופן דווקני ונקבע כי אין להרחיב גדרן של אלה‪.‬‬</w:t>
        <w:br/>
        <w:t>‫בהתאם להלכה הפסוקה‪ ,‬סמכותו הייחודית של המפקח על רישום מקרקעין מכוח‬            ‫‪.13‬‬</w:t>
        <w:br/>
        <w:t>‫חוק החיזוק היא לדון בכל סכסוך בין בעלי דירות בבית משותף בדבר זכויותיהם‬</w:t>
        <w:br/>
        <w:t>‫וחובותיהם הנובע מחוק זה )ראו גם‪ :‬ע"א ‪ 3700/15‬רוט נ' עגנון‪ ,‬פורסם ב"נבו"‬</w:t>
        <w:br/>
        <w:t>‫)‪ ;(27.6.2016‬רע"א ‪ 1002/14‬שומרוני נ' קופמן‪ ,‬פורסם ב"נבו" )‪ ;(9.7.2014‬עש"א‬</w:t>
        <w:br/>
        <w:t>‫)מחוזי ת"א( ‪ 69335-06-23‬ניר נ' נאור‪ ,‬פורסם ב"נבו" )‪ .((24.1.2024‬חוק החיזוק‪,‬‬</w:t>
        <w:br/>
        <w:t>‫המהווה חקיקה משלימה שתכליתה להבטיח יישום וביצוע תכנית מתאר ארצית ‪,38‬‬</w:t>
        <w:br/>
        <w:t>‫מקנה למפקח על רישום מקרקעין סמכות ייחודית לאשר ביצוע עבודות בבית משותף‬</w:t>
        <w:br/>
        <w:t>‫על פי תכנית החיזוק‪ ,‬כהגדרתה בסעיף ‪ 1‬לחוק‪ ,‬בנסיבות שבהן בעלים של דירה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תיק‪5/1590/2025 :‬‬                                                ‫מפקח על רישום מקרקעין‬</w:t>
        <w:br/>
        <w:t>‫מס' בקשה‪5/1604/2025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מתנגד לביצוען‪ .‬בגדרי בירור תביעה מכוח חוק החיזוק הוקנתה למפקח על‬</w:t>
        <w:br/>
        <w:t>‫רישום מקרקעין הסמכות לדון בכלל המחלוקות שבין בעלי הדירות בבית המשותף‪,‬‬</w:t>
        <w:br/>
        <w:t>‫הדרושות להכרעה בתביעה לאישור ביצוע פרויקט על פי תכנית החיזוק )ראו גם‪:‬‬</w:t>
        <w:br/>
        <w:t>‫תיק מפקח מקרקעין )ת"א( ‪ 5/48/2024‬ירושלמי נ' פריסקל‪ ,‬פורסם ב"נבו"‬</w:t>
        <w:br/>
        <w:t>‫)‪.((8.2.2024‬‬</w:t>
        <w:br/>
        <w:t>‫אין בחוק החיזוק ובהוראות סעיפים ‪ 73-72‬לחוק המקרקעין כדי להסמיך המפקח על‬      ‫‪.14‬‬</w:t>
        <w:br/>
        <w:t>‫רישום מקרקעין לדון בסכסוך שבין בעל דירה בבית משותף לבין חברה יזמית )ראו‬</w:t>
        <w:br/>
        <w:t>‫גם‪ :‬עש"א )מחוזי ת"א( ‪ 19339-01-23‬אייזן נ' טקר‪ ,‬פסקה ‪ 27‬לפסק הדין‪ ,‬פורסם‬</w:t>
        <w:br/>
        <w:t>‫ב"נבו" )‪ .((15.5.2023‬ללמדנו‪ ,‬העדר התקיימות התנאי בדבר זהות הצדדים‪.‬‬</w:t>
        <w:br/>
        <w:t>‫יתרה מזאת‪ ,‬בהתייחס למהות הסכסוך‪ ,‬תביעה לאכיפת הסכם תמ"א ‪ 38‬אינה בגדר‬         ‫‪.15‬‬</w:t>
        <w:br/>
        <w:t>‫סכסוך הנובע מחוק החיזוק‪ .‬זאת‪ ,‬כאמור‪ ,‬משהוקנתה למפקח על רישום מקרקעין‬</w:t>
        <w:br/>
        <w:t>‫הסמכות לדון בכלל המחלוקות שבין בעלי הדירות בבית המשותף הדרושות להכרעה‬</w:t>
        <w:br/>
        <w:t>‫בתביעה לאישור ביצוע פרויקט על פי תכנית החיזוק‪ ,‬בהתאם להסכם שנחתם עם‬</w:t>
        <w:br/>
        <w:t>‫רוב דרוש מקרב בעלי הדירות ובהינתן בעל דירה בבית המשותף המסרב לביצועו‪.‬‬</w:t>
        <w:br/>
        <w:t>‫זאת‪ ,‬אף אם החברה היזמית אינה צד לתביעה‪ ,‬בהיותה בעלת דין דרושה בתביעה‬</w:t>
        <w:br/>
        <w:t>‫שעניינה אכיפת הסכם‪ ,‬שהיא צד לו‪ ,‬לביצוע פרויקט תמ"א ‪ 38‬בבית משותף )ראו‬</w:t>
        <w:br/>
        <w:t>‫גם‪ :‬תיק מפקח על רישום מקרקעין )חולון( ‪ 4/285/2023‬גרינברג נ' יחזקאל‪ ,‬פורסם‬</w:t>
        <w:br/>
        <w:t>‫ב"נבו" )‪ ;(27.9.2023‬תיק מפקח על רישום מקרקעין )ת"א( ‪ 5/1203/2025‬ניסני נ'‬</w:t>
        <w:br/>
        <w:t>‫יעקובוביץ'‪ ,‬פורסם ב"נבו" )‪ .((3.11.2025‬מקל וחומר בענייננו‪ ,‬משהסעד המבוקש‬</w:t>
        <w:br/>
        <w:t>‫בהליך העיקרי הוא ביחס לחברה היזמית בלבד‪ ,‬הנתבעת ‪ .3‬ללמדנו‪ ,‬העדר התקיימות‬</w:t>
        <w:br/>
        <w:t>‫התנאי בדבר מהות הסכסוך‪.‬‬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דחיית התביעה על הסף בהעדר סמכות למפקח על רישום‬            ‫‪.16‬‬</w:t>
        <w:br/>
        <w:t>‫מקרקעין לדון בה‪ .‬בהלימה‪ ,‬הנני להורות דחיה על הסף של הבקשה לסעד זמני‪,‬‬</w:t>
        <w:br/>
        <w:t>‫משכאמור‪ ,‬סמכויות המפקח פורשו בפסיקה באופן דווקני ונקבע כי אין להרחיב גדרן‬</w:t>
        <w:br/>
        <w:t>‫של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תיק‪5/1590/2025 :‬‬                                              ‫מפקח על רישום מקרקעין‬</w:t>
        <w:br/>
        <w:t>‫מס' בקשה‪5/1604/2025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כדי לגרוע הזכות העומדת לתובעת להגיש תביעה מתאימה בעניין זה‬       ‫‪.17‬‬</w:t>
        <w:br/>
        <w:t>‫לבית משפט מוסמך‪ .‬זאת‪ ,‬מבלי שיש בפסק דין זה כדי להביע עמדה כלשהי באשר‬</w:t>
        <w:br/>
        <w:t>‫לסיכויי תביעה זו‪.‬‬</w:t>
        <w:br/>
        <w:t>‫משכתב התביעה והבקשה לסעד זמני הוגשו היום‪ ,‬איני עושה צו להוצאות‪.‬‬      ‫‪.18‬‬</w:t>
        <w:br/>
        <w:t>‫הדיון הקבוע ליום ‪ 18.5.2026‬לבירור ההליך העיקרי ‪ -‬בטל‪.‬‬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,‬ט' טבת תשפ"ו‪ 29 ,‬דצמבר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5/1590/2025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