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2/156/2021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2025-12-28 · באר שבע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תיק‪2/156/2021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העצמאות ‪ 55‬באר שבע‬                                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קמינצקי מרדכי‬</w:t>
        <w:br/>
        <w:t>‫העצמאות ‪ ,55‬באר שבע‬</w:t>
        <w:br/>
        <w:t>‫טל'‪ 086233366:‬פקס‪086276819:‬‬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‫אשכנזי אוסנת‬       ‫‪1‬‬       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יצחק‬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בר‬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עומר אחמד‬</w:t>
        <w:br/>
        <w:t>‫החלוץ ‪ ,86‬באר שבע‬</w:t>
        <w:br/>
        <w:t>‫טל'‪ 0508242408:‬פקס‪086209448:‬‬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בשימוש שעושים הנתבעים בלובי של הבית המשותף נושא התביעה‪ ,‬ובדלת שמקשרת בין‬</w:t>
        <w:br/>
        <w:t>‫הלובי לבין דירות הנתבעים‪ .‬אקדים ואומר כי ראיתי לקבל את טענת התובעת לפיה השימוש שעושים‬</w:t>
        <w:br/>
        <w:t>‫הנתבעים בלובי הוא שימוש אסור‪ ,‬וכי יש להורות על אטימת הדלת‪.‬‬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‫השתלשלות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המשותף שברחוב העצמאות ‪ 55‬באר שבע‪ ,‬שמצוי במקרקעין הידועים כגוש ‪ 38002‬חלקה‬</w:t>
        <w:br/>
        <w:t>‫‪) 38‬להלן‪" :‬הבית המשותף"(‪ .‬הבית המשותף מורכב מחנויות וממשרדים‪ .‬התובעת היא נציגות הבית‬</w:t>
        <w:br/>
        <w:t>‫המשותף; הנתבעת ‪ 1‬היא הבעלים של דירות שידועות כתתי חלקות ‪ 2‬ו‪ 7-‬בבית המשותף ומשמשות‬</w:t>
        <w:br/>
        <w:t>‫כעסק )להלן‪ ,‬במאוחד‪" :‬דירות הנתבעים"(; הנתבע ‪ 2‬הוא בן זוגה של הנתבעת ‪ ;1‬והנתבע ‪ 3‬הוא בנם‬</w:t>
        <w:br/>
        <w:t>‫של הנתבעים ‪ 1‬ו‪ ,2-‬אשר נטען כי ניתנה לו זכות שימוש בדירות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24.11.2021‬הגישה התובעת את התביעה שלפניי‪ .‬כתב התביעה כלל במקור גם רכיב כספי‪ ,‬שבעניינו‬</w:t>
        <w:br/>
        <w:t>‫ניתן פסק דין בהסכמה ביום ‪ .5.6.2023‬בהינתן האמור לא אתייחס להיבטים הכספיים של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תיק‪2/156/2021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התביעה נטען כי ביום ‪ 30.3.2021‬פרצו הנתבעים‪ ,‬ללא היתר וללא הסכמה‪ ,‬את הקיר שמפריד בין‬</w:t>
        <w:br/>
        <w:t>‫הלובי של הבית המשותף לדירות הנתבעים‪ ,‬והתקינו בו דלת‪ .‬לאחר פריצת הדלת החלו הנתבעים‬</w:t>
        <w:br/>
        <w:t>‫להשתמש בלובי הבית המשותף ולהותיר בו בצורה קבועה פסולת‪ ,‬אשפה וציוד‪ .‬לאור האמור ביקשה‬</w:t>
        <w:br/>
        <w:t>‫התובעת את הסעדים הבאים‪ :‬פסק דין הצהרתי לפיו הפלישה והשימוש ברכוש המשותף אסורים; צו‬</w:t>
        <w:br/>
        <w:t>‫עשה לפיו תיסגר הדלת במעבר; צו מניעה האוסר על הנתבעים להשתמש במעבר לצרכי העסק‬</w:t>
        <w:br/>
        <w:t>‫שבבעלותם‪ ,‬לצרכי אחסון וכשטח מעבר; וכן קביעת פיצוי שבועי בסך ‪ 1,000‬ש"ח בגין הפרה של הצו‪.‬‬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ההגנה נטענו טענות מקדמיות‪ ,‬אותן אפרט במסגרת תיאור סיכומי הצדדים‪ .‬לגופם של דברים‬</w:t>
        <w:br/>
        <w:t>‫נטען שהדלת קיימת באותו מקום במשך כ‪ 50-‬שנים‪ ,‬כאשר במסגרת שיפוץ שנעשה רק "סודרה" הדלת‬</w:t>
        <w:br/>
        <w:t>‫הקיימת‪ ,‬אולם לא נפרצה דלת חדשה‪ .‬כמו כן‪ ,‬הנתבעים הכחישו את השימוש בלובי וטענו שהשימושים‬</w:t>
        <w:br/>
        <w:t>‫הנטענים נעשים על‪-‬ידי בעלי דירות אחרים שאינם 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5.6.2023‬התקיים דיון קדם משפט בפני כב' המפקחת צ' קוינט‪-‬שילוני‪ ,‬בסופו נקבע שיתקיים‬</w:t>
        <w:br/>
        <w:t>‫ביקור במקום לבחינת מצב הדברים‪ .‬לאחר מינויה של כב' המפקחת קוינט‪-‬שילוני הועבר התיק‬</w:t>
        <w:br/>
        <w:t>‫לטיפולי‪ .‬ביום ‪ 14.10.2024‬קיימתי 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.6‬בהחלטתי מיום ‪ ,15.10.2024‬ובעקבות הצעתי לצדדים במהלך הביקור במקום‪ ,‬ניתנה החלטה שמציעה‬</w:t>
        <w:br/>
        <w:t>‫לצדדים לסיים את המחלוקת בכך שהדלת תישאר במקומה והנתבעים יוכלו לעשות בה שימוש;‬</w:t>
        <w:br/>
        <w:t>‫הנתבעים יהיו רשאים להשתמש ברכוש המשותף לשם הובלת סחורה‪ ,‬כאשר השימוש יוגבל בהתאם‬</w:t>
        <w:br/>
        <w:t>‫לאמור בהצעה; חריגה של הנתבעים מהשימוש האמור תוביל לפיצוי מוסכם בסך של ‪ 750‬ש"ח בגין כל‬</w:t>
        <w:br/>
        <w:t>‫הפרה; התובעת לא תעמוד על טענותיה בנוגע לדלת‪ ,‬וכן לא תטען כי השימוש שנעשה בהתאם להסכמות‬</w:t>
        <w:br/>
        <w:t>‫אלה אינו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28.10.2024‬הגישה התובעת הודעה‪ ,‬ממנה עלה שלא הושגו הסכמות בדבר סיום ההליך ללא‬</w:t>
        <w:br/>
        <w:t>‫הכרעה‪ .‬בהחלטתי מיום ‪ 29.10.2024‬נקבע התיק 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.8‬בהתאם להחלטתי הגישה התובעת תצהיר עדות ראשית של עו"ד אמיר קמינצקי‪ ,‬בא‪-‬כוחה של הנציגות‪,‬‬</w:t>
        <w:br/>
        <w:t>‫שמשרדו מצוי בבית המשותף )להלן‪" :‬עו"ד קמינצקי"(‪ .‬במסגרת תצהירו הצהיר עו"ד קמינצקי שביום‬</w:t>
        <w:br/>
        <w:t>‫‪ 30.3.2021‬פרצו הנתבעים את הדלת נושא התביעה‪ ,‬הוא נכח באירוע הפריצה וצילם אותה‪ .‬לתצהיר‬</w:t>
        <w:br/>
        <w:t>‫צורפו תמונות שנטען שצולמו על‪-‬ידי עו"ד קמינצקי בעת הפריצה‪.‬‬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.9‬הנתבעים נמנעו מלהגיש ראיות במועד שנקבע לכך‪ .‬ביום ‪ ,12.6.2025‬ארבעה ימים עובר למועד שנקבע‬</w:t>
        <w:br/>
        <w:t>‫לדיון הוכחות‪ ,‬הגישו הנתבעים בקשה לדחיית מועד הדיון ומתן ארכה להגשת תצהיריהם‪ .‬בבקשה נטען‬</w:t>
        <w:br/>
        <w:t>‫שהנתבעים טרם קיבלו את תצהיר העדות של התובעת‪ ,‬על‪-‬אף שהתצהיר נשלח לנתבעים בדואר‬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תיק‪2/156/2021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‫אלקטרוני‪ .‬בהחלטתי מאותו יום קיבלתי את הבקשה להארכת מועד להגשת תצהירים‪ ,‬תוך חיוב‬</w:t>
        <w:br/>
        <w:t>‫הנתבעים בהוצאות לטובת אוצר המדינה‪ ,‬ונקבע מועד חדש לדיון‪.‬‬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.10‬על אף בקשת הנתבעים מיום ‪ ,12.6.2025‬גם בחלוף המועד שנקבע לכך לא הגישו הנתבעים ראיות‬</w:t>
        <w:br/>
        <w:t>‫מטעמם‪ .‬ביום ‪ 15.10.2025‬הגישה התובעת בקשה למתן פסק דין בהיעדר ראיות מטעם הנתבעים‪,‬‬</w:t>
        <w:br/>
        <w:t>‫ובהחלטתי מיום ‪ 16.10.2025‬הבקשה נדחתה‪.‬‬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27.10.2025‬התקיים דיון הוכחות‪ .‬בפתח הדיון ביקשו הנתבעים להגיש ראיה בדמות תשריט‪,‬‬</w:t>
        <w:br/>
        <w:t>‫שנטען שהוצא מעיריית באר שבע והגיע לידי הנתבעים כחודש ומחצה עובר למועד הדיון‪ .‬לאחר שמיעת‬</w:t>
        <w:br/>
        <w:t>‫טענות הצדדים בנוגע להצגת הראיה‪ ,‬ניתנה החלטה שדוחה את בקשת הצירוף )ראו‪ :‬עמוד ‪ 2‬לפרוטוקול‬</w:t>
        <w:br/>
        <w:t>‫הדיון מיום ‪ .(27.10.2025‬בהמשך הדיון נחקר עו"ד קמינצקי‪.‬‬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.12‬בהינתן שעסקינן במחלוקת עובדתית‪ ,‬ושהנתבעים לא הציגו כל ראיה שתתמוך בטענתם העובדתית‪,‬‬</w:t>
        <w:br/>
        <w:t>‫הצעתי לצדדים בסוף דיון ההוכחות לסיים את המחלוקת בכך שהנתבעים יתחייבו לאטום את הדלת‬</w:t>
        <w:br/>
        <w:t>‫שנפתחה ולהשתמש בלובי אך ורק למעבר בני אדם‪ ,‬והתובעת תסכים לוותר על הוצאות ההליך‪ .‬הנתבעים‬</w:t>
        <w:br/>
        <w:t>‫דחו את ההצעה‪ ,‬ובהתאם לכך ניתנו הוראות בדבר הגשת 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17.11.2025‬הוגשו סיכומי התובעת‪ ,‬במסגרתם חזרה התובעת על טענותיה מכתב התביעה‪ .‬כן ציינה‬</w:t>
        <w:br/>
        <w:t>‫התובעת כי במהלך דיון ההוכחות לא נסתרה עמדתה‪ ,‬וזו אף קיבלה משנה תוקף‪ .‬נוכח האמור ביקשה‬</w:t>
        <w:br/>
        <w:t>‫התובעת לקבל את התביעה במלואה‪ ,‬ולחייב את הנתבעים בהוצאות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7.12.2025‬הוגשו סיכומי הנתבעים‪ ,‬בהם נטענו הטענות המקדמיות הבאות‪ (1) :‬חוסר סמכות‬</w:t>
        <w:br/>
        <w:t>‫עניינית למפקח על רישום מקרקעין ליתן את הסעד שמבוקש בכתב התביעה )אציין שהטענה נטענה‬</w:t>
        <w:br/>
        <w:t>‫באופן כללי‪ ,‬מבלי להציג טעם לאותה טענה(; וכן )‪ (2‬התיישנות ושיהוי בהגשת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.15‬לגופם של דברים‪ ,‬נטען שהדלת נושא התביעה פתוחה מזה למעלה מ‪ 50-‬שנים; שהיה על התובעת לערוך‬</w:t>
        <w:br/>
        <w:t>‫אסיפה כללית בנושא הסרת הדלת בקיר המעבר; ושהתנהלות התובעת מהווה הפליה ביחס לבעלי דירות‬</w:t>
        <w:br/>
        <w:t>‫נוספים להם יש פתח ללובי; לבסוף‪ ,‬נטען שסגירת הדלת תוביל בהכרח לסגירת מסעדת הבשרים מהטעם‬</w:t>
        <w:br/>
        <w:t>‫שהעירייה דורשת שלמסעדה תהיה דלת אחורית‪ .‬אציין שהנתבעים צירפו לסיכומיהם את התשריט‪,‬‬</w:t>
        <w:br/>
        <w:t>‫שבקשה להגישו נדחתה במהלך דיון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תיק‪2/156/2021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.16‬לאחר שעיינתי בחומר המונח בפניי ובחנתי את טענות הצדדים בכתבי הטענות‪ ,‬הגעתי לכלל מסקנה כי‬</w:t>
        <w:br/>
        <w:t>‫דין התביעה להתקבל‪ ,‬וכי יש ליתן צו עשה לסגירת הדלת וכן צו מניעה שאוסר על הנתבעים להשתמש‬</w:t>
        <w:br/>
        <w:t>‫בשטח המעבר לצרכי העסק שבבעלותם‪ ,‬ובפרט לצרכי אחסון‪ .‬ואלה הם טעמיי‪.‬‬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הטענות המקדמיות להידחות‬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.17‬אפתח בהתייחסות לטענות המקדמיות שהעלו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.18‬בנוגע לטענת חוסר הסמכות‪ .‬טענות התובעת נוגעות להוראות התקנון המצוי‪ ,‬כפי שיפורט להלן‪ ,‬אשר‬</w:t>
        <w:br/>
        <w:t>‫בהתאם לסעיף ‪)72‬ב( לחוק המקרקעין‪ ,‬התשכ"ט‪) 1969-‬להלן‪" :‬חוק המקרקעין"(‪ ,‬סכסוך בעניינו מצוי‬</w:t>
        <w:br/>
        <w:t>‫בסמכותו הייחודית של המפקח על רישום מקרקעין‪ .‬מכיוון שכך‪ ,‬טענת חוסר הסמכות העניינית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.19‬בנוגע לטענות ההתיישנות והשיהוי‪ .‬תנאי מקדמי להוכחת טענות אלה הוא הוכחה עובדתית בדבר‬</w:t>
        <w:br/>
        <w:t>‫מועדים רלוונטיים‪ ,‬אולם הנתבעים נמנעו מלהציג כל ראיה בעניין זה‪ .‬בהינתן האמור‪ ,‬גם הטענות בדבר‬</w:t>
        <w:br/>
        <w:t>‫התיישנות ושיהוי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.20‬כללם של דברים‪ :‬דין טענותיהם המקדמיות של הנתבעים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.21‬מכאן לגופם של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שהנתבעים פרצו דלת לרכוש המשותף‪ ,‬באופן שנוגד את התקנון המצוי‬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.22‬על הבית המשותף חל התקנון המצוי שבחוק המקרקעין‪ ,‬בו נקבע בסעיף ‪)2‬א( כדקלמן‪:‬‬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קיבל‬</w:t>
        <w:br/>
        <w:t>‫תחילה הסכמת האסיפה הכללית של בעלי הדירות; לענין זה‪" ,‬פגיעה ברכוש המשותף"‬</w:t>
        <w:br/>
        <w:t>‫– לרבות פגיעה בחזותו החיצונית התקינה והאחידה כפי שהיתה בעת גמר הבניה‪".‬‬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.23‬כבר לפני כ‪ 60-‬שנים נקבע שפריצת דלת לרכוש המשותף צריכה לקבל את אישור האסיפה הכללית )ראו‪:‬‬</w:t>
        <w:br/>
        <w:t>‫ע"א ‪ 515/65‬מנחם רבובסקי‪ ,‬ו‪ 13-‬אח' נ' מרדכי ו‪-‬מרים גלסברג‪ ,‬ואח'‪ ,‬פ"ד כ)‪ .(1966) 290 (2‬אציין‬</w:t>
        <w:br/>
        <w:t>‫שפסק הדין דן בהוראותיו של סעיף ‪ 2‬לתוספת לחוק בתים משותפים‪ ,‬התשכ"א‪ ,1961-‬אשר דומות‬</w:t>
        <w:br/>
        <w:t>‫להוראותיו של סעיף ‪ 2‬לתקנון המצוי‪ ,‬אם כי לא זהות לו(‪ .‬מאז חזרה הפסיקה על הלכה זו במספר‬</w:t>
        <w:br/>
        <w:t>‫הזדמנויות‪ ,‬תוך קביעה מפורשת שפריצת דלת לרכוש המשותף נוגדת את סעיף ‪)2‬א( לתקנון המצוי )ראו‪,‬‬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תיק‪2/156/2021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היתר‪ :‬ע"א )מחוזי תל אביב‪-‬יפו( ‪ 3/98‬גרינוולד נ' סילוני )‪ ;(28.2.1999‬עש"א )מחוזי מרכז( ‪-16522‬‬</w:t>
        <w:br/>
        <w:t>‫‪ 07-19‬ע‪.‬י‪.‬ר‪ .‬קרן‪ -‬השפע נדל"ן בע"מ נ' גולדשמידט )‪ ;(20.2.2020‬עש"א )מחוזי חי'( ‪ 45079-10-20‬בר‬</w:t>
        <w:br/>
        <w:t>‫און נ' פלג‪ ,‬פסקה ל"ב )‪.((17.1.2021‬‬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.24‬אין מחלוקת שהאסיפה הכללית לא אישרה את פריצת הדלת‪ .‬נותר אפוא להכריע בשאלה העובדתית –‬</w:t>
        <w:br/>
        <w:t>‫האם אכן נפרצה הדלת לראשונה במועד הנטען‪ ,‬או שמא היא קיימת מזה שנים רבות מאוד‪.‬‬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.25‬כאמור‪ ,‬לטענת התובעת הדלת נפרצה לראשונה ביום ‪ .30.3.2021‬טענה עובדתית זו נתמכה בתצהירו של‬</w:t>
        <w:br/>
        <w:t>‫עו"ד קמינצקי ובתמונות שצולמו על‪-‬ידו‪ ,‬בהן נראית פריצת הדלת‪ ,‬וכן בתשריט הבית המשותף בו לא‬</w:t>
        <w:br/>
        <w:t>‫מופיעה הדלת האמורה‪ .‬עו"ד קמינצקי נחקר על תצהירו‪ ,‬ולא מצאתי בחקירתו טעם שפוגע כהוא זה‬</w:t>
        <w:br/>
        <w:t>‫בעדותו‪.‬‬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.26‬אציין כי על עדותו של עו"ד קמינצקי חל סעיף ‪ (3)54‬לפקודת הראיות ]נוסח חדש[‪ ,‬התשל"א‪ ,1971-‬כך‬</w:t>
        <w:br/>
        <w:t>‫שעדותו של עו"ד קמינצקי צריכה סיוע‪ .‬סיוע זה נמצא לי בשניים‪ (1) :‬התמונות שצילם עו"ד קמינצקי‬</w:t>
        <w:br/>
        <w:t>‫ממועד האירוע‪ ,‬בהן רואים בצורה ברורה פריצת דלת; )‪ (2‬התנהלותם של הנתבעים‪ ,‬אשר בחרו שלא‬</w:t>
        <w:br/>
        <w:t>‫להציג כל ראיה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.27‬יוזכר כי הנתבעים טענו‪ ,‬כעניין שבעובדה‪ ,‬שהדלת שצילומיה הוצגו קיימת כבר למעלה מ‪ 50-‬שנים‪,‬‬</w:t>
        <w:br/>
        <w:t>‫והתמונות מציגות רק "סידור" של הדלת‪ ,‬ולא פריצת פתח חדש‪ .‬טענה זו לא נתמכה בכל ראיה‪ ,‬וזאת‬</w:t>
        <w:br/>
        <w:t>‫על‪-‬אף שעל פניו צריכות להיות בידי הנתבעים טענות סותרות לרוב‪ .‬כך‪ ,‬ובין היתר‪ ,‬הנתבעים היו יכולים‬</w:t>
        <w:br/>
        <w:t>‫להעיד את הפועלים שצולמו מבצעים את עבודות ה"סידור"‪ ,‬להציג תמונות של הדלת ההיסטורית‪,‬‬</w:t>
        <w:br/>
        <w:t>‫להעיד בעלי דירות אחרים בדבר קיומה של הדלת ההיסטורית‪ ,‬להעיד את אחד מעובדי העסק שמתופעל‬</w:t>
        <w:br/>
        <w:t>‫בדירות הנתבעים‪ ,‬ולמצער להציג תצהיר מטעם מי מהנתבעים שהיה אמון על ביצוע העבודות‪ .‬הנתבעים‬</w:t>
        <w:br/>
        <w:t>‫נמנעו מלעשות כן‪ ,‬ומכיוון שכך חזקה היא שאותן ראיות היו פועלות לחובתם )ראו‪ :‬ע"א ‪548/78‬‬</w:t>
        <w:br/>
        <w:t>‫אלמונית נ' פלוני‪ ,‬פ"ד לה )‪ ;(1980) 760 ,736 (1‬ע"א ‪ 2275/90‬לימה חברה ישראלית לתעשיות כימיות‬</w:t>
        <w:br/>
        <w:t>‫בע"מ באמצעות בנין דור בע"מ נ' רוזנברג‪ ,‬פ"ד מז )‪ ;(1993) 614 ,605 (2‬ע"א ‪ 9656/05‬שוורץ נ' רמנוף‬</w:t>
        <w:br/>
        <w:t>‫חברה לסחר וציוד בניה בע"מ‪ ,‬פסקאות ‪ 27-26‬לפסק דינו של כב' השופט ס‪ .‬ג'ובראן )‪.((27.7.2008‬‬</w:t>
        <w:br/>
        <w:t>‫לענייננו‪ ,‬די בכך שהימנעותם של הנתבעים מלהציג ראיה כאמור מהווה סיוע לעדותו של עו"ד קמינצקי‪.‬‬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.28‬אציין כי איני רואה מקום להתייחס לתשריט שצורף על‪-‬ידי הנתבעים לסיכומיהם‪ .‬כאמור‪ ,‬במהלך דיון‬</w:t>
        <w:br/>
        <w:t>‫ההוכחות הוחלט שלא לאפשר את צירופה של הראיה‪ ,‬ומכיוון שכך לא היה מקום לצרפה במסגרת‬</w:t>
        <w:br/>
        <w:t>‫הסיכומים‪ .‬כל שכן‪ ,‬שעה שהמועד לערער על החלטה זו חלף )ראו‪ :‬רע"א ‪ 54532-09-25‬בוגנים נ' נציגות‬</w:t>
        <w:br/>
        <w:t>‫הבית שדרות ההשכלה ‪ 17‬ת"א‪ ,‬פסקה ‪.((19.11.2025) 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תיק‪2/156/2021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.29‬לבסוף‪ ,‬אציין שבעת ביקורי בבית המשותף נוכחתי שיש בדלת שנפרצה כדי להשפיע השפעה של ממש על‬</w:t>
        <w:br/>
        <w:t>‫הרכוש המשותף‪ .‬כך‪ ,‬ללא הדלת ישנה הפרדה בין דירות הנתבעים ללובי‪ ,‬באופן שאינו מאפשר גישה‬</w:t>
        <w:br/>
        <w:t>‫ישירה מהלובי לדירות הנתבעים‪ .‬פתיחת הדלת הביאה לכך שהנתבעים עושים שימוש תדיר בלובי‪,‬‬</w:t>
        <w:br/>
        <w:t>‫כשביל גישה לדירתם‪ ,‬ובכך משנים שינוי של ממש את השימוש שנעשה בלובי‪.‬‬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.30‬כללם של דברים‪ :‬אני מקבל את טענת התובעת שהדלת נפרצה לאחרונה על‪-‬ידי הנתבעים‪ ,‬ללא אישור‬</w:t>
        <w:br/>
        <w:t>‫האסיפה הכללית‪ ,‬בניגוד להוראות סעיף ‪)2‬א(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שנעשה בלובי על‪-‬ידי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.31‬מכאן לעניין השימוש אותו עושים הנתבעים בלובי לצורכי העסק שמתופעל בדירות הנתבעים‪ ,‬ובפרט‬</w:t>
        <w:br/>
        <w:t>‫לצורכי אחסון‪ .‬שימוש סביר ברכוש משותף צריך להיבחן בהתאם לנסיבותיו הייחודיות של כל מקרה‬</w:t>
        <w:br/>
        <w:t>‫ומקרה‪ .‬במקרה שלפנינו הלובי שמוביל למשרדים אינו כולל גישה לדירות הנתבעים‪ ,‬ונראה שהוא משמש‬</w:t>
        <w:br/>
        <w:t>‫למעבר רגלי בלבד‪ .‬מכיוון שכך‪ ,‬השימוש שמותר בלובי‪ ,‬בנסיבות העניין‪ ,‬אינו כולל שימוש מסחרי‪ ,‬על‪-‬‬</w:t>
        <w:br/>
        <w:t>‫אף שישנם בתי מסחר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.32‬בעניין זה אציין שאין מחלוקת שישנם בתי מסחר שפתחו פתח ללובי‪ ,‬אולם לטענת התובעת‪ ,‬שנתמכה‬</w:t>
        <w:br/>
        <w:t>‫בתצהירו של עו"ד קמינצקי‪ ,‬פתחים אלה אינם משנים מאופיו של הלובי‪ .‬כלומר‪ ,‬הדירות שפתחו פתח‬</w:t>
        <w:br/>
        <w:t>‫ללובי אינן משתמשות בלובי לצורכי מסחר ואחסנה‪ ,‬אלא למעבר בלבד לשירותים המשותפים‪ .‬אציין כי‬</w:t>
        <w:br/>
        <w:t>‫כך גם הייתה התרשמותי ממצב הדברים בעת הביקור במקום‪ .‬יתרה מכך‪ ,‬הנציגות הייתה נכונה‪,‬‬</w:t>
        <w:br/>
        <w:t>‫במסגרת הפשרה שהוצעה על‪-‬ידי לאחר הביקור במקום‪ ,‬להותיר את הדלת שפרצו הנתבעים‪ ,‬בדומה‬</w:t>
        <w:br/>
        <w:t>‫לדלתות אחרות שפרצו בעלי דירות אחרות בקומת הקרקע ללובי‪ ,‬ואף להתיר שימוש מסוים בלובי‪,‬‬</w:t>
        <w:br/>
        <w:t>‫בכפוף למגבלות על השימוש ובכך שייקבע פיצוי מוסכם בכל מקרה של הפרה‪ .‬הנתבעים סירבו להצעה‬</w:t>
        <w:br/>
        <w:t>‫זו‪.‬‬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.33‬בהינתן האמור‪ ,‬אני דוחה את טענתם של הנתבעים להפליה‪ .‬ראשית‪ ,‬ככל שאר טענותיהם העובדתיות‬</w:t>
        <w:br/>
        <w:t>‫של הנתבעים‪ ,‬גם טענה זו לא הוכחה‪ .‬שנית‪ ,‬ההסבר שניתן על‪-‬ידי התובעת בדבר השימוש שנעשה על‪-‬‬</w:t>
        <w:br/>
        <w:t>‫ידי שאר בעלי הדירות בפתחים שנפתחו ללובי‪ ,‬מניח את הדעת בעניין זה‪ ,‬בהינתן השוני הרלוונטי‪,‬‬</w:t>
        <w:br/>
        <w:t>‫ובהינתן ההסכמה העקרונית להותיר גם את הדלת שנפרצה על‪-‬ידי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.34‬כללם של דברים‪ :‬גם התביעה בעניין השימוש שנעשה על‪-‬ידי הנתבעים בלובי 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‫קביעות אופרטיביות‬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תיק‪2/156/2021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.36‬ניתן בזאת צו עשה אשר מורה לנתבעים להסיר את הדלת שמחברת בין דירתם ללובי‪ ,‬ולאטום את קיר‬</w:t>
        <w:br/>
        <w:t>‫הלובי בחומר שדומה לחומר ממנו עשוי הקיר המפריד‪ .‬לאחר השלמת האיטום הנתבעים יבצעו עבודות‬</w:t>
        <w:br/>
        <w:t>‫גמר על האיטום שביצעו‪ ,‬לרבות צביעת האיטום בגוון דומה לצבע הקירות בלובי‪ .‬העבודות תושלמנה‬</w:t>
        <w:br/>
        <w:t>‫בתוך ‪ 60‬ימים מיום המצאת פסק הדין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.37‬כמו כן‪ ,‬ניתן בזאת צו מניעה האוסר על הנתבעים לעשות כל שימוש בלובי שלא למעבר בני אדם‪ ,‬לרבות‬</w:t>
        <w:br/>
        <w:t>‫אחסנת ציוד ופסולת‪.‬‬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.38‬איני רואה מקום להיעתר לשאר הסעדים שהתבקשו‪ .‬בנוגע לסעד ההצהרתי‪ ,‬איני רואה צורך במתן‬</w:t>
        <w:br/>
        <w:t>‫הצהרה כללית‪ ,‬שעה שישנו סעד אופרטיבי שהתבקש; בנוגע לפיצוי בגין הפרה עתידית‪ ,‬התובעת תהיה‬</w:t>
        <w:br/>
        <w:t>‫רשאית לבקש את אכיפת פסק הדין בהתאם לדרכים שקבועות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.39‬לאור התוצאה אליה הגעתי אני מורה על חיוב הנתבעים ביחד ולחוד בהוצאות משפט לטובת התובעת‬</w:t>
        <w:br/>
        <w:t>‫בסך כולל של ‪ 15,000‬ש"ח‪ .‬בקביעתי זו התייחסתי להתנהלותם הדיונית של הנתבעים‪ ,‬אשר לא העמידו‬</w:t>
        <w:br/>
        <w:t>‫כל תשתית ראייתית‪ ,‬ולכך שהתנהלותם של הנתבעים הביאה לכך שהנתבעים המשיכו להשתמש בדלת‬</w:t>
        <w:br/>
        <w:t>‫שלא כדין‪ ,‬לתקופה ארוכה מאוד‪ .‬הסכום האמור ישולם בתוך ‪ 30‬ימים מיום המצאת פסק הדין‬</w:t>
        <w:br/>
        <w:t>‫לנתבעים‪ ,‬שאם לא כן יישא ריבית שקלית מיום מתן פסק הדין ועד מועד הפירעון‪.‬‬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,28.12.2025‬ח' טבת תשפ"ו‪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2/156/2021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