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9/93/2025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2025-11-18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‫שדאפנה עלי‬           ‫התובע‪:‬‬</w:t>
        <w:br/>
        <w:t>‫באמצעות ב"כ עו"ד עאבד מגדי‬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‫שדאפנה ח'אלד‬           ‫הנתבע‪:‬‬</w:t>
        <w:br/>
        <w:t>‫באמצעות ב"כ עו"ד גובראן רולא‬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להריסת גדר בטון הבנויה על שביל גישה משותף; זאת כדי לאפשר‬</w:t>
        <w:br/>
        <w:t>‫לתובע לבנות תוספת לדירתו בהתאם להיתר בנייה מספר ‪ 27545‬שהונפק בתאריך‬</w:t>
        <w:br/>
        <w:t>‫‪.17.12.24‬‬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שיש להורות על העברת ההליך לבית המשפט לענייני משפחה בנוף הגליל‪-‬‬</w:t>
        <w:br/>
        <w:t>‫נצרת‪ ,‬שם מתנהלת במקביל תביעה לפירוק שיתוף שהגיש הנתבע נגד התובע‬</w:t>
        <w:br/>
        <w:t>‫)תמ"ש )נוף הגליל‪-‬נצרת( ‪ 53898-05-25‬שדאפנה נ' שדאפנה(‪.‬‬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אחים; בבעלותם המשותפת קרקע בשטח ‪ 358‬מ"ר הידועה כגוש‬</w:t>
        <w:br/>
        <w:t>‫‪ 16927‬חלקה ‪ 56‬בכפר איכסאל‪ .‬זכויותיהם של הצדדים במקרקעין שוות‪.‬‬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הקרקע בנוי בניין בן שתי דירות; הבניין אינו רשום כבית משותף‪ ,‬אך אין‬</w:t>
        <w:br/>
        <w:t>‫חולק כי הוא ראוי להירשם בפנקס הבתים המשותפים )להלן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.3‬דירת התובע ממוקמת בחלקה הפנימי של החלקה ודירת הנתבע בחלק החיצוני‪.‬‬</w:t>
        <w:br/>
        <w:t>‫בין הדירות מפריד קיר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.4‬המעבר אל הדירות מהכביש הראשי נעשה דרך שביל גישה משותף שרוחבו ‪3.20‬‬</w:t>
        <w:br/>
        <w:t>‫מ' )להלן – השביל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התכנוניים שקדמו להגשת התביעה דנן‬</w:t>
        <w:br/>
        <w:t>‫‪ .5‬במהלך שנת ‪ 2022‬הגיש התובע בקשה לקבלת היתר לבניית יחידה נוספת מעל‬</w:t>
        <w:br/>
        <w:t>‫דירתו‪ .‬אין חולק כי תוספת זכויות הבניה המבוקשת על ידי התובע‪ ,‬אינה חורגת‬</w:t>
        <w:br/>
        <w:t>‫מחלקו היחסי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.6‬הוועדה לתכנון ובנייה החליטה ליתן לתובע היתר בתנאים‪ ,‬תוך שהיא קובעת‬</w:t>
        <w:br/>
        <w:t>‫שיש להרוס גדר בטון שנבנתה לאורך השביל המשותף )להלן – הגדר או הקיר(‪,‬‬</w:t>
        <w:br/>
        <w:t>‫גדר זו יצרה שני שבילים נפרדים למעבר הולכי רגל; שביל אחד מוביל לדירת‬</w:t>
        <w:br/>
        <w:t>‫התובע ומצוי בחזקתו הבלעדית‪ ,‬ושביל שני מוביל לדירת הנתבע ומצוי בחזקתו‬</w:t>
        <w:br/>
        <w:t>‫הייחודית‪.‬‬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.7‬הדרישה להרוס את הגדר נועדה לשם הנגשת השביל המשותף למעבר כלי רכב‬</w:t>
        <w:br/>
        <w:t>‫לדירת התובע‪ ,‬וכן לצורך סימון שני מקומות חניה שנדרש התובע לכלול‬</w:t>
        <w:br/>
        <w:t>‫בתוכנית הבקשה להיתר‪ .‬בהחלטת הוועדה נקבע כי ללא הריסת הגדר‪ ,‬אי אפשר‬</w:t>
        <w:br/>
        <w:t>‫יהיה לבצע את תכנון שתי החניות כמתחייב‪.‬‬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 הגיש ערעור לוועדת הערר המחוזית‪ .‬על טענות הצדדים בהליך זה‪ ,‬אפשר‬</w:t>
        <w:br/>
        <w:t>‫ללמוד מהחלטת ועדת הערר המחוזית שניתנה בתאריך ‪:17.06.24‬‬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העורר‪ ,‬קיימת חלוקה מוסכמת בפועל בין הצדדים גם בנוגע לשביל‬</w:t>
        <w:br/>
        <w:t>‫הגישה‪ .‬לטענתו שביל הגישה חולק לשני חלקים‪ ,‬כך שלעורר יש זכות‬</w:t>
        <w:br/>
        <w:t>‫בלעדית לעשות שימוש בשביל הגישה החדש שנוצר כתוצאה מהחלוקה בין‬</w:t>
        <w:br/>
        <w:t>‫הצדדים ואשר גובל בבית מגוריו‪ ,‬בעוד שלמשיב ‪ 2‬יש זכות בלעדית לעשות‬</w:t>
        <w:br/>
        <w:t>‫שימוש בחלקו האחר של שביל הגישה החדש הנוצר‪ .‬משכך‪ ,‬המשיב ‪2‬‬</w:t>
        <w:br/>
        <w:t>‫נעדר תימוכין קניינים בנוגע לשביל הגישה והיה על הוועדה המקומית‬</w:t>
        <w:br/>
        <w:t>‫לעכב את הדיון בבקשה להיתר בהתאם להלכה הפסוקה שהכתה שורש‬</w:t>
        <w:br/>
        <w:t>‫במשפטנו‪ ,‬לפיה מוסד התכנון רשאי לעכב את הדיון בבקשה להיתר אם לא‬</w:t>
        <w:br/>
        <w:t>‫הוכחו בפניו תימוכין קניינים‪.‬‬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.6‬לעומת זאת‪ ,‬לטענת המשיבה ‪) 2‬המשיב ‪ – 2‬עמ"ב(‪ ,‬מדובר בשביל גישה‬</w:t>
        <w:br/>
        <w:t>‫משותף שאומנם במשך שנים נכפה עליו להסכים לחלוקה זו לצורך אחדות‬</w:t>
        <w:br/>
        <w:t>‫המשפחה )המדובר בשני אחים(‪ ,‬אלא שכיום ועל מנת לממש את זכויותיו‬</w:t>
        <w:br/>
        <w:t>‫עליו להציג בבקשה להיתר מקומות חניה כדין במגרש )כאשר על פי היתר‬</w:t>
        <w:br/>
        <w:t>‫הבניה המקורי לא סומנו מקומות חניה במגרש(‪ .‬משכך‪ ,‬ולאור הבינוי‬</w:t>
        <w:br/>
        <w:t>‫הקיים במגרש ונתוני המגרש כפי שהתחוור במעמד הדיון ‪ -‬אין מקום 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 ניתן לסמן את מקומות החניה הנדרשים על פי דין והמשיב ‪ 2‬נדרש‬</w:t>
        <w:br/>
        <w:t>‫לסמנם בקצה שביל הגישה ובחלקו הפנימי הגובל עם בית מגוריו ובנוסף‪,‬‬</w:t>
        <w:br/>
        <w:t>‫יש צורך לאפשר גישה לכלי הרכב מהשביל‪ ,‬שכיום אינה מתאפשרת לאור‬</w:t>
        <w:br/>
        <w:t>‫הבינוי הקיים בו ואשר שייך לעורר‪.‬‬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ששמענו באריכות רבה את טענות העורר‪ ,‬אנו סבורים כי העורר לא‬</w:t>
        <w:br/>
        <w:t>‫הוכיח בפנינו את צדקת טענותיו‪ ,‬ולו באופן לכאורי ועל פניו‪ ,‬בדבר הסכמות‬</w:t>
        <w:br/>
        <w:t>‫העבר בין הצדדים ו‪/‬או חלוקה בהסכמה בנוגע לשביל הגישה‪ .‬לא הוצגו‬</w:t>
        <w:br/>
        <w:t>‫בפנינו מסמכים התומכים בטענתו‪ ,‬וטענותיו הסתמכו על בסיס המצב‬</w:t>
        <w:br/>
        <w:t>‫בפועל‪ ,‬כך שכל שיש בידנו הינה חלוקה פיזית שנעשתה בפועל על ידי‬</w:t>
        <w:br/>
        <w:t>‫הצדדים בשביל המעבר‪.‬‬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.9‬מהיתר הבניה המקורי שניתן למבני המגורים נראה כי בשביל המעבר‬</w:t>
        <w:br/>
        <w:t>‫שרוחבו ‪ 3.20‬מ' לא אושר כל בינוי והוא נותר פתוח למעבר‪ .‬התכלית‬</w:t>
        <w:br/>
        <w:t>‫העומדת בהותרת השביל פתוח – ברורה היא‪ .‬השביל נועד לשמש כשביל‬</w:t>
        <w:br/>
        <w:t>‫מעבר בין אם להולכי רגל ובין אם לכלי רכב‪ ,‬הן למבנה הפנימי של המשיב‬</w:t>
        <w:br/>
        <w:t>‫‪ 2‬ה"כלוא" במגרש‪ ,‬והן למבנה המשיב ‪ ,2‬שכן הכניסה גם לבית מגוריו של‬</w:t>
        <w:br/>
        <w:t>‫המשיב ‪ 2‬הינה משביל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.10‬משמעות האמור הינה‪ ,‬כי לא זו בלבד‪ ,‬שהבניה הקיימת בשביל הגישה‬</w:t>
        <w:br/>
        <w:t>‫נעשתה בניגוד להיתר הבניה‪ ,‬אלא ששביל הגישה על פי היתר הבניה‬</w:t>
        <w:br/>
        <w:t>‫המקורי‪ ,‬לא "יוחד" למי מהצדדים ואף בחלקו )כשם שנעשה בפועל(‪.‬‬</w:t>
        <w:br/>
        <w:t>‫משכך‪ ,‬נראה על פניו‪ ,‬כי הוא נותר בבעלות משותפת של הצדדים‪ .‬בכך‬</w:t>
        <w:br/>
        <w:t>‫לטעמנו עלה בידי המשיב ‪ 2‬לבסס תימוכין קניינים באשר לשביל הגישה‪.‬‬</w:t>
        <w:br/>
        <w:t>‫עם זאת‪ ,‬ועל מנת שהמשיב ‪ 2‬לא יחרוג מחלקו היחסי )מחצית( בשביל‬</w:t>
        <w:br/>
        <w:t>‫הגישה‪ ,‬אנו קובעים כי הבקשה להיתר תתוקן ומקומות החניה יסומנו‬</w:t>
        <w:br/>
        <w:t>‫באופן שלא יחרגו מזכויות המשיב ‪ 2‬בשביל הגישה‪ ,‬כך שהן תוצמדנה‪ ,‬ככל‬</w:t>
        <w:br/>
        <w:t>‫הניתן‪ ,‬לקצה 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בבית המשפט לענייני משפחה שהוגשה בחודש מאי ‪2025‬‬</w:t>
        <w:br/>
        <w:t>‫‪ .9‬בתאריך ‪ 21.05.25‬הגיש הנתבע תביעה לבית המשפט לענייני משפחה בנוף‬</w:t>
        <w:br/>
        <w:t>‫הגליל‪-‬נצרת )תמ"ש )נוף הגליל‪-‬נצרת( ‪ 53898-05-25‬שדאפנה נ' שדאפנה(‪.‬‬</w:t>
        <w:br/>
        <w:t>‫בתביעה זו ביקש הנתבע צו פירוק שיתוף על על ידי רישום הבית כבית משותף‬</w:t>
        <w:br/>
        <w:t>‫והצמדת חצרות‪ ,‬מקומות חניה וזכויות בנייה לכול אחת מדירות הצדדים‪ .‬עוד‬</w:t>
        <w:br/>
        <w:t>‫התבקש להורות כי לאף אחד מהצדדים אין זכות לשימוש בלעדי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.10‬מכתב ההגנה שהוגש בהליך שלפניי עולה לכאורה כי יחד עם התביעה הוגשה‬</w:t>
        <w:br/>
        <w:t>‫בקשה לסעד זמני‪ ,‬ובהמשך ניתן צו מניעה זמני האוסר על בנייה עד להכרעה‬</w:t>
        <w:br/>
        <w:t>‫בתביעה לפירוק שיתוף )סעיף ‪ 36‬לכתב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שהוגשה בחודש יוני ‪2025‬‬</w:t>
        <w:br/>
        <w:t>‫‪ .11‬כתב התביעה שלפניי הוגש בתאריך ‪ 29.06.25‬במסגרתו ביקש התובע צו להריסת‬</w:t>
        <w:br/>
        <w:t>‫הגדר שהנתבע בנה על השביל המשותף ללא היתר בנייה‪ ,‬ללא הסכמת התובע‬</w:t>
        <w:br/>
        <w:t>‫ובניגוד לרצונו; על גדר זו התקין הנתבע מצללה המשמשת כיום פעוטון המנוהל‬</w:t>
        <w:br/>
        <w:t>‫על ידי רעיית הנתבע‪ .‬לטענת התובע בניית הגדר נכפתה עליו‪ ,‬בין היתר בשל‬</w:t>
        <w:br/>
        <w:t>‫רצונו לשמור על אחדות המשפחה; עם זאת ידוע היה לנתבע היטב כי בבוא העת‪,‬‬</w:t>
        <w:br/>
        <w:t>‫כאשר התובע ירצה לבנות מעל דירתו‪ ,‬יידרש הנתבע לסלק את הגדר מהשביל‬</w:t>
        <w:br/>
        <w:t>‫המשותף‪ .‬לטענת התובע‪ ,‬אם לא יינתן צו לסילוק הגדר מהשביל המשותף‪,‬‬</w:t>
        <w:br/>
        <w:t>‫תימנע מהתובע הזכות לבנות תוספת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.12‬בכתב ההגנה טען הנתבע כי יש לסלק את התביעה דנן בשל התביעה לפירוק‬</w:t>
        <w:br/>
        <w:t>‫שיתוף שנמצאת בבירור‪ .‬מעבר לכך טען הנתבע כי יש לדחות את התביעה לגופם‬</w:t>
        <w:br/>
        <w:t>‫של דברים בשל פגיעה שתיגרם לזכותו הקניינית ולבטיחותם של באי ביתו‪ ,‬ובשל‬</w:t>
        <w:br/>
        <w:t>‫הסתמכותו של הנתבע על הסכם חלוקה משנת ‪ 1997‬מכוחו פועלים הצדדים מזה‬</w:t>
        <w:br/>
        <w:t>‫למעלה מ‪ 25-‬שנים‪.‬‬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.13‬בהחלטה מיום ‪ 11.11.2025‬הוריתי לתובע להגיש תגובתו לבקשה לסילוק‬</w:t>
        <w:br/>
        <w:t>‫התביעה‪ ,‬ולנמק מדוע לא אורה על העברת התביעה לבית המשפט לענייני‬</w:t>
        <w:br/>
        <w:t>‫משפחה בשל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.14‬בתגובתו טען התובע כי התביעה מצויה בסמכות מקבילה של ערכאה זו והן של‬</w:t>
        <w:br/>
        <w:t>‫בית המשפט לענייני משפחה‪ .‬הואיל והתביעה נוגעת לשימוש ברכוש המשותף‪,‬‬</w:t>
        <w:br/>
        <w:t>‫יש עדיפות לבירור התביעה אצל המפקח על רישום המקרקעין‪ ,‬הוא בעל הידע‬</w:t>
        <w:br/>
        <w:t>‫והמומחיות לנושא שבמחלוקת‪ .‬עוד טען התובע כי התביעה לפירוק שיתוף‬</w:t>
        <w:br/>
        <w:t>‫הוגשה בחוסר תום לב לאחר דחיית נימוקי התנגדותו של הנתבע ברשויות‬</w:t>
        <w:br/>
        <w:t>‫התכנון‪ ,‬וכול מטרתה לדחות את הקץ‪ .‬ניהול התביעה בערכאה זו אין בה לפגוע‬</w:t>
        <w:br/>
        <w:t>‫כהוא זה בתביעת הנתבע לפירוק 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עיון בבקשה ובתגובה ולאחר בחינת החומר המונח בתיק‪ ,‬מצאתי שיש‬</w:t>
        <w:br/>
        <w:t>‫להורות על העברת התביעה לבית המשפט לענייני משפחה בנוף הגליל‪-‬נצרת‪.‬‬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(2)1‬לחוק בתי המשפט לענייני משפחה‪ ,‬תשנ"ה – ‪ 1995‬קובע כי לצורך‬</w:t>
        <w:br/>
        <w:t>‫בחינת השאלה‪ ,‬האם תובענה מסוימת מצויה בסמכותו העניינית של בית‬</w:t>
        <w:br/>
        <w:t>‫המשפט לענייני משפחה‪ ,‬יש צורך בהתקיימותם של שני תנאים במצטבר‪:‬‬</w:t>
        <w:br/>
        <w:t>‫האחד‪ ,‬שהתובענה הוגשה על ידי אדם נגד בן משפחתו; והשני‪ ,‬שעילת התובענה‬</w:t>
        <w:br/>
        <w:t>‫היא סכסוך בתוך המשפחה‪.‬‬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והנתבע אחים‪ ,‬ולפיכך מתקיים התנאי הראשון; יש לבחון האם מדובר‬</w:t>
        <w:br/>
        <w:t>‫בתובענה שעילתה סכסוך בתוך המשפחה‪ .‬לפי מבחן זה יש לברר האם הסכסוך‬</w:t>
        <w:br/>
        <w:t>‫המשפחתי תרם תרומה משמעותית לגיבוש עילת התביעה‪ .‬במילים אחרות‪:‬‬</w:t>
        <w:br/>
        <w:t>‫האם סיבת הסכסוך או מקורו‪ ,‬ביחסים המשפחתיים ]רע"א ‪ 6558/99‬חבס נ'‬</w:t>
        <w:br/>
        <w:t>‫חבס‪ ,‬פ"ד נד)‪ ;344-343 ,337 (4‬בע"מ ‪ 164/11‬פלונית נ' פלוני )נבו ‪,[(29.4.2012‬‬</w:t>
        <w:br/>
        <w:t>‫להבדיל מנסיבות בהן התביעה ממוקדת ב"יחסים העסקיים" שבין בני המשפחה‬</w:t>
        <w:br/>
        <w:t>‫]רע"א ‪ 4440/19‬בר דוד זכויות ממציאים )‪ (1989‬בע"מ נ' לושי‪-‬סטון )נבו‬</w:t>
        <w:br/>
        <w:t>‫‪ [(06.08.2019‬או מנסיבות בהן זהות בעלי הדין מקרית להשתלשלות האירועים‪.‬‬</w:t>
        <w:br/>
        <w:t>‫לא נדרש שהסיבה היחידה והבלעדית להיווצרות עילת התביעה היא הסכסוך‬</w:t>
        <w:br/>
        <w:t>‫המשפחתי; די בכך שהסכסוך המשפחתי תרם תרומה נכבדת וחשובה‬</w:t>
        <w:br/>
        <w:t>‫להיווצרות עילת התביעה‪ ,‬כדי שנראה את עילתה של התובענה בסכסוך בתוך‬</w:t>
        <w:br/>
        <w:t>‫המשפחה )רע"א ‪ 6558/99‬שאוזכר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.17‬השאלה האם מדובר בתביעה שעילתה סכסוך בתוך המשפחה תוכרע באמצעות‬</w:t>
        <w:br/>
        <w:t>‫בחינת כתבי הטענות של הצדדים ובראשם כתב התביעה ]רע"א ‪ 672/22‬פלוני נ'‬</w:t>
        <w:br/>
        <w:t>‫פלוני )נבו ‪ .[(27.6.2022‬מלאכת הסיווג לקביעת הקשר בין עילת התביעה לבין‬</w:t>
        <w:br/>
        <w:t>‫הסכסוך בתוך המשפחה אינה תמיד קלה‪ ,‬והיא מצריכה בירור נתונים עובדתיים‬</w:t>
        <w:br/>
        <w:t>‫בעלי אופי אובייקטיבי וסובייקטיבי‪ .‬כך למשל במישור האובייקטיבי‪ ,‬כמה זמן‬</w:t>
        <w:br/>
        <w:t>‫נמשך הסכסוך‪ ,‬האם רק בני משפחה הם חלק ממנו או גם גורמים מחוצה לה‪,‬‬</w:t>
        <w:br/>
        <w:t>‫האם הסכסוך נוגע לעניין נקודתי או מתפרש על כלל היחסים שבין הצדדים‪,‬‬</w:t>
        <w:br/>
        <w:t>‫והאם בראייה כוללת מדובר במערכת יחסים המצריכה ומצדיקה שגורמים‬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‫מקצועיים העומדים לרשות בית המשפט למשפחה‪ ,‬יסייעו לפתרון כולל של‬</w:t>
        <w:br/>
        <w:t>‫המשבר המשפחתי‪ .‬בצד הנתונים האובייקטיביים‪ ,‬ישנה חשיבות גם לפן‬</w:t>
        <w:br/>
        <w:t>‫הסובייקטיבי הבוחן את התייחסות הצדדים עצמם לסכסוך שביניהם‪ ,‬כיצד‬</w:t>
        <w:br/>
        <w:t>‫הצדדים רואים את המחלוקת ביניהם ‪ -‬כסכסוך בעל אופי משפחתי או‬</w:t>
        <w:br/>
        <w:t>‫כמחלוקת שעיקרה אזרחי ]ראו‪ :‬ע"א ‪ 1662/99‬חיים נ' חיים‪ ,‬פ"ד נו)‪295 (6‬‬</w:t>
        <w:br/>
        <w:t>‫)‪ ;(2002‬רע"א ‪ 672/22‬שאוזכר לעיל[‪.‬‬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.18‬ביישום הוראות החוק והפסיקה‪ ,‬שוכנעתי כי הסכסוך אינו מצוי בגדרי סמכותי‬</w:t>
        <w:br/>
        <w:t>‫העניינית וכי התובענה שלפניי‪ ,‬עילתה סכסוך בתוך המשפחה‪.‬‬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.19‬הבית המשותף מושא ההליך כולל רק את שתי דירות הצדדים‪ .‬במחלוקת מושא‬</w:t>
        <w:br/>
        <w:t>‫כתב התביעה לא מעורבים גורמים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.20‬בכתב התביעה טען התובע כי הבנייה בשביל הגישה נכפתה עליו והוא הסכים‬</w:t>
        <w:br/>
        <w:t>‫לה "בשל רצונו לשמור על אחדות המשפחה" )סעיף ‪ 7‬לכתב התביעה(‪ .‬בעניין‬</w:t>
        <w:br/>
        <w:t>‫זה הרחיב הנתבע בכתב ההגנה ותיאר סכסוך שפרץ בינו לבין אחיו התובע בשנת‬</w:t>
        <w:br/>
        <w:t>‫‪ 1997‬בקשר לשימוש במקרקעין‪" ,‬בעקבותיו ובמאמצים של מכובדי הכפר‪,‬‬</w:t>
        <w:br/>
        <w:t>‫הגיעו הצדדים להסכם חלוקה ייחודית של ההחזקה והשימוש‬</w:t>
        <w:br/>
        <w:t>‫במקרקעין‪...‬ובנו קיר פנימית ליישום הסכם החלוקה הלכה למעשה‪ ,‬ולקיבוע‬</w:t>
        <w:br/>
        <w:t>‫הסכם חלוקה זו כעובדה בשטח‪ ,‬ומניעת הסגת גבול של מי מהצדדים לחלקו‬</w:t>
        <w:br/>
        <w:t>‫של האחר‪) "...‬סעיף ‪ 9‬לכתב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.21‬שוכנעתי כי המקור לסכסוך הנוכחי נעוץ בסכסוך שפרץ בין הצדדים בשנות ה‪-‬‬</w:t>
        <w:br/>
        <w:t>‫‪ .90‬לא בכדי התביעה לפירוק שיתוף הוגשה לבית המשפט לענייני משפחה‪ ,‬ביחס‬</w:t>
        <w:br/>
        <w:t>‫לזאת לא נשמעה התנגדות מצד התובע‪ ,‬כך לפי המסמכים שלפניי‪ .‬גישתם זו‬</w:t>
        <w:br/>
        <w:t>‫של הצדדים מלמדת כי גם הם רואים את המחלוקת ביניהם כסכסוך בעל אופי‬</w:t>
        <w:br/>
        <w:t>‫משפחתי‪ ,‬שהמקום המתאים לדון בו‪ ,‬הוא בית המשפט לענייני 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.22‬כפי שטען התובע‪ ,‬תביעה שעילתה הסגת גבול‪ ,‬מצויה בסמכות מקבילה של‬</w:t>
        <w:br/>
        <w:t>‫המפקח על המקרקעין ושל בית המשפט‪ .‬לצד זאת‪ ,‬לא תמיד תביעה שמקורה‬</w:t>
        <w:br/>
        <w:t>‫בעוולת הסגת גבול תחסה תחת סמכותו העניינית של המפקח על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מדובר בסכסוך שעילתו בתוך המשפחה‪ ,‬אין עוד בחירה לתובע‬</w:t>
        <w:br/>
        <w:t>‫היכן תתברר תביעתו‪ ,‬והיא יצאה מגדרי סמכותי העניינית‪ .‬אין יסוד לטענה‬</w:t>
        <w:br/>
        <w:t>‫בדבר עדיפות בירור המחלוקת בערכאה זו‪ ,‬במיוחד בהינתן שמדובר בעוולה‬</w:t>
        <w:br/>
        <w:t>‫המצויה בסמכות מקבילה של שתי הערכאות‪.‬‬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.23‬יצוין כי גם לו הייתי מוצאת שאין מדובר בסכסוך שעילתו בתוך המשפחה‪ ,‬לכול‬</w:t>
        <w:br/>
        <w:t>‫הפחות היה מקום לעכב את בירור ההליך שלפניי עד להכרעה בהליך המקביל‪,‬‬</w:t>
        <w:br/>
        <w:t>‫בהתאם לדוקטרינת 'הליך תלוי ועומד'‪ ,‬זאת בין היתר לנוכח החפיפה הקיימת‬</w:t>
        <w:br/>
        <w:t>‫בין הסוגיות העומדות לבירור בכול אחד מההליכים והחשש מקבלת הכרעות‬</w:t>
        <w:br/>
        <w:t>‫סותרות ]ראו‪ :‬רע"א ‪ 64797-03-25‬פואד בסול נ' איי‪.‬די‪.‬איי‪ .‬חברה לביטוח‬</w:t>
        <w:br/>
        <w:t>‫בע"מ )נבו ‪ .[(26.5.2025‬בהקשר הדברים אפנה לטענת הנתבע כי במסגרת‬</w:t>
        <w:br/>
        <w:t>‫ההליך בבית המשפט לענייני משפחה ניתן צו מניעה זמני נגד התובע האוסר על‬</w:t>
        <w:br/>
        <w:t>‫שינוי המצב בשטח )סעיף ‪ 36‬לכתב ההגנה( ‪ -‬בתגובתו לא הכחיש התובע עובדה‬</w:t>
        <w:br/>
        <w:t>‫זו‪ .‬בהקשר זה יוער כי בכתב התביעה שלפניי נמנע התובע מלפרט בעובדות‬</w:t>
        <w:br/>
        <w:t>‫התביעה את דבר קיומו של ההליך המקביל‪ ,‬והסתפק בצירוף העתק של כתב‬</w:t>
        <w:br/>
        <w:t>‫התביעה שהוגש על ידי הנתבע בהליך המקביל‪ .‬ודוק; תקנה ‪ (11)10‬לתקנות סדר‬</w:t>
        <w:br/>
        <w:t>‫הדין האזרחי‪ ,‬התשע"ט‪ 2018-‬מחייבת תובע לציין בחלק הראשון של כתב‬</w:t>
        <w:br/>
        <w:t>‫התביעה )בכותרת( "דבר קיומו של הליך נוסף בבית משפט או בבית דין‪ ,‬בקשר‬</w:t>
        <w:br/>
        <w:t>‫למסכת עובדתית דומה שהתובע הוא צד לו או היה צד לו"‪ .‬אין מדובר בהוראה‬</w:t>
        <w:br/>
        <w:t>‫טכנית; כבר נפסק כי אי גילוי מלא של הליכים קודמים והחלטות שיפוטיות‬</w:t>
        <w:br/>
        <w:t>‫רלבנטיות‪ ,‬עלול להיחשב חוסר ניקיון כפיים ושימוש לרעה בהליכי משפט ]ראו‪:‬‬</w:t>
        <w:br/>
        <w:t>‫רע"א ‪ 4138/22‬פלוני נ' פלוני )נבו ‪ ;28.06.2022‬בג"ץ ‪ 3810/11‬פלונית נ' בית‬</w:t>
        <w:br/>
        <w:t>‫הדין הרבני האזורי באשדוד )נבו ‪.[(29.3.2012‬‬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.24‬מהנימוקים שהובאו אני מורה על העברת התביעה לבית משפט לענייני משפחה‬</w:t>
        <w:br/>
        <w:t>‫בנוף הגליל‪-‬נצרת‪ ,‬הוא בית המשפט המוסמך לדון בתביעה שלפניי‪ ,‬לפניו‬</w:t>
        <w:br/>
        <w:t>‫מתנהלת תביעה נוספת בין הצדדים באותו עניין )תמ"ש )נוף הגליל‪-‬נצרת(‬</w:t>
        <w:br/>
        <w:t>‫‪ 53898-05-25‬שדאפנה נ' שדאפנה(‪.‬‬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תיק‪9/93/2025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להוצאות הבקשה‪ .‬נתתי דעתי בין היתר לעובדה שעניין הסמכות העניינית‬</w:t>
        <w:br/>
        <w:t>‫הועלה מיוזמתי‪ ,‬ולכך שבסופו של יום‪ ,‬נדחתה בקשת הנתבע לסלק את התביעה‬</w:t>
        <w:br/>
        <w:t>‫על הסף‪ ,‬ואני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.26‬בעניין האגרה ששולמה בהליך שלפניי ‪ -‬בהתאם ל"הוראת ביצוע בעניין תשלום‬</w:t>
        <w:br/>
        <w:t>‫אגרה בתביעה שהועברה מבית משפט ובתביעה שהועברה לבית משפט" של‬</w:t>
        <w:br/>
        <w:t>‫הממונה על המרשם וראש הרשות לרישום והסדר זכויות מקרקעין במשרד‬</w:t>
        <w:br/>
        <w:t>‫המשפטים – האגרה תושב לתובע‪ ,‬לאחר שתגיש למזכירות הלשכה אישור על‬</w:t>
        <w:br/>
        <w:t>‫תשלום אגרת התביעה בבית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.27‬מועד הדיון הקבוע להיום – מבוטל‪ .‬מזכירות תשלח החלטתי בהקדם לצדדים‬</w:t>
        <w:br/>
        <w:t>‫ותוודא טלפונית קבלתה אצלם‪ .‬יש לבצע סגירה של התיק במערכת‪.‬‬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,‬כ"ז בחשוון תשפ"ו‪ 18 ,‬בנובמבר ‪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9/93/2025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