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4/399/2021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2025-08-25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של מגדל "אפטאון" מרחוב הרב‬                                        ‫תובעת‬</w:t>
        <w:br/>
        <w:t>‫ניסנבאום יצחק ‪ 37‬בת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באומל עירד ועו"ד יונה זהבי‬</w:t>
        <w:br/>
        <w:t>‫המרד ‪ ,29‬תל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‫קבוצת אהרוני מ‪.‬א יזום והשקעות בע"מ‬    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‫נ‪.‬ר ‪.‬אהרוני ובניו שיווק מוצרי בניה בע"מ‬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משה‬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עופר‬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‫פרידמן‪-‬אהרוני נגה‬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שמראל טל‬</w:t>
        <w:br/>
        <w:t>‫רחוב אריאל שרון ‪ 4‬גבעתיים )מגדל השחר קומה ‪(17‬‬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.1‬בית הראוי להירשם כבית משותף שחלקו משמש כמגדל מגורים וחלקו משמש כיחידות‬</w:t>
        <w:br/>
        <w:t>‫מסחריות – האם היחידות המסחריות המצויות תחת מגדל המגורים מחויבות להשתתף‬</w:t>
        <w:br/>
        <w:t>‫בהוצאות שמוציאה נציגות מגדל המגורים לשם תחזוקת המגדל כולו? זאת השאלה‬</w:t>
        <w:br/>
        <w:t>‫העיקרית המצריכה הכרעה בפסק דין זה‪ .‬אך כפי שיפורט להלן‪ ,‬שאלה זו מעוררת אף את‬</w:t>
        <w:br/>
        <w:t>‫סוגית מעמדה של התובעת להגיש את התביעה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הצדדים‬</w:t>
        <w:br/>
        <w:t>‫‪ .2‬ענייננו בבית הראוי להירשם כבית משותף ברחוב יצחק ניסנבאום ‪ 37‬בת‪-‬ים‪ ,‬הידוע כגוש‬</w:t>
        <w:br/>
        <w:t>‫‪ 7129‬חלקה ‪) 134‬להלן‪ :‬הבית(‪ .‬הבית הוא פרויקט מורכב הכולל שלושה מבנים עיקריים‪:‬‬</w:t>
        <w:br/>
        <w:t>‫מבנה בן ‪ 47‬קומות המשמשות למגורים ותחתיו יחידות מסחר )להלן ולצורך הנוחות‬</w:t>
        <w:br/>
        <w:t>‫יכונה‪ :‬מגדל המגורים או המגדל(; מגדל משולב למגורים‪ ,‬משרדים ומסחר בן ‪ 29‬קומות;‬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‫ומבנה נוסף המשמש כמרכז מסחרי בן ‪ 2.5‬קומות‪ .‬כמו כן לבית ‪ 6‬קומות של מרתפי חניה‬</w:t>
        <w:br/>
        <w:t>‫ומחסנים המשמשים את כלל בעלי הדירות‪ ,‬המשרדים ויחידות המסחר‪ .‬יצוין כבר כעת‬</w:t>
        <w:br/>
        <w:t>‫כי הפרויקט נוהל עם אכלוסו על ידי חברה מתחזקת אחת לכל הפרויקט )יחידות‬</w:t>
        <w:br/>
        <w:t>‫מסחריות ומגורים(‪ ,‬אך בשלב מסוים ניהולו של מגדל המגורים הופרד והוא מתנהל כיום‬</w:t>
        <w:br/>
        <w:t>‫על ידי חברת ניהול נפרדת מזו המנהלת את השטחים המסחריים‪.‬‬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.3‬נציגות מגדל המגורים הגישה תביעה כנגד הנתבעים‪ ,‬שהם היזמים של הפרויקט‪ ,‬בעלי‬</w:t>
        <w:br/>
        <w:t>‫דירות במגדל וכן הבעלים של היחידות המסחריות בפרויקט‪ ,‬בה עתרה לחייבם לשלם לה‬</w:t>
        <w:br/>
        <w:t>‫סך של ‪ 116,207‬ש"ח עבור חלקן של יחידות המסחר המצויות תחת יחידות המגורים‬</w:t>
        <w:br/>
        <w:t>‫במגדל המגורים בהוצאות ניהול המגדל בעבור השנים ‪ 2021-2020‬לפי חישוב שטח של כ‪-‬‬</w:t>
        <w:br/>
        <w:t>‫‪ 310‬מ"ר‪ .‬על פי הנטען‪ ,‬יחידות אלו מהוות חלק בלתי נפרד ממגדל המגורים ועל כן‬</w:t>
        <w:br/>
        <w:t>‫הנתבעים מחויבים להשתתף בדמי אחזקת המגדל כיתר בעלי הדירות‪ .‬עוד נטען‪ ,‬כי‬</w:t>
        <w:br/>
        <w:t>‫הנתבעים ייחדו לעצמם חלקים מקומת הלובי של המגדל וסגרו אותם לשימושם הייחודי‬</w:t>
        <w:br/>
        <w:t>‫)לצורך מסחרי(‪ ,‬וזאת בהסתמך על חוות דעת מודד מטעם התובעת‪ .‬על כן התבקש‬</w:t>
        <w:br/>
        <w:t>‫להורות לנתבעים לשלם לתובעת דמי ניהול גם בגין שטחים אלו שהוצאו לטענתה‬</w:t>
        <w:br/>
        <w:t>‫מהרכוש המשותף של המגדל‪.‬‬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 טענו הנתבעים כי השטחים מושא כתב התביעה אינם מהווים חלק ממגדל‬</w:t>
        <w:br/>
        <w:t>‫המגורים אלא הם חלק מהאגף המסחרי של הפרויקט‪ .‬בהקשר זה נטען כי הבית ראוי‬</w:t>
        <w:br/>
        <w:t>‫להירשם כבית מורכב המחולק בין אגף מסחר לאגף המגורים וחובת ההשתתפות‬</w:t>
        <w:br/>
        <w:t>‫בהוצאות תחזוקת הבית אמורה להתחלק בין בעלי הדירות‪/‬נכסים שבאותו מבנה או‬</w:t>
        <w:br/>
        <w:t>‫האגף של הבית המורכב‪ .‬כך נטען כי אומנם השטח שבמחלוקת מצוי מבחינה טכנית תחת‬</w:t>
        <w:br/>
        <w:t>‫מגדל המגורים‪ ,‬אך יש לראות בו אגף נפרד ממגדל המגורים המתחזק את עצמו בנפרד‬</w:t>
        <w:br/>
        <w:t>‫ממגדל המגורים‪ .‬ראיה להיותו נפרד היא העובדה שלכל אחד מהנכסים המסחריים קיים‬</w:t>
        <w:br/>
        <w:t>‫שביל ייעודי עם כניסה נפרדת מבחוץ ולא דרך לובי מגדל המגורים‪ .‬כמו כן‪ ,‬נטען כי‬</w:t>
        <w:br/>
        <w:t>‫הנכסים המסחריים מתנהלים בנפרד ממגדל המגורים וחברת הניהול של מגדל המגורים‬</w:t>
        <w:br/>
        <w:t>‫כלל אינה מספקת לנכסים המסחריים שירותים כלשהם‪ .‬הפרדה זו בין אגף המגורים‬</w:t>
        <w:br/>
        <w:t>‫לאגף המסחרי קיימת מזה שנים‪ ,‬וגם נכונה יותר מבחינה כלכלית וניהולית‪ ,‬ועל כן‪ ,‬אין‬</w:t>
        <w:br/>
        <w:t>‫לראות בשטח המסחרי תחת דירות המגורים חלק ממגדל המגורים‪ .‬כמו כן‪ ,‬הנתבעים‬</w:t>
        <w:br/>
        <w:t>‫הכחישו את טענת התובעת כי הם נכסו לעצמם חלקים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התשובה מטעם התובעת נטען‪ ,‬בין היתר‪ ,‬כי השטחים שבמחלוקת הם חלק ממגדל‬</w:t>
        <w:br/>
        <w:t>‫המגורים‪ ,‬וקיימות מערכות משותפות המשמשות את מגדל המגורים ואת היחידות‬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‫המסחריות שהגישה הישירה אליהן היא מתוך אותם שטחים מסחריים‪ .‬העובדה כי‬</w:t>
        <w:br/>
        <w:t>‫היחידות המסחריות לא עושות שימוש בשטחים המשותפים או בשירותי הניהול של מגדל‬</w:t>
        <w:br/>
        <w:t>‫המגורים אין בה כדי לפטור אותן מתשלום עבור הוצאות תחזוקת המגדל‪ .‬עוד נטען‪ ,‬כי‬</w:t>
        <w:br/>
        <w:t>‫מאחר שהבית אינו רשום כבית משותף‪ ,‬ומאחר שאין התייחסות לנושא זה בחוזי המכר‬</w:t>
        <w:br/>
        <w:t>‫של היחידות השונות או בכל מסמך אחר‪ ,‬יש לראות את השטחים המסחריים כחלק בלתי‬</w:t>
        <w:br/>
        <w:t>‫נפרד ממגדל המגורים ולחייבם בחלקם היחסי בהוצאות שמוציאה נציגות המגדל‪ .‬לו רצו‬</w:t>
        <w:br/>
        <w:t>‫הנתבעים‪ ,‬יזמי הפרויקט‪ ,‬להפריד את האגף המסחרי המצוי תחת מגדל המגורים ממגדל‬</w:t>
        <w:br/>
        <w:t>‫הדירות היו מציינים זאת בהסכמי המכר ובתוכניות‪ .‬משלא עשו כן‪ ,‬מדובר בבית משותף‬</w:t>
        <w:br/>
        <w:t>‫אחד‪.‬‬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.6‬למען שלמות התמונה יצוין כי בין הצדדים תלויות ועומדות תביעות רבות ולתביעה דנא‬</w:t>
        <w:br/>
        <w:t>‫קדמה תביעה זהה בתיק ‪ .4/250/2020‬ביום ‪ 4.8.2021‬הגיעו הצדדים להסכם פשרה‬</w:t>
        <w:br/>
        <w:t>‫בתביעה הראשונה‪ ,‬כאשר לעניין המחלוקת בין הצדדים בשאלת ההוצאות עבור השטח‬</w:t>
        <w:br/>
        <w:t>‫המסחרי נקבע כי הנושא יידון במסגרת הליך גישור שלא יצא אל הפועל בסופו של דבר‬</w:t>
        <w:br/>
        <w:t>‫)ראו‪ :‬החלטתי מיום ‪.(21.3.2022‬‬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1.10.2024‬התקיים דיון מקדמי בתביעה‪ ,‬והתיק נקבע לדיון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6.2.2025‬התקיים דיון הוכחות במסגרתו נחקרו מטעם התובעת הגב' אולגה‬</w:t>
        <w:br/>
        <w:t>‫טפרדוחלבוב‪ ,‬חברת נציגות הבית המשותף )להלן‪ :‬אולגה( ומר דור בן נתן‪ ,‬המודד שנתן‬</w:t>
        <w:br/>
        <w:t>‫את חוות הדעת מטעם התובעת )להלן‪ :‬המודד(‪ .‬מטעם הנתבעים נחקרו הגב' רנא ח'טיב‪,‬‬</w:t>
        <w:br/>
        <w:t>‫סמנכ"לית תכנון בקבוצת אהרוני‪ ,‬מר אלון מורד‪ ,‬סמנכ"ל הנדסה בקבוצת אהרוני וכן מר‬</w:t>
        <w:br/>
        <w:t>‫ניב אהרוני שמשמש כסמנכ"ל פיתוח עסקי בקבוצת אהרוני‪ .‬יצוין כי הצדדים מיקדו את‬</w:t>
        <w:br/>
        <w:t>‫טיעוניהם במסגרת הליך ההוכחות במסמכים משפטיים ותכנוניים התומכים בגרסתם‬</w:t>
        <w:br/>
        <w:t>‫כלהלן; התובעת שמה יהבה על הסכמי המכר שנחתמו עם בעלי הדירות )להלן‪ :‬הסכמי‬</w:t>
        <w:br/>
        <w:t>‫המכר( כאשר לטענתה‪ ,‬הסכמי המכר אינם קובעים הפרדה ניהולית בין הדירות במגדל‬</w:t>
        <w:br/>
        <w:t>‫לקומת המסחר שמתחת למגדל‪ .‬מנגד‪ ,‬הנתבעים תמכו את טיעוניהם בהוראות התב"ע‬</w:t>
        <w:br/>
        <w:t>‫החלה על המקרקעין ‪ -‬תכנית בי‪) 490/‬להלן‪ :‬התב"ע( ובהיתרי הבנייה לפרויקט אשר‬</w:t>
        <w:br/>
        <w:t>‫לטענתם הציגו את ההפרדה בין אגפי המסחר ואגפי המגורים‪ ,‬שבאו לטענתם לידי ביטוי‬</w:t>
        <w:br/>
        <w:t>‫גם במסמכי הבקשה לרישום הבית המשותף שהוגשה לרישום בחודש ינואר ‪.2025‬‬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.9‬בסיום הדיון הצדדים סיכמו טיעוניהם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.10‬בסיכומיה‪ ,‬טענה התובעת כי יש להתמקד במיקום הפיזי של שטחי המסחר המצויים‬</w:t>
        <w:br/>
        <w:t>‫תחת מגדל המגורים וכן בעובדה שיחידות המסחר עושות שימוש במתקני מגדל המגורים‪.‬‬</w:t>
        <w:br/>
        <w:t>‫כן טענה כי משעה שהנתבעים לא מילאו את חובתם בהתאם לחוק המכר )דירות(‪,‬‬</w:t>
        <w:br/>
        <w:t>‫התשל"ג‪) 1973-‬להלן‪ :‬חוק המכר( ולא קבעו במסגרתם של הסכמי המכר הפרדה בעניין‬</w:t>
        <w:br/>
        <w:t>‫ההשתתפות בהוצאות הבית‪ ,‬הרי שהדבר פועל לרעתם וכל עוד הבית לא נרשם כבית‬</w:t>
        <w:br/>
        <w:t>‫משותף הכולל תקנון מוסכם ‪ -‬על הנתבעים לשאת בהוצאות שהוציאה נציגות המגדל‬</w:t>
        <w:br/>
        <w:t>‫בעבור חלקן היחסי של יחידות מסחריות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טענו מנגד כי השאלה המשפטית המצריכה הכרעה היא האם הנכסים תחת‬</w:t>
        <w:br/>
        <w:t>‫מגדל המגורים הם חלק מאגף שאמור להירשם כאגף המגורים או חלק מהאגף המסחרי‪.‬‬</w:t>
        <w:br/>
        <w:t>‫לטענתם‪ ,‬מסמכי התב"ע וההיתרים ואף הסכמי המכר מתיישבים היטב עם הטענה כי‬</w:t>
        <w:br/>
        <w:t>‫אותם שטחים הם חלק בלתי נפרד מהאגף המסחרי על אף שהם מצויים תחת מגדל‬</w:t>
        <w:br/>
        <w:t>‫המגורים‪ .‬נטען כי רציונל זה גם קיבל ביטוי בהסכמי המכר‪ .‬כמו כן‪ ,‬נטען כי ההפרדה‬</w:t>
        <w:br/>
        <w:t>‫תואמת להוראות הדין שמכיר בקיומם של בתים מורכבים גם ביחס לחלקים המצויים‬</w:t>
        <w:br/>
        <w:t>‫פיזית באותו קונטור של המבנה‪ .‬לטענת הנתבעים אין כל משמעות לעובדה כי האגף‬</w:t>
        <w:br/>
        <w:t>‫המסחרי עושה שימוש במערכות המשותפות לו ולדירות המגורים שכן ניתן למצוא מנגנון‬</w:t>
        <w:br/>
        <w:t>‫שמחלק את הוצאות תחזוקת אותן מערכות‪ .‬לטענתם‪ ,‬בהתאם להוראות התב"ע התנאי‬</w:t>
        <w:br/>
        <w:t>‫להיתר הוא מינוי חברת ניהול אחת לכל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 לאחר הסיכומים‬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סיכומי הצדדים ובעת כתיבת פסק הדין התרשמתי כי קיים ספק ביחס למעמדה‬</w:t>
        <w:br/>
        <w:t>‫של התובעת וסמכותה לגבות את הוצאות מגדל המגורים בלבד שעה שמדובר בבית‬</w:t>
        <w:br/>
        <w:t>‫משותף שטרם נרשם וכפי שיבואר באריכות להלן‪ .‬אציין‪ ,‬כי כבר בסיום דיון ההוכחות‬</w:t>
        <w:br/>
        <w:t>‫הבעתי בפני הצדדים‪ ,‬מחוץ לפרוטוקול‪ ,‬את הקושי בתביעה בשל מעמדה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.13‬נוכח האמור זימנתי את הצדדים לדיון תזכורת לאחר הסיכומים ליום ‪ 23.3.2025‬בו‬</w:t>
        <w:br/>
        <w:t>‫פרסתי בפני הצדדים את השיקולים לדחיית התביעה‪ .‬בסיום הדיון המלצתי לתובעת‬</w:t>
        <w:br/>
        <w:t>‫למחוק את תביעתה בהסכמת הצד שכנגד ללא הוצאות‪ ,‬אך התובעת עמדה על תביעתה‬</w:t>
        <w:br/>
        <w:t>‫בטענה כי מדובר בשינוי בדיעבד של גדר המחלוקת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26.3.2025‬הגישה התובעת "בקשה לעיכוב ביצוע" במסגרתה התבקש שלא ליתן‬</w:t>
        <w:br/>
        <w:t>‫פסק דין עד להכרעה בערעור שתגיש‪ .‬הבקשה נדחתה בהחלטתי מאותו היום‪ ,‬אך אפשרתי‬</w:t>
        <w:br/>
        <w:t>‫לצדדים להשלים טיעוניהם ולקיים דיון נוסף ככל שיחפצו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7.4.2025‬הוגשה השלמת טיעון מטעם הנתבעים בה נטען כי במסגרת הליך מקביל‬</w:t>
        <w:br/>
        <w:t>‫שהתנהל לפניי פירטו בהרחבה אודות הליך בחירת הנציגות במסגרת אסיפה כללית משנת‬</w:t>
        <w:br/>
        <w:t>‫‪ 2019‬ומינוי הנציגות אשר פקע כבר בשנת ‪ .2020‬זאת‪ ,‬במיוחד על רקע העובדה שאותה‬</w:t>
        <w:br/>
        <w:t>‫נציגות פיטרה על דעת עצמה את החברה המתחזקת של הפרויקט כולו עם אכלוסו של‬</w:t>
        <w:br/>
        <w:t>‫הבית‪ ,‬חברת נכסי אריאל )להלן‪ :‬חברת אריאל(‪ ,‬ולא מינתה חברה מתחזקת תחתיה‪ .‬כמו‬</w:t>
        <w:br/>
        <w:t>‫כן הנתבעים חזרו וטענו כי מאחר שהבית טרם נרשם כבית משותף יש לראות ביחידות‬</w:t>
        <w:br/>
        <w:t>‫הנתבעים חלק מהאגף המסחרי כפי שיירשם בעתיד‪ ,‬וזאת אף כפי שועלה מחומר הראיות‬</w:t>
        <w:br/>
        <w:t>‫שבתיק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22.4.2025‬הוגשה השלמת טיעון מטעם התובעת בה נטען כי הדין אינו מכיר במצב‬</w:t>
        <w:br/>
        <w:t>‫של העדר נציגות‪ ,‬ועל כן משעה שהנתבעים מודים כי מאז אכלוס הפרויקט אין "נציגות‬</w:t>
        <w:br/>
        <w:t>‫על" הרי שיש להכיר בתובעת כנציגות הזכאית להגיש תביעה נגד הנתבעים‪ .‬בנוסף‪,‬‬</w:t>
        <w:br/>
        <w:t>‫ביקשה הנתבעת למחוק חלקים מהשלמת הטיעון מטעם הנתבעים המהווים לטעמה‬</w:t>
        <w:br/>
        <w:t>‫הרחבת חזית אסורה‪ .‬התובעת דחתה את הטענה כי היא פיטרה את חברת נכסי אריאל‪,‬‬</w:t>
        <w:br/>
        <w:t>‫ולטענתה חברת נכסי אריאל הסתלקה מהפרויקט בשל התנהלות הנתבעים‪ .‬התובעת אף‬</w:t>
        <w:br/>
        <w:t>‫ביקשה לקיים הליך הוכחות משלים בו תחקור את הנתבע משה אהרוני בנוגע לנושאים‬</w:t>
        <w:br/>
        <w:t>‫העובדתיים שבמחלוקת בראשם סיבת עזיבת נכסי אריאל את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.17‬בתשובה להשלמת הטיעון מטעם התובעת‪ ,‬חידדו הנתבעים כי אין מחלוקת עובדתית על‬</w:t>
        <w:br/>
        <w:t>‫כך שקיימת נציגות נפרדת למגדל המגורים‪ ,‬אלא שאין לה סמכות לנהל בעצמה את מגדל‬</w:t>
        <w:br/>
        <w:t>‫המגורים ויחידות המסחר תחתיו‪ ,‬ולגבות את דמי הוצאות המגדל‪ ,‬מאחר שהפרויקט‬</w:t>
        <w:br/>
        <w:t>‫כולו אמור להתנהל על ידי חברת ניהול אחת‪ .‬הנתבעים התנגדו לחקירת הנתבע משה‬</w:t>
        <w:br/>
        <w:t>‫אהרוני בטענה כי מדובר במקצה שיפורים שאינו רלוונטי לשאלה המשפטית העומדת‬</w:t>
        <w:br/>
        <w:t>‫במוקד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.18‬חרף עמדת הנתבעים‪ ,‬בהחלטתי מיום ‪ 30.4.2025‬אפשרתי לתובעת לחקור את הנתבע‬</w:t>
        <w:br/>
        <w:t>‫משה אהרוני‪ ,‬וביום ‪ 14.5.2025‬התקיים דיון בו נחקר מר אהרוני ביחס להסכמי המכר‬</w:t>
        <w:br/>
        <w:t>‫שנחתמו עם בעלי הדירות ובעניין מינויה והסתלקותה של חברת נכסי אריאל‪ .‬לסופו של‬</w:t>
        <w:br/>
        <w:t>‫הדיון נקבע שהצדדים יהיו רשאים להגיש סיכומים משלימים‪.‬‬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.19‬לצורך שלמות התמונה יצוין כי התובעת הגישה ערעור על החלטתי מיום ‪23.3.2025‬‬</w:t>
        <w:br/>
        <w:t>‫כמפורט לעיל‪ ,‬שנמחק בהתאם להמלצת ערכאת הערעור‪.‬‬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‫סיכומים משלימים מטעם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.20‬סיכומי התובעת הוגשו ביום ‪ 3.6.2025‬ובמסגרתם נטען בין היתר כי לא היה בסמכותי‬</w:t>
        <w:br/>
        <w:t>‫להעלות מיוזמתי טענה משפטית שלא עלתה על ידי הצדדים במסגרת ההליך‪ .‬נטען כי‬</w:t>
        <w:br/>
        <w:t>‫הטענה שהועלתה על ידי המותב "נגועה במניעים זרים" כלשון התובעת‪ .‬לגופו של עניין‬</w:t>
        <w:br/>
        <w:t>‫נטען‪ ,‬שהטענה בדבר העדר מעמד לתובעת נוגדת לכלל לפיו הדין אינו מכיר בהעדרה של‬</w:t>
        <w:br/>
        <w:t>‫נציגות‪ ,‬מה עוד שההסתמכות על התב"ע בהקשר זה שגויה עקרונית‪ .‬בהקשר זה נטען כי‬</w:t>
        <w:br/>
        <w:t>‫לא ניתן להסתמך על הוראות תכנוניות במסגרת התב"ע על מנת לגרוע מסמכותה של‬</w:t>
        <w:br/>
        <w:t>‫הנציגות‪ .‬כמו כן‪ ,‬הטענה בדבר החובה להתנהל עם קופה אחת ביחס לפרויקט כולו‬</w:t>
        <w:br/>
        <w:t>‫נסתרה בעדותו של הנתבע משה אהרוני במסגרת החקירה המשלימה וכן מכוח הסכם‬</w:t>
        <w:br/>
        <w:t>‫הניהול שצורף למוצגי התובעת מהם עולה שהבית אמור להתנהל על ידי שלוש חברות‬</w:t>
        <w:br/>
        <w:t>‫ניהול‪.‬‬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.21‬בסיכומי הנתבעים מיום ‪ 3.7.2025‬חזרו הנתבעים על טענתם כי המחלוקת המשפטית‬</w:t>
        <w:br/>
        <w:t>‫ביחס למעמדה של התובעת נדונה‪ ,‬למעשה‪ ,‬לאורך ההליך‪ .‬זאת‪ ,‬שכן לאורך כל ההליך‬</w:t>
        <w:br/>
        <w:t>‫נטען על ידי הנתבעים שהתובעת אינה רשאית לגבות דמי ניהול מהקומה התחתונה‬</w:t>
        <w:br/>
        <w:t>‫המהווה חלק מהיחידות המסחריות‪ .‬בעניין זה אף נטען שספק אם התובעת מהווה את‬</w:t>
        <w:br/>
        <w:t>‫הנציגות של בעלי הדירות וכל שכן היא אינה יכולה להיות הנציגות של הפרויקט כולו‪.‬‬</w:t>
        <w:br/>
        <w:t>‫כמו כן‪ ,‬הנתבעים דחו את הטענה בדבר העדר נציגות לפרויקט מאחר שבהתאם לתב"ע‬</w:t>
        <w:br/>
        <w:t>‫אמורה להתקיים נציגות אחת לכל הפרויקט לה קופה אחת לניהול כל האגפים‪ .‬חרף‬</w:t>
        <w:br/>
        <w:t>‫העובדה שהפרויקט אמור היה להתנהל על ידי חברת ניהול אחת‪ ,‬התובעת היא זו‬</w:t>
        <w:br/>
        <w:t>‫שסילקה את חברת נכסי אריאל מניהול הפרויקט‪ ,‬ועל דעת עצמה מינתה חברת ניהול‬</w:t>
        <w:br/>
        <w:t>‫למגדל המגורים‪ ,‬ומטעם זה בלבד יש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.22‬אקדים מסקנה לדיון ואומר כי דין התביעה להידחות‪ .‬הטעם העיקרי העומד בבסיס‬</w:t>
        <w:br/>
        <w:t>‫דחיית התביעה הוא שמדובר בבית שאמור להירשם כבית משותף אחד‪ ,‬ולא מצאתי כי‬</w:t>
        <w:br/>
        <w:t>‫התובעת המתיימרת להיקרא – "נציגות מגדל המגורים"‪ ,‬היא בעלת מעמד של נציגות‬</w:t>
        <w:br/>
        <w:t>‫כהגדרתה בסעיף ‪ 69‬לחוק המקרקעין‪ ,‬התשכ"ט‪) 1969-‬להלן‪ :‬חוק המקרקעין( הזכאית‬</w:t>
        <w:br/>
        <w:t>‫לגבות את דמי אחזקת הבית המשותף או להגיש תביעה בשם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בטרם יפורטו נימוקיי‪ ,‬אדרש לטענת התובעת כי מדובר בהרחבת חזית המונעת דחיית‬</w:t>
        <w:br/>
        <w:t>‫התביעה על בסיס טענה זו‪ .‬ראשית‪ ,‬הבסיס לדחיית התביעה הוא בסיס משפטי‪ ,‬הנובע‬</w:t>
        <w:br/>
        <w:t>‫מטענות עובדתיות ומשפטיות שטענו הנתבעים ביחס לסטטוס החוקי של הבית‪ ,‬כפי שאף‬</w:t>
        <w:br/>
        <w:t>‫השתקף בסיכומי הנתבעים בתום דיון ההוכחות )פרוטוקול מיום ‪ ,6.2.2025‬עמ' ‪ 28‬שורות‬</w:t>
        <w:br/>
        <w:t>‫‪ ,(27-26‬והערכאה הדיוניות רשאית להעלות כל קביעה משפטית אף שלא נטענה על ידי מי‬</w:t>
        <w:br/>
        <w:t>‫מהצדדים )ראו‪ :‬דנ"א ‪ 2390/19‬סיטון נ' עג'אם‪ ,‬בפסקה ‪ 6‬להחלטה והאסמכתאות שם‬</w:t>
        <w:br/>
        <w:t>‫)‪ .((28.5.2019‬שנית‪ ,‬הצדדים הוזמנו לדיון בו שטחתי בפניהם את המצב המשפטי ואף‬</w:t>
        <w:br/>
        <w:t>‫ניתנה להם הזדמנות מלאה להתמודד עם הטענה הן במסגרת טיעונים בכתב והן במסגרת‬</w:t>
        <w:br/>
        <w:t>‫שני דיונים שנערכו בעל פה )ראו‪ :‬רע"א ‪ 4179/20‬בסט קאר חברה לשירותי רכב בע"מ נ'‬</w:t>
        <w:br/>
        <w:t>‫איי‪ .‬די‪ .‬איי חברה לביטוח בע"מ‪ ,‬בפסקה ‪ 7‬לפסק דינה של השופטת וילנר )‪.((18.11.2020‬‬</w:t>
        <w:br/>
        <w:t>‫יתירה מכך‪ ,‬גם אם הטענה המשפטית לא הייתה עולה באופן מובהק מעובדות המקרה‬</w:t>
        <w:br/>
        <w:t>‫ומטיעוני הצדדים‪" ,‬דרישת הצדק" אינה מאפשרת התעלמות מקושי משפטי זה שעניינו‬</w:t>
        <w:br/>
        <w:t>‫העדר סמכותה החוקית של התובעת )ראו‪ :‬רע"א ‪ 2401/21‬סאמי ג'אעוני נ' נחלת שמעון‬</w:t>
        <w:br/>
        <w:t>‫בע"מ‪ ,‬בפסקה ‪ 11‬לפסק דינו של השופט סולברג )‪ ;(1.3.2022‬ראו פרוטוקול הדיון מיום‬</w:t>
        <w:br/>
        <w:t>‫‪ .((23.3.2025‬ראו גם סמכות המפקח על רישום מקרקעין בסעיף ‪ 75‬לחוק המקרקעין‬</w:t>
        <w:br/>
        <w:t>‫לסטות מסדרי הדין והראיות‪.‬‬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.24‬משעה שמצאתי כי דין הטענה הדיונית שבפי התובעים להידחות‪ ,‬אפנה לדון בתביעה‬</w:t>
        <w:br/>
        <w:t>‫לגופה‪.‬‬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‫נושא התביעה – סעיף ‪ 58‬לחוק המקרקעין‬</w:t>
        <w:br/>
        <w:t>‫‪ .25‬ענייננו בתביעה לפי סעיף ‪)58‬א( לחוק המקרקעין‪ ,‬הקובע כך‪:‬‬</w:t>
        <w:br/>
        <w:t>‫")א( בעל דירה חייב להשתתף בהוצאות הדרושות להחזקתו התקינה‬</w:t>
        <w:br/>
        <w:t>‫ולניהולו של הרכוש המשותף ולהבטחת השירותים המחויבים על פי דין‬</w:t>
        <w:br/>
        <w:t>‫או המקובלים על פי הנוהג‪ ,‬הכול בהתאם לחלקו ברכוש המשותף‪ ,‬זולת‬</w:t>
        <w:br/>
        <w:t>‫אם נקבע בתקנון שיעור השתתפות אחר‪ .‬לעניין זה‪" ,‬החזקה תקינה"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‫שמירה על מצבו של הרכוש המשותף כפי שהיה בעת גמר הבניה‪ ,‬לרבות‬</w:t>
        <w:br/>
        <w:t>‫שיפורים שבוצעו בו לאחר מכן בהסכמת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‪)58‬א( לחוק קובע את אופן החלוקה לעניין החזקת הרכוש המשותף "לפי יחס שטח‬</w:t>
        <w:br/>
        <w:t>‫רצפת דירתו אל שטח הרצפה של כל הדירות שבבית המשותף"‪ .‬ואולם‪ ,‬על פי הפסיקה‪,‬‬</w:t>
        <w:br/>
        <w:t>‫רשאים כלל בעלי הדירות בבית המשותף לקבוע מפתח שונה מזה הקבוע בחוק )ראו‬</w:t>
        <w:br/>
        <w:t>‫לדוגמה‪ :‬ע"א )חי'( ‪ 1688/00‬נציגות הדיירים במצפה ורדיה נ' ברוך‪ ,‬בפסקאות ‪16-13‬‬</w:t>
        <w:br/>
        <w:t>‫)‪ ;(4.3.2022‬עש"א )מרכז( ‪ 28025-12-23‬דמול נ' מיקדן אם – ‪ (2002) 1‬בע"מ‪ ,‬בפסקאות‬</w:t>
        <w:br/>
        <w:t>‫‪.((30.6.2024) 62-61‬‬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יצוין כי הוראות סעיף ‪ 58‬לחוק המקרקעין חלות גם על בית שטרם נרשם כבית‬</w:t>
        <w:br/>
        <w:t>‫משותף אך הוא ראוי להירשם ככזה מכוח סעיף ‪77‬ב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נציגות והכרזה על בית מורכב בבית הראוי להירשם כבית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.27‬משעה שעסקינן בבית הראוי להירשם כבית משותף‪ ,‬ואין מחלוקת על כך בין הצדדים‪,‬‬</w:t>
        <w:br/>
        <w:t>‫עולה שאלת מעמדה של הנציגות התובעת‪ .‬סעיף ‪)15‬א( לתקנון המצוי )החל על הבית מכוח‬</w:t>
        <w:br/>
        <w:t>‫סעיף ‪77‬ג לחוק המקרקעין(‪ ,‬קובע את דרך בחירת הנציגות לבית‪ .‬בסעיף נקבע כי‬</w:t>
        <w:br/>
        <w:t>‫האסיפה הכללית של הבית מורכבת מכלל בעלי הדירות בבית )סעיף ‪)5‬א( לתקנון המצוי(‪.‬‬</w:t>
        <w:br/>
        <w:t>‫יחד עם זאת‪ ,‬בהתאם לסעיף ‪77‬ד לחוק המקרקעין‪ ,‬קיימת סמכות למפקח למנות נציגות‬</w:t>
        <w:br/>
        <w:t>‫זמנית עד למינוי נציגות קבועה לבית‪ ,‬וזאת בהתאם להמלצה של הבעלים של מחצית‬</w:t>
        <w:br/>
        <w:t>‫הדירות‪ ,‬ובהעדר המלצה כאמור רשאי המפקח למנות נציגות בהתאם לשיקול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.28‬במקביל להוראות חוק המקרקעין ביחס לבית שטרם נרשם כבית משותף‪ ,‬חלות על הבית‬</w:t>
        <w:br/>
        <w:t>‫גם הוראות סעיף ‪ 6‬לחוק המכר הקובעות כך )ההדגשה שלי – א"ש(‪:‬‬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‫"‪)6‬א( המוכר דירה בבית משותף או בבית המיועד להירשם כבית משותף‬</w:t>
        <w:br/>
        <w:t>‫והתקנון שחל על הבית או שבדעתו להחיל על הבית מבטל או משנה‬</w:t>
        <w:br/>
        <w:t>‫הוראה של התקנון המצוי המתייחסת לענין מן הענינים המנויים להלן‪,‬‬</w:t>
        <w:br/>
        <w:t>‫חייב לכלול במפרט או לצרף לחוזה המכר פרטים על אותו ענין; ואלה‬</w:t>
        <w:br/>
        <w:t>‫הענינים‪:‬‬</w:t>
        <w:br/>
        <w:t>‫)‪ (1‬הוצאת חלק מהרכוש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(2‬שיעורו של החלק ברכוש המשותף הצמוד לדירה;‬</w:t>
        <w:br/>
        <w:t>‫)‪ (3‬שיעור ההשתתפות בהוצאות הבית המשותף ובשירותים המחוייבים‬</w:t>
        <w:br/>
        <w:t>‫בקשר אליו;‬</w:t>
        <w:br/>
        <w:t>‫)‪ (4‬סדרי קבלת החלטות בדבר ניהול הבית המשותף;‬</w:t>
        <w:br/>
        <w:t>‫)‪ (5‬כל ענין אחר שקבע שר השיכון בצו בדרך האמורה בסעיף ‪)3‬א(‪.‬‬</w:t>
        <w:br/>
        <w:t>‫)ב( מוכר שלא מסר פרטים על ענין מהענינים המנויים בסעיף קטן )א(‬</w:t>
        <w:br/>
        <w:t>‫יראוהו‪ ,‬על אף האמור בחוזה המכר‪ ,‬כמי שהתחייב שהוראות התקנון‬</w:t>
        <w:br/>
        <w:t>‫המצוי לגבי אותו ענין יחולו על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‫מהוראות סעיף זה עולה‪ ,‬כי הוראות הסכמי המכר גוברות על הוראות התקנון המצוי‪,‬‬</w:t>
        <w:br/>
        <w:t>‫לרבות בכל הנוגע לשיעור ההשתתפות בהוצאות הבית המשותף‪ .‬ואולם‪ ,‬ככל שהסכם‬</w:t>
        <w:br/>
        <w:t>‫המכר שותק ביחס לאחד או יותר מהעניינים המנויים בסעיף ‪)6‬א( לחוק המכר‪ ,‬יחולו‬</w:t>
        <w:br/>
        <w:t>‫בנושאים אלו הוראות התקנון המצוי‪ .‬עוד יצוין כי על פי הפסיקה חלות על המוכר או‬</w:t>
        <w:br/>
        <w:t>‫היזם חובות יידוע מוגברות ביחס להוראות שבחוק המכר במיוחד בכל הקשור להוצאות‬</w:t>
        <w:br/>
        <w:t>‫חלקים מהרכוש המשותף כאמור בסעיף ‪ (1)6‬לחוק המכר )ראו‪ :‬ע"א ‪ 6421/21‬יעקב וידר‬</w:t>
        <w:br/>
        <w:t>‫נ' סא"ל משכנות הארץ בע"מ‪ ,‬בפסקה ‪ ;(09.05.2023) 10‬ע"א ‪ 7260/12‬עמליה פרנק כהן‬</w:t>
        <w:br/>
        <w:t>‫נכסים והשקעות בע"מ נ' חברת "וזוב נכסים בע"מ‪ ,‬פסקה ‪ 15‬לפסק דינה של כב'‬</w:t>
        <w:br/>
        <w:t>‫הנשיאה מרים נאור )‪.((20.11.2016‬‬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לסעיף ‪ 59‬לחוק המקרקעין‪ ,‬כאשר בית משותף בנוי מאגפים נפרדים שלכל אחד‬</w:t>
        <w:br/>
        <w:t>‫מהם כניסה נפרדת או מתקנים נפרדים – בעלי הדירות רשאים לקבוע בתקנון כי לגבי‬</w:t>
        <w:br/>
        <w:t>‫אגפים נפרדים תתקיים אסיפה כללית ונציגות נפרדת‪ .‬בהעדר תקנון מוסכם‪ ,‬סעיף ‪)59‬ב(‬</w:t>
        <w:br/>
        <w:t>‫לחוק המקרקעין מקנה סמכות למפקח לקבוע את התנהלות הבית המורכב‪ ,‬לרבות‬</w:t>
        <w:br/>
        <w:t>‫קביעה כי תתקיים אסיפה נפרדת ונציגות נפרדת לאגפים שונים "אם הוכח שנסיבות‬</w:t>
        <w:br/>
        <w:t>‫העניין מצדיקות לעשות כן" )ראו‪ :‬רע"א ‪ 2575/18‬יעקבסון נ' לוין )‪ ,((25.3.2019‬וזאת רק‬</w:t>
        <w:br/>
        <w:t>‫לאחר שמיעת כל הצדדים הנוגעים לכך )ע"א )ירושלים( ‪ 6217-05‬מפעלי בני ברית‬</w:t>
        <w:br/>
        <w:t>‫ירושלים נ' ועד הבית המשותף ברחוב קרן היסוד ‪ 5‬ירושלים‪ ,‬בפסקה ‪(7.6.2006) 21‬‬</w:t>
        <w:br/>
        <w:t>‫)להלן‪ :‬עניין מפעלי בני ברית(; תיק )המפקח על המקרקעין חיפה( ‪ 263-19‬מרגלית‬</w:t>
        <w:br/>
        <w:t>‫נ' ליברמן‪ ,‬בפסקה ‪.((21.12.2020) 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.30‬הנה כי כן‪ ,‬הנחת המוצא בבית שאינו רשום כבית משותף היא שכל עוד לא נקבע במפורש‬</w:t>
        <w:br/>
        <w:t>‫אחרת בהסכמי המכר או בתקנון המוסכם שנרשם לבית‪ ,‬וכל עוד המפקח על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לא הכריז עליו כבית מורכב‪ ,‬הרי שמדובר על בית משותף אחד אפילו אם‬</w:t>
        <w:br/>
        <w:t>‫מבחינה פיזית הוא מורכב מאגפים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.31‬אין מחלוקת כי הבית מושא ההליך טרם נרשם כבית משותף‪ ,‬והוא מורכב ממספר מבנים‬</w:t>
        <w:br/>
        <w:t>‫או אגפים‪ .‬לבית גם טרם נרשם תקנון מוסכם כך שגם לא מתקיים האמור בסעיף ‪)59‬א(‬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.32‬מעבר לכך‪ ,‬בהליך שמתקיים בפניי לא עתרו הצדדים להפעלת סמכות המפקח על רישום‬</w:t>
        <w:br/>
        <w:t>‫מקרקעין להכריז על הבית כבית מורכב בהתאם לסעיף ‪)59‬ב( לחוק המקרקעין )ראו‬</w:t>
        <w:br/>
        <w:t>‫בסיכומי הנתבעים עמ' ‪ 27‬שורה ‪ 23‬לפרוטוקול(‪ ,‬ואף לא צורפו להליך כל בעלי הדירות‬</w:t>
        <w:br/>
        <w:t>‫כפי שמתבקש בהליך מעין זה )עניין מפעלי בני ברית‪ ,‬בפסקה ‪ .(21‬על כן‪ ,‬אין בסמכותי‬</w:t>
        <w:br/>
        <w:t>‫לבחון את הבית ולהורות האם הוא ראוי להתנהל כבית מורכב על כל המשתמע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.33‬בנוסף‪ ,‬כפי שאראה להלן – מעיון בחוזי המכר עולה כי לא נכללה בהם הוראה בדבר‬</w:t>
        <w:br/>
        <w:t>‫רישום הבית כבית מורכב בעת רישום הבית כבית משותף‪ .‬כמו כן‪ ,‬גם מהתב"ע החלה על‬</w:t>
        <w:br/>
        <w:t>‫המקרקעין עולה כי דמי האחזקה צריכים להיות מופקדים לקופה משותפת אחת תחת‬</w:t>
        <w:br/>
        <w:t>‫ניהול אחד של כל הפרויקט‪ ,‬וזאת בניגוד להפרדה דה פקטו שביצעה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הסכמי המכר‬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.34‬עיון בהסכם המכר של הדירות במגדל‪ ,‬שנוסח על ידי הנתבעים‪ ,‬בעלי היחידות המסחריות‬</w:t>
        <w:br/>
        <w:t>‫ויזמי הפרויקט‪ ,‬מעלה כי אין בו כל התייחסות לעניין אופן חלוקת הוצאות תחזוקת‬</w:t>
        <w:br/>
        <w:t>‫הרכוש המשותף‪ ,‬ואין בו כל הוראות הקובעות הפרדה בין החלק המסחרי לבין דירות‬</w:t>
        <w:br/>
        <w:t>‫המגורים במגדל בכל הנוגע להוצאות התחזוקה‪.‬‬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.35‬לענייננו‪ ,‬יש לפנות להוראות סעיף ‪ 12.7‬להסכם המכר בו נקבע כי המוכר יהיה רשאי‬</w:t>
        <w:br/>
        <w:t>‫לרשום תקנון מוסכם שיכלול בין היתר הוראות בנוגע לחלוקת הוצאות התחזוקה וזו‬</w:t>
        <w:br/>
        <w:t>‫לשונו‪:‬‬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12.7‬המוכר יהיה רשאי לרשום תקנון מיוחד לבית המשותף‪,‬‬</w:t>
        <w:br/>
        <w:t>‫בהתאם לסעיף ‪ 62‬לחוק המקרקעין‪ ,‬ולכלול בתקנון‪ ,‬בין היתר‪,‬‬</w:t>
        <w:br/>
        <w:t>‫הוראות שתבואנה לקבוע ולהסדיר את היחסים בין בעלי היחידות‬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המשותף‪ ,‬שמירת אופיו הייחודי של הפרויקט‪ ,‬הוצאת חלקים‬</w:t>
        <w:br/>
        <w:t>‫מהרכוש המשותף והצמדתם ליחידות מסוימות‪ ,‬הוראות בדבר‬</w:t>
        <w:br/>
        <w:t>‫האחזקה והתיקון של הרכוש המשותף או של הרכוש הצמוד‬</w:t>
        <w:br/>
        <w:t>‫ליחידות מסוימות וחלוקת ההוצאות הכרוכות בכך‪ ,‬וכן הצמידויות‬</w:t>
        <w:br/>
        <w:t>‫הנזכרות בסעיף ‪ 12.2‬לעיל‪ ,‬הזכויות לרכוש המשותף ואופן השימוש‬</w:t>
        <w:br/>
        <w:t>‫בו‪"...‬‬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‫לשלמות התמונה אביא את לשון הוראת סעיף ‪ 12.2‬המוזכר בסעיף ‪ 12.7‬להסכם המכר‪:‬‬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12.2‬המוכר יהיה רשאי לקבוע‪ ,‬לפי שיקול דעתו‪ ,‬את חלקי הפרויקט‬</w:t>
        <w:br/>
        <w:t>‫המיועדים לשימוש משותף של כלל המחזיקים בבניין או של חלקם ואת‬</w:t>
        <w:br/>
        <w:t>‫יעודם‪ ,‬ושטחים אלה יהוו את הרכוש המשותף של הבית המשותף‬</w:t>
        <w:br/>
        <w:t>‫)להלן‪" :‬הרכוש המשותף"(‪ .‬כן יהיה המוכר רשאי לקבוע ולהקנות‬</w:t>
        <w:br/>
        <w:t>‫זכויות בכל השטחים שבפרויקט‪ ,‬פרט לשטחים שייקבעו על ידו כרכוש‬</w:t>
        <w:br/>
        <w:t>‫משותף‪ ,‬למי שימצא לנכון ולא תהיה לקונה כל זכות התערבות או‬</w:t>
        <w:br/>
        <w:t>‫התנגדות לכך‪ ,‬בתנאי שהמוכר לא ישנה את שטח הנכס גופא"‪.‬‬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מלשון סעיף ‪ 12.7‬להסכם המכר כי במסגרת הסכם המכר המוכר אמנם הוסמך על‬</w:t>
        <w:br/>
        <w:t>‫ידי הקונים לרשום תקנון מוסכם‪ ,‬אך הוראותיו הספציפיות של אותו תקנון לרבות באשר‬</w:t>
        <w:br/>
        <w:t>‫לאופן נשיאת ההוצאות נעדרות מן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.36‬גם מפרט המכר שבהסכם קובע בסעיף ‪ 9.4.2‬כי "שיעור ההשתתפות בהוצאות הבית‬</w:t>
        <w:br/>
        <w:t>‫המשותף ושטח פרטי פתוח משותף לבניינים ובשירותים המחויבים בקשר אליו‪ :‬כפי‬</w:t>
        <w:br/>
        <w:t>‫שייקבע בתקנון הבית המשותף לפי החלטת החברה ושיקול דעתה הבלעדי ובהתאמה‬</w:t>
        <w:br/>
        <w:t>‫קרובה ככל האפשר לחוק המקרקעין" – דהיינו‪ ,‬הנתבעים )המוכרים( דחו את ההחלטה‬</w:t>
        <w:br/>
        <w:t>‫ביחס לחלוקת התשלומים למועד הקביעה בתקנון המוסכם ולא קבעו דבר בעניין זה‬</w:t>
        <w:br/>
        <w:t>‫במסגרת הסכמי המכר‪ .‬כל אלה מחזקים את הקביעה כי אין בהוראות ההסכם כדי ללמד‬</w:t>
        <w:br/>
        <w:t>‫על אופן חלוקת הוצאות הבית המשותף או על אופן ניהולו ביחס שבין יחידות המסחר‬</w:t>
        <w:br/>
        <w:t>‫לדירות במגדל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.37‬בנוסף‪ ,‬אין כל הוראה בהסכם המכר או במפרט )שצורפו כנספחים למוצגי התובעת(‬</w:t>
        <w:br/>
        <w:t>‫המורה על כך שתקום נציגות נפרדת למגדל המגורים‪ ,‬ויתרה מכך – בסעיף ‪ 9.4.3‬למפרט‬</w:t>
        <w:br/>
        <w:t>‫נקבע כי סדר קבלת ההחלטות בדבר ניהול הבית ייקבע לפי התקנון ולפי החוק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.38‬אשר על כן‪ ,‬בשים לב להוראות החוק ובהיעדר הוראה ברורה ומפורשת בהסכמי המכר על‬</w:t>
        <w:br/>
        <w:t>‫נספחיהם‪ ,‬על כלל בעלי הדירות והיחידות המסחריות לשאת במשותף בהוצאות תחזוקת‬</w:t>
        <w:br/>
        <w:t>‫הרכוש המשותף כולו‪ .‬משכך‪ ,‬כל בעלי הדירות והיחידות המסחריות אמורות היו לשלם‬</w:t>
        <w:br/>
        <w:t>‫את הוצאות תחזוקת הרכוש המשותף לקופה משותפת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התב"ע‬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.39‬בהוראת התב"ע החלה על המקרקעין נקבע בסעיף ‪ 6.7‬כי תנאי לאכלוס יהיה בין היתר‬</w:t>
        <w:br/>
        <w:t>‫"הקמת חברת ניהול שתפקידה יהיה ניהול משותף כולל אחזקת בניין המגורים ובניין‬</w:t>
        <w:br/>
        <w:t>‫המשרדים לתקופה שלא תפחת מ‪ 15-‬שנים‪."...‬‬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.40‬עוד יצוין שהוראה זו אף באה לידי ביטוי בסעיף ‪ 13.1‬להסכם המכר‪ ,‬שחייב את בעלי‬</w:t>
        <w:br/>
        <w:t>‫הדירות לחתום על הסכם ניהול עם חברת ניהול שתמונה על ידי המוכרים )הנתבעים(‪.‬‬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מעמד חוקי ל"נציגות מגדל המגורים"‬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האמור לעיל‪ ,‬הבית מושא ההליך הוא בית הראוי להירשם כבית משותף אחד‬</w:t>
        <w:br/>
        <w:t>‫באמצעות נציגות אחת‪ .‬על כן‪ ,‬בהעדר הוראה תקנונית או החלטה שיפוטית הקובעת‬</w:t>
        <w:br/>
        <w:t>‫אחרת‪ ,‬אין תוקף חוקי לתובעת הפועלת כ"נציגות מגדל המגורים"‪ ,‬שכן הבית על כל‬</w:t>
        <w:br/>
        <w:t>‫יחידותיו אמור להתנהל כבית אחד עם נציגות אחת‪ .‬על כן‪ ,‬אין תוקף להחלטות‬</w:t>
        <w:br/>
        <w:t>‫שהתקבלו על ידי בעלי הדירות במגדל המגורים במנותק מיתר יחידות הבית במסגרת‬</w:t>
        <w:br/>
        <w:t>‫אסיפה שקיימו עם עצמם‪ ,‬וגם אין תוקף לבחירתם כנציגות אשר תייצג את עצמם )ראו‪:‬‬</w:t>
        <w:br/>
        <w:t>‫תיק )מפקח על רישום מקרקעין רחובות( ‪ 3/510/2024‬נציגות בעלי יח' מסחריות במתחם‬</w:t>
        <w:br/>
        <w:t>‫מטרו ברח' פאול גרונינגר ‪ 4‬ראשל"צ נ' נציגות בעלי יח' משרדים במתחם מטרו ברח'‬</w:t>
        <w:br/>
        <w:t>‫פאול גרונינגר ראשל"צ )‪) (10.3.2025‬להלן‪ :‬עניין פאול גרונינגר((‪.‬‬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.42‬ואכן‪ ,‬אין מחלוקת כי עם אכלוס הבית המשותף בינואר ‪ 2019‬מונתה חברת ניהול אחת‬</w:t>
        <w:br/>
        <w:t>‫לבית‪ ,‬היא חברת נכסי אריאל‪ ,‬ששימשה כגוף מתחזק של הבית‪ ,‬שתפקידה היה לנהל את‬</w:t>
        <w:br/>
        <w:t>‫כל הבית ללא הפרדה בין יחידות או אגפים שונים‪ .‬למעשה‪ ,‬מוסכם על הכל שעם אכלוסו‬</w:t>
        <w:br/>
        <w:t>‫של הבית הצדדים ניהלו את כל יחידותיו במשותף‪ ,‬באמצעות חברת אריאל‪ .‬התנהלות זו‬</w:t>
        <w:br/>
        <w:t>‫עולה בקנה אחד עם הוראות התב"ע והסכמי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.43‬חרף האמור‪ ,‬טוענת התובעת כי כלל בעלי היחידות בבית‪ ,‬לרבות הנתבעים‪ ,‬הסכימו‬</w:t>
        <w:br/>
        <w:t>‫לפיצול הנציגות וחברת הניהול בין יחידות המסחר ומגדל המגורים‪ .‬לשיטתה‪ ,‬אין‬</w:t>
        <w:br/>
        <w:t>‫מחלוקת כי בחודש מאי ‪ ,2020‬עם עזיבת חברת אריאל את ניהול הבית‪ ,‬חל פיצול בין‬</w:t>
        <w:br/>
        <w:t>‫מגדל המגורים לבין יתר היחידות בבית‪ ,‬ומגדל המגורים מינה חברת ניהול ייעודית‬</w:t>
        <w:br/>
        <w:t>‫לעצמו )ראו‪ :‬סעיפים ‪ 33-32‬בתצהירו של מר ניב אהרוני‪ ,‬שלא נסתרו על ידי התובעת –‬</w:t>
        <w:br/>
        <w:t>‫ראו עמ' ‪ 23-22‬לפרוטוקול הדיון מיום ‪ .(6.2.2025‬כן טוענת התובעת כי הנתבעת הגישה‬</w:t>
        <w:br/>
        <w:t>‫במסגרת חקירתו של מר משה אהרוני את הסכם הניהול בין קבוצת אהרוני לחברת‬</w:t>
        <w:br/>
        <w:t>‫אריאל )ת‪ (11/‬ממנו עולה כי סוכם שחברת אריאל תקים חברות בת ייעודיות אשר אחת‬</w:t>
        <w:br/>
        <w:t>‫ממנה תבצע את שירותי הניהול למגדל מעורב והשנייה למגדל המגורים )סעיף ‪2.10‬‬</w:t>
        <w:br/>
        <w:t>‫להסכם(‪ .‬בנוסף‪ ,‬התובעת הפנתה להסכם הפשרה שניתן לו תוקף של פסק דין ביום‬</w:t>
        <w:br/>
        <w:t>‫‪ 4.8.2021‬בין היתר בין הצדדים להליך זה )צורף כנספח ‪ 1‬לכתב ההגנה(‪ ,‬ובמסגרתו נקבעו‬</w:t>
        <w:br/>
        <w:t>‫חיובים שונים ביניהם הנוגעים לניהול מגדל המגורים ולחניון המשמש את מגדל המגורים‬</w:t>
        <w:br/>
        <w:t>‫ויחידות המסחר‪ .‬טענה נוספת שהעלתה התובעת‪ ,‬היא שמשה אהרוני וניב אהרוני‪ ,‬מבעלי‬</w:t>
        <w:br/>
        <w:t>‫הנתבעות ‪ ,2-1‬נכחו בישיבת האסיפה הכללית ביום ‪ 18.9.2019‬ואף נבחרו כנציגות מגדל‬</w:t>
        <w:br/>
        <w:t>‫המגורים )צורף כנספח ‪ 1‬לכתב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.44‬ואולם‪ ,‬איני סבור שיש באמור כדי להעניק לתובעת כל תוקף חוקי המאפשר לגבות‬</w:t>
        <w:br/>
        <w:t>‫כספים לתחזוקת מגדל המגורים בנפרד מיתר יחידות הבית‪ .‬כלל הוא בידנו‪ ,‬שאין‬</w:t>
        <w:br/>
        <w:t>‫בהתנהלות הצדדים או בהתנהגותם לאורך השנים כדי להעניק תוקף חוקי לנציגות‬</w:t>
        <w:br/>
        <w:t>‫שמינתה את עצמה שלא לפי הכללים הקבועים בחוק המקרקעין‪ ,‬בתב"ע או בהסכמי‬</w:t>
        <w:br/>
        <w:t>‫המכר‪ ,‬כמפורט לעיל )ראו‪ :‬עניין פאול גרונינגר‪ ,‬בפסקה ‪ .(17‬אין בעובדה שמי ממנהלי‬</w:t>
        <w:br/>
        <w:t>‫הנתבעות נטלו חלק בהליך בחירת אותה נציגות בשנת ‪ 2019‬כדי לשנות ממסקנתי זו‪ .‬כמו‬</w:t>
        <w:br/>
        <w:t>‫כן‪ ,‬והוא העיקר – גם אם משמונתה נציגות למגדל המגורים שלא כדין‪ ,‬לא הייתה בידיה‬</w:t>
        <w:br/>
        <w:t>‫כל סמכות למנות חברת ניהול נפרדת למגדל המגורים‪ ,‬או לגבות באופן עצמאי את דמי‬</w:t>
        <w:br/>
        <w:t>‫הניהול עבור מגדל המגורים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.45‬אתייחס גם לבקשת התובעת להשלים טיעוניה בשאלת סיבת עזיבתה של חברת אריאל‬</w:t>
        <w:br/>
        <w:t>‫את ניהול הפרויקט‪ ,‬ואציין כי לא מצאתי נפקות של ממש לשאלה זו‪ .‬משקבעתי כי הבית‬</w:t>
        <w:br/>
        <w:t>‫מתנהל שלא כדין שעה שהוא מנוהל על ידי מספר נציגויות ומספר חברות ניהול‪ ,‬ממילא‬</w:t>
        <w:br/>
        <w:t>‫אין חשיבות לשאלה מדוע חדלה חברת אריאל לנהל את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.46‬התובעת הפנתה גם להוראות הסכם הניהול שנחתם בשנת ‪ 2018‬בין הנתבעים ובין חברת‬</w:t>
        <w:br/>
        <w:t>‫אריאל )ת‪ (11/‬כדי לתמוך טענותיה בדבר היותה נציגות חוקית‪ .‬ואולם‪ ,‬לאחר שעיינתי‬</w:t>
        <w:br/>
        <w:t>‫בהוראות הסכם הניהול‪ ,‬איני סבור שיש בו כדי לסייע לטענות התובעת‪ .‬הסכם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קובע כי חברת אריאל תפתח שתי חברות בת ייעודיות ונפרדות למגדל המגורים‬</w:t>
        <w:br/>
        <w:t>‫ולמגדל המשולב לצורך ניהולם‪ ,‬וכן קובע כי כל אגף ינוהל באופן נפרד מיתר האגפים תוך‬</w:t>
        <w:br/>
        <w:t>‫הפרדה חשבונאית מלאה )סעיף ‪ .(5.2‬עם זאת‪ ,‬משעה שמדובר בחברת ניהול אחת עימה‬</w:t>
        <w:br/>
        <w:t>‫נכרת ההסכם ביחס לפרויקט כולו‪ ,‬ואותן חברות בת שתפתח לפי ההסכם מצויות‬</w:t>
        <w:br/>
        <w:t>‫בבעלותה‪ ,‬לא מצאתי בכך סתירה להוראות התב"ע ואין באמור כדי להצביע על הפרדת‬</w:t>
        <w:br/>
        <w:t>‫ניהול או היות הבית בית מורכב‪ .‬לראייה‪ ,‬שגם בהסכם הניהול עצמו נמצא מנגנון ניהול‬</w:t>
        <w:br/>
        <w:t>‫האגפים במשותף וחישוב כללי משותף של נשיאה בהוצאות בין האגפים )סעיף ‪3.9‬‬</w:t>
        <w:br/>
        <w:t>‫להסכם(‪ ,‬יתרה מכך – מנגנון לכיסוי תזרים שלילי של אחד האגפים‪ ,‬בין היתר‪ ,‬על ידי‬</w:t>
        <w:br/>
        <w:t>‫הזרמת כספים מיחידות אחרות )סעיף ‪ 5.6‬להסכם(‪ .‬רוצה לומר‪ ,‬ההסכם קובע כי על אף‬</w:t>
        <w:br/>
        <w:t>‫יצירת שתי חברות בת בתוך חברת הניהול‪ ,‬יש הדדיות בין האגפים באופן המשרת את‬</w:t>
        <w:br/>
        <w:t>‫תכלית הניהול המשותף של הבית בצוותא חדא‪.‬‬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.47‬מכל מקום‪ ,‬כפי שצוין לעיל – גם אם הנתבעים נהגו שלא כדין‪ ,‬אין הדבר מלמד על כך‬</w:t>
        <w:br/>
        <w:t>‫שלתובעת מעמד כנציגות נפרדת של מגדל המגורים שכן מדובר בבית משותף אחד שטרם‬</w:t>
        <w:br/>
        <w:t>‫נרשם לו תקנון מוסכם והוא אף לא הוכרז כבית מורכב‪ .‬זאת‪ ,‬בנוסף לעובדה שהתנהלות‬</w:t>
        <w:br/>
        <w:t>‫זו מנוגדת להוראות התב"ע החלות על המקרקעין‪ .‬משכך‪ ,‬ובהעדר כל הוראה אחרת אין‬</w:t>
        <w:br/>
        <w:t>‫להכיר בפעולותיה ובהחלטותיה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‫מיקומן של יחידות המסחר אינו משליך על אופן חלוקת ההוצאות של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.48‬משהגעתי למסקנה כי מדובר בבית משותף אחד שאינו בית מורכב או הראוי להירשם‬</w:t>
        <w:br/>
        <w:t>‫ככזה‪ ,‬ממילא אין נפקות לשאלת מיקומן של יחידות המסחר‪ .‬ואולם‪ ,‬משעה שהצדדים‬</w:t>
        <w:br/>
        <w:t>‫טענו באריכות בעניין זה מצאתי להידרש לטענות אלה בקצרה‪.‬‬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.49‬התובעת טענה כי יש לראות במגדל המגורים והיחידות המסחריות תחתיו כיחידה‬</w:t>
        <w:br/>
        <w:t>‫עצמאית המתחזקת את עצמה‪ .‬הנתבעים טענו כי יש לראות את כלל יחידות המסחר )הן‬</w:t>
        <w:br/>
        <w:t>‫אלו שבמבנה הסמוך והן אלו שמצויות תחת מגדל הדירות( כנפרדות מדירות המגורים‬</w:t>
        <w:br/>
        <w:t>‫שבמגדל המגורים וכפועל יוצא להפריד את תחזוקת המגורים מיחידות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.50‬ואולם‪ ,‬לדידי‪ ,‬אף אחת מהשיטות אין לה על מה לסמוך‪ .‬כפי שפירטתי לעיל‪ ,‬הבית‪ ,‬החל‬</w:t>
        <w:br/>
        <w:t>‫מיום הקמתו אמור להתנהל כבית משותף אחד‪ ,‬לרבות לעניין אופן הנשיאה בהוצאות‬</w:t>
        <w:br/>
        <w:t>‫תחזוקת הרכוש המשותף שבו‪ .‬זאת‪ ,‬חרף העובדה שבמועד כלשהו החליטו מי מבין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להקים נציגות נפרדת שתנהל את דירות המגורים ואת יחידות המסחר‬</w:t>
        <w:br/>
        <w:t>‫המצויות תחתיהן בנפרד מיתר היחידות המסחריות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.51‬עיינתי בהוראות הסכם המכר אליהן הפנתה התובעת‪ ,‬והמשותף לכולן‪ ,‬לשיטתה‪ ,‬כי‬</w:t>
        <w:br/>
        <w:t>‫יחידות המסחר המצויות תחת מגדל המגורים מהוות חלק פיזי בלתי נפרד ממגדל‬</w:t>
        <w:br/>
        <w:t>‫המגורים‪ .‬כך‪ ,‬ה"הואיל" הרביעי להסכם בו נקבע כי "מבנה המגורים‪ ...‬ויכלול כ‪180 -‬‬</w:t>
        <w:br/>
        <w:t>‫דירות מעל קומת לובי ומסחר‪ ;"...‬סעיף ‪ 3.12‬להסכם לפיו "הקונה מאשר כי ידוע לו כי‬</w:t>
        <w:br/>
        <w:t>‫בקומת הלובי של בניין המגורים תבנה ותפעל קומת מסחר לשימושים המותרים על פי‬</w:t>
        <w:br/>
        <w:t>‫תב"ע"; ולהוראה דומה בסעיף ‪ 1.3‬למפרט שצורף להסכם המכר לפיו קומת הכניסה‬</w:t>
        <w:br/>
        <w:t>‫לבניין המגורים כוללת שטחי 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.52‬ואולם‪ ,‬אין מחלוקת כי מבחינה פיזית יחידות המסחר מצויות תחת מגדל המגורים‪ ,‬אך‬</w:t>
        <w:br/>
        <w:t>‫לטעמי אין בסעיפים הנ"ל שבהסכם המכר – מעבר לציון עובדתי המתאר את הבית‬</w:t>
        <w:br/>
        <w:t>‫מבחינה פיזית‪ .‬יתרה מכך‪ ,‬הנחה זו סותרת הוראות אחרות בהסכם המכר לפיהן‪ ,‬לפחות‬</w:t>
        <w:br/>
        <w:t>‫בשלב זה מדובר בבית אחד שייתכן כי בהמשך יירשם כבית מורכב "ברוח הוראות סעיף‬</w:t>
        <w:br/>
        <w:t>‫‪ 59‬לחוק המקרקעין" כלשון סעיף ‪ 12.1‬להסכם המכר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12.1‬המוכר יגרום‪ ,‬כי לא יאוחר מתום שנה ממועד רישום תכנית‬</w:t>
        <w:br/>
        <w:t>‫האיחוד והחלוקה של המקרקעין בלשכת רישום המקרקעין או ממועד‬</w:t>
        <w:br/>
        <w:t>‫מסירת החזקה בפועל בנכס לקונה‪ ,‬לפי המאוחר ירשם הבניין‪ ,‬לבדו או‬</w:t>
        <w:br/>
        <w:t>‫יחד עם בניינים אחרים שיבנו על המקרקעין‪ ,‬כבית משותף )להלן‪:‬‬</w:t>
        <w:br/>
        <w:t>‫"הבית המשותף"( לפי הוראות הפרק השישי של חוק המקרקעין‪,‬‬</w:t>
        <w:br/>
        <w:t>‫תשכ"ט – ‪) 1969‬להלן‪" :‬חוק המקרקעין"(‪ .‬היה הבית המשותף מורכב‬</w:t>
        <w:br/>
        <w:t>‫ממספר מבנים או ממספר אגפים‪ ,‬יהיה המוכר רשאי לגרום שרישום‬</w:t>
        <w:br/>
        <w:t>‫הבית המשותף יהיה ברוח הוראות סעיף ‪ 59‬לחוק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.53‬העולה מן האמור‪ ,‬שגם לפי הסכם המכר‪ ,‬עד לרישומו של הבית המשותף מדובר בבית‬</w:t>
        <w:br/>
        <w:t>‫אחד‪ ,‬כאשר לנתבעים נשמרת הזכות לרשום את הבית כבית מורכב‪ .‬ואולם‪ ,‬בכל מקרה –‬</w:t>
        <w:br/>
        <w:t>‫טרם שהבית נרשם כבית משותף אין הוראה מכוחה ניתן להפריד את ניהולו ולקבוע אלו‬</w:t>
        <w:br/>
        <w:t>‫חלקים שבו יתנהלו באופן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.54‬מאחר שהבית נכון להיום ראוי להירשם כבית משותף אך טרם נרשם; ומאחר שלא ברור‬</w:t>
        <w:br/>
        <w:t>‫האם יירשם כבית מורכב או כבית אחד; וככל שיירשם כבית מורכב לא ידוע האם מגדל‬</w:t>
        <w:br/>
        <w:t>‫המגורים והיחידות המסחריות תחתיו יירשמו בנפרד מיתר היחידות המסחריות; והואיל‬</w:t>
        <w:br/>
        <w:t>‫ולפי הוראות התב"ע החלות על המקרקעין‪ ,‬הסכמי המכר והתנהלות הצדדים עם כינונו‬</w:t>
        <w:br/>
        <w:t>‫של הבית‪ ,‬הבית צריך להיות מנוהל כיחידה אחת – כל אלה מוליכים למסקנה שאין‬</w:t>
        <w:br/>
        <w:t>‫סמכות חוקית לתובעת‪ ,‬הרואה עצמה כ"נציגות מגדל המגורים"‪.‬‬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 נעלמה מעיני העובדה‪ ,‬שסביר כי הנתבעים קיבלו במרוצת השנים שירותים כלשהם‬</w:t>
        <w:br/>
        <w:t>‫מהתובעת‪ .‬עם זאת‪ ,‬עילתה של תביעה זו בחוק עשיית עושר ולא במשפט‪ ,‬התשל"ט‪1979-‬‬</w:t>
        <w:br/>
        <w:t>‫שהצדדים לא טענו בעניינה‪ ,‬וממילא אין בסמכותי העניינית לדון בעילה זו )ראו סמכות‬</w:t>
        <w:br/>
        <w:t>‫המפקח על רישום מקרקעין בסעיף ‪ 72‬לחוק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.56‬אשר על כן ומהטעמים המפורטים לעיל‪ ,‬בהיעדר רישום בית משותף יש לראות‪ ,‬לפי שעה‪,‬‬</w:t>
        <w:br/>
        <w:t>‫בכל יחידות הבית כבית אחד‪ ,‬באופן שלא ניתן לתת הכשר משפטי להתנהלות החד‪-‬צדדית‬</w:t>
        <w:br/>
        <w:t>‫של התובעת‪ ,‬ועל כן אין מנוס מדחיית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‫סיפוח שטחים משותפים על ידי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.57‬רכיב נוסף בכתב התביעה מתייחס לטענת התובעת‪ ,‬שהנתבעים ייחדו לעצמם חלקים‬</w:t>
        <w:br/>
        <w:t>‫מקומת הלובי של מגדל המגורים הכוללים חדרי שירות וסגרו אותם לשימושם הייחודי‪.‬‬</w:t>
        <w:br/>
        <w:t>‫משעה שהגעתי למסקנה כי אין מעמד לתובעת כנציגות מגדל המגורים‪ ,‬הרי שיש לדחות‬</w:t>
        <w:br/>
        <w:t>‫רכיב זה מן הטעם של העדר יריבות‪ .‬לכך‪ ,‬יש להוסיף את העובדה שכלל לא התבקש על‬</w:t>
        <w:br/>
        <w:t>‫ידי התובעת סעד לסילוק יד‪ ,‬שכן טענה זו נטענה רק בכל הנוגע לאופן חיוב הנתבעים‬</w:t>
        <w:br/>
        <w:t>‫בהוצאות תחזוקת הרכוש המשותף‪ ,‬ומשנדחתה דרישתה זו של התובעת ממילא אין עוד‬</w:t>
        <w:br/>
        <w:t>‫משמעות לטענה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.58‬ואולם‪ ,‬גם לגופו של עניין לא מצאתי כי התובעת הרימה את נטל להוכיח טענותיה‬</w:t>
        <w:br/>
        <w:t>‫במישור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.59‬התובעת מסתמכת על חוות דעת של המודד מר בן נתן מיום ‪) 10.12.2020‬נספח ‪ 4‬לכתב‬</w:t>
        <w:br/>
        <w:t>‫התביעה(‪ .‬בהתאם לחוות הדעת קיימים שני חדרים בלובי מגדל המגורים המשמשים את‬</w:t>
        <w:br/>
        <w:t>‫הנתבעים‪ :‬האחד‪ ,‬בצד דרום מזרח לבית בגודל ‪ 25.6‬מ"ר )להלן‪ :‬החדר הנעול(‪ ,‬והשני‪,‬‬</w:t>
        <w:br/>
        <w:t>‫חדר בגודל ‪ 14.0‬מ"ר המצוי בצד הדרומי של המגדל שלפי חוות הדעת אמור היה לשמש‬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‫כחדר עגלות‪ .‬על פי חוות הדעת‪ ,‬המדידה נעשתה על בסיס היתר הבנייה )מס' ‪(20170232‬‬</w:t>
        <w:br/>
        <w:t>‫שלא צורף לחוות הדעת ולא נכלל בתיק המוצגים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.60‬ואולם‪ ,‬משלא צורף תשריט למוצגי הצדדים יש קושי לקבוע אם אכן נעשתה השתלטות‬</w:t>
        <w:br/>
        <w:t>‫על רכוש משותף‪ ,‬וזאת בשים לב לכך שאין מחלוקת כי לאורך השנים נעשו שינויים רבים‬</w:t>
        <w:br/>
        <w:t>‫בתוכניות שבאו לידי ביטוי בבקשות לתיקון ההיתר )ראו‪ :‬עדותה של גב' אולגה מטעם‬</w:t>
        <w:br/>
        <w:t>‫התובעת בעמ' ‪ 8‬שורות ‪ 49-46‬לפרוטוקול מיום ‪ .(6.2.2025‬התובעת אף לא טרחה להראות‬</w:t>
        <w:br/>
        <w:t>‫כי התשריט עליו התבססה חוות הדעת מטעמה הוא התשריט האחרון והקובע לעניין‬</w:t>
        <w:br/>
        <w:t>‫חלוקת הרכוש‪.‬‬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.61‬כמו כן התובעת לא ידעה להצביע באופן מדויק כמצופה ממנה אודות השטחים שסופחו‬</w:t>
        <w:br/>
        <w:t>‫לכאורה על ידי הנתבעים‪ ,‬אלא טענה בעניין באופן כללי בלבד מבלי שהיו לכך תימוכין‬</w:t>
        <w:br/>
        <w:t>‫בחוות הדעת‪ .‬כך‪ ,‬העידה הגב' אולגה כי נלקח ממגדל המגורים "חדר מחזור" מתוך‬</w:t>
        <w:br/>
        <w:t>‫שניים שהיו מיועדים למגדל המגורים )עמ' ‪ ,9‬שורה ‪ 22‬לפרוטוקול( – אך טענה זו לא‬</w:t>
        <w:br/>
        <w:t>‫הוזכרה ולו ברמז בחוות הדעת של המודד‪ .‬כמו כן‪ ,‬התרשמתי כי קביעתו של המודד בנוגע‬</w:t>
        <w:br/>
        <w:t>‫ל"חדר הנעול" עליו השתלטו הנתבעים לא התבססה על אדנים מוצקים‪ .‬בעדותו ציין כי‬</w:t>
        <w:br/>
        <w:t>‫לא יכול היה להיכנס לחדר הנעול על מנת למדוד אותו שכן נאמר לו על ידי אב הבית כי‬</w:t>
        <w:br/>
        <w:t>‫"החדר מוחזק בידי הקבלן" )עמ' ‪ ,15‬שורה ‪ 29‬לפרוטוקול(‪ .‬גם התובעת עצמה לא הביאה‬</w:t>
        <w:br/>
        <w:t>‫ראיות לכך שאותו חדר משמש את הנתבעים באופן בלעדי‪ ,‬וגם מטעם זה אין לקבל את‬</w:t>
        <w:br/>
        <w:t>‫התביעה ברכיב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.62‬בנוסף על האמור יש לציין שהנתבעים הצהירו במסגרת תצהיריהם כי ביום ‪1.1.2025‬‬</w:t>
        <w:br/>
        <w:t>‫הגישו לוועדה המקומית תשריט לצורך מתן צו לרישום הבית המשותף‪ ,‬ועיון בתשריט‬</w:t>
        <w:br/>
        <w:t>‫מעלה חלוקה ברורה בין הרכוש המשותף ליחידות המסחריות‪ .‬בסופו של יום התשריט‬</w:t>
        <w:br/>
        <w:t>‫אשר יצורף לצו רישום הבית המשותף הוא אשר יקבע את השיוך הקנייני של החלקים‬</w:t>
        <w:br/>
        <w:t>‫השונים במגדל המגורים‪ ,‬וככל שלתובעת השגות בעניין התשריט שיוגש לרישום ‪ -‬עליה‬</w:t>
        <w:br/>
        <w:t>‫להעלותן במסגרת התנגדותה לרישום‪.‬‬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תיק‪4/399/2024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.64‬חרף העובדה שלאחר הסיכומים שיקפתי לצדדים את הלך הדברים‪ ,‬התובעת עמדה על‬</w:t>
        <w:br/>
        <w:t>‫תביעתה‪ ,‬וכפועל יוצא מכך האריכה את ההליך על דרך הגשת השלמת טיעון‪ ,‬דיון הוכחות‬</w:t>
        <w:br/>
        <w:t>‫נוסף והגשת סיכומים‪ .‬זאת‪ ,‬מעבר לבקשות שונות שהוגשו לאחר הגשת הסיכומים ואף‬</w:t>
        <w:br/>
        <w:t>‫הגשת ערעור שנמשך על ידי התובעת בהמלצת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.65‬על כן משעה שהתביעה נדחתה‪ ,‬הגם מטעמים שונים מאלו שהוצגו על ידי הנתבעים‪ ,‬אני‬</w:t>
        <w:br/>
        <w:t>‫סבור כי אין מקום לסטות מן הכלל הקבוע בעניין פסיקת הוצאות לטובת הצד שזכה‬</w:t>
        <w:br/>
        <w:t>‫בתביעתו )ראו‪ :‬תקנה ‪ 152‬לתקנות סדר הדין האזרחי‪ ,‬התשע"ט‪ ,(2018-‬ולפיכך התובעת‬</w:t>
        <w:br/>
        <w:t>‫תישא בהוצאות הנתבעים בסך ‪ 25,000‬ש"ח שישולמו לנתבעים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,‬א' באלול תשפ"ה )‪ (25.8.25‬בהעדר‪ .‬עותק יישלח‪.‬‬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4/399/2021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