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2/112/2024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2025-04-20 · באר שבע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תיק‪2/112/2024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 נתיבות ‪ -‬חברה לניהול‪ ,‬שיווק ויזמות בע"מ‪ ,‬ח‪.‬פ‪.‬‬                              ‫התובעת‪:‬‬</w:t>
        <w:br/>
        <w:t>‫‪512599721‬‬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מלכה ירון‬</w:t>
        <w:br/>
        <w:t>‫חיל אוויר ‪ ,39‬נתיבות‬</w:t>
        <w:br/>
        <w:t>‫טל'‪0542288486:‬‬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‫רבוע כחול נדל"ן בע"מ‪ ,‬ח‪.‬פ‪513765859 .‬‬                               ‫הנתבעת‪:‬‬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סקרבניק אסף‬</w:t>
        <w:br/>
        <w:t>‫ברקוביץ ‪ ,4‬תל אביב ‪ -‬יפו‬</w:t>
        <w:br/>
        <w:t>‫טל'‪0544301031:‬‬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לסילוק התביעה על הסף בשל חוסר סמכות עניינית‪ ,‬וזאת מהטעם שהנתבעת לא‬</w:t>
        <w:br/>
        <w:t>‫הוכיחה כי היא "מתחזק" ומהטעם שהנתבעת אינה בעלת דירה בבית המשותף נושא ההליך‪ .‬אקדים‬</w:t>
        <w:br/>
        <w:t>‫ואומר כי דין הבקשה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.1‬לטענת התובעת החל משנת ‪ 2012‬היא נותנת שירותי תחזוקה וניהול לבית המשותף שכתובתו‬</w:t>
        <w:br/>
        <w:t>‫ד"ר יוסף סמלו ‪ 10‬נתיבות‪ ,‬ואשר ידוע כגוש ‪ 39583‬חלקה ‪) 78‬להלן‪" :‬הבית המשותף"(‪.‬‬</w:t>
        <w:br/>
        <w:t>‫הנתבעת הייתה בעלת דירה בבית המשותף מיום היווסדו ועד ליום ‪.30.10.2017‬‬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.2‬בכתב התביעה נטען כי התובעת לא שילמה את חלקה בהוצאות החזקתו התקינה וניהולו של‬</w:t>
        <w:br/>
        <w:t>‫הרכוש המשותף‪ ,‬וזאת בניגוד להוראות סעיף ‪)58‬א( לחוק המקרקעין‪ ,‬התשכ"ט‪) 1969-‬להלן‪:‬‬</w:t>
        <w:br/>
        <w:t>‫"חוק המקרקעין"(‪ ,‬ואף בניגוד להוראות הסכם המכר במסגרתו רכשה הנתבעת את הדירה‬</w:t>
        <w:br/>
        <w:t>‫שהייתה בבעלותה בבית המשותף‪ .‬סכום התביעה הועמד על סך של ‪ 1,100,540‬ש"ח‪ ,‬בצירוף‬</w:t>
        <w:br/>
        <w:t>‫מע"מ ובצירוף ריבית והצמדה ממועד התשלום המקורי‪.‬‬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תיק‪2/112/2024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ההגנה טענה הנתבעת טענות רבות אשר מצדיקות‪ ,‬לעמדת הנתבעת‪ ,‬את דחיית התביעה‬</w:t>
        <w:br/>
        <w:t>‫על הסף ולגופה‪ .‬בין היתר ולענייננו‪ ,‬נטען כי יש לדחות את התביעה על הסף בשל חוסר סמכות‬</w:t>
        <w:br/>
        <w:t>‫המפקח על רישום מקרקעין לדון בתביעה משני טעמים‪ (1) :‬התובעת אינה "מתחזק"‪,‬‬</w:t>
        <w:br/>
        <w:t>‫כמשמעות המונח בסעיף ‪)71‬ב()‪ (1‬לחוק המקרקעין‪ ,‬והיא אינה נמנית על אחד הגורמים אשר‬</w:t>
        <w:br/>
        <w:t>‫זכאים להביא סכסוך להכרעתו של המפקח‪ ,‬כאמור בסעיף ‪ 73‬לחוק המקרקעין; )‪ (2‬הנתבעת‬</w:t>
        <w:br/>
        <w:t>‫אינה עוד בעלת דירה בבית המשותף‪ ,‬ועל‪-‬כן הסכסוך נושא התביעה אינו בא בגדר הסכסוכים‬</w:t>
        <w:br/>
        <w:t>‫אשר נתונים להכרעתו של המפקח‪ ,‬בהתאם להוראות סעיף 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.4‬במסגרת רשימת הבקשות שהגישה הנתבעת לפני הדיון המקדמי ביקשה הנתבעת פעם נוספת‬</w:t>
        <w:br/>
        <w:t>‫לסלק את התביעה על הסף בשל חוסר סמכות עניינית‪ ,‬אולם בבקשתה זו ציינה רק את טענתה‬</w:t>
        <w:br/>
        <w:t>‫לפיה התובעת אינה מתחזק‪ .‬התובעת לא השיבה לרשימת הבקשות‬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,10.2.2025‬בבוקר היום בו היה קבוע דיון קדם המשפט‪ ,‬הודיע ב"כ התובעת כי נבצר ממנו‬</w:t>
        <w:br/>
        <w:t>‫להתייצב לדיון‪ ,‬וביקש את שינוי מועד הדיון‪ .‬בהחלטותיי מאותו יום הוריתי על ביטול הדיון‪,‬‬</w:t>
        <w:br/>
        <w:t>‫אולם קבעתי כי בטרם ייקבע מועד חדש לדיון התובעת תשיב לטענות חוסר הסמכות העניינית‬</w:t>
        <w:br/>
        <w:t>‫ותבהיר האם היא "מתחזק"‪ ,‬כמשמעות המונח בחוק המקרקעין; וכן מדוע לא תימחק התביעה‬</w:t>
        <w:br/>
        <w:t>‫בשל כך שהנתבעת אינה עוד בעלת 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.6‬בהתאם להחלטתי השיבה התובעת כי היא סבורה כי למפקח על רישום מקרקעין סמכות לדון‬</w:t>
        <w:br/>
        <w:t>‫בתביעה‪ .‬בנוגע לשאלת מעמד התובעת כמתחזק התובעת טענה שהיא מונתה למתחזק החל‬</w:t>
        <w:br/>
        <w:t>‫מיום ‪ ,1.1.2012‬וזאת בעקבות זכייתה במכרז שערכו נציגות הבית המשותף והיזם שהקים את‬</w:t>
        <w:br/>
        <w:t>‫הבית המשותף‪ ,‬שבזמנו היה הבעלים של ‪ 60%‬משטחי הבית המשותף‪ .‬ביום ‪ 6.7.2017‬נערכה‬</w:t>
        <w:br/>
        <w:t>‫בפעם הראשונה אסיפה כללית של בעלי הדירות בבית המשותף‪ ,‬ונקבע בה כי יתקיים מכרז‬</w:t>
        <w:br/>
        <w:t>‫חדש לחברת החזקה וניהול‪ .‬גם במכרז זה זכתה התובעת‪ ,‬ובעקבותיו נחתם ביום ‪1.11.2017‬‬</w:t>
        <w:br/>
        <w:t>‫חוזה חדש בין התובעת לבין נציגות הבית המשותף )הסכם זה צורף כנספח ד' לכתב התביעה(‪.‬‬</w:t>
        <w:br/>
        <w:t>‫כן טענה התובעת כי היא בעלת הזכויות במספר 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.7‬בנוגע לטענת חוסר הסמכות בשל כך שהנתבעת אינה בעלת דירה בבית המשותף נטען כי‬</w:t>
        <w:br/>
        <w:t>‫שאלת מעמד הצדדים נבחנת בהתאם למועד הרלוונטי לעילה שבכתב התביעה‪ ,‬ולא למעמדם‬</w:t>
        <w:br/>
        <w:t>‫ביום הגשת התביעה; כן נטען כי למפקח מומחיות בבירור תביעות דוגמת התביעה דנן‪ ,‬ולכן‬</w:t>
        <w:br/>
        <w:t>‫ישנו יתרון בבירור התביעה על‪-‬ידי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תיק‪2/112/2024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.8‬שאלת סמכותו של המפקח על רישום מקרקעין לדון בסכסוך נדונה והוכרעה זה מכבר‪ .‬בתמצית‬</w:t>
        <w:br/>
        <w:t>‫אומר כי נקבע שסמכות המפקח נקנית בכפוף להתקיימותם של שני תנאים מצטברים‪ :‬התנאי‬</w:t>
        <w:br/>
        <w:t>‫הראשון – תנאי "זהות הצדדים" במסגרתו נבחן האם הצדדים לתביעה הם אלה שהמפקח‬</w:t>
        <w:br/>
        <w:t>‫מוסמך להכריע בעניינם; התנאי השני – תנאי "מהות הסכסוך" במסגרתו נבחנת השאלה האם‬</w:t>
        <w:br/>
        <w:t>‫עילת התביעה מנויה בהוראות סעיף ‪ 72‬לחוק המקרקעין )ראו‪ :‬רע"א ‪ 6394/15‬נציגות הבית‬</w:t>
        <w:br/>
        <w:t>‫המשותף קניון לב כרמיאל נ' חנית ניהול קניון כרמיאל בע"מ‪ ,‬פסקה )‪) (17.3.2016‬להלן‪" :‬עניין‬</w:t>
        <w:br/>
        <w:t>‫לב כרמיאל"((‪.‬‬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.9‬בענייננו אין חולק שעילת התביעה‪ ,‬הפרת חובת בעל דירה לפי סעיף ‪)58‬א( לחוק המקרקעין‪,‬‬</w:t>
        <w:br/>
        <w:t>‫מצויה בסמכותו של המפקח על רישום מקרקעין‪ ,‬ומשכך מתקיים בענייננו תנאי "מהות‬</w:t>
        <w:br/>
        <w:t>‫הסכסוך"‪ .‬עם זאת‪ ,‬לא מתקיים בענייננו תנאי "זהות הצדדים"‪ ,‬אשר קובע כי המפקח ידון‬</w:t>
        <w:br/>
        <w:t>‫בסכסוך שהצדדים לו הם‪ :‬בעלי דירות‪ ,‬מחזיק דירה מטעם בעל הדירה‪ ,‬מתחזק ונציגות הבית‬</w:t>
        <w:br/>
        <w:t>‫המשותף‪ .‬בענייננו התובעת לא הוכיחה את מעמדה כ"מתחזק"‪ ,‬ועובדת היותה בעל דירה אינה‬</w:t>
        <w:br/>
        <w:t>‫רלוונטית לתביעה זו; כמו כן‪ ,‬הנתבעת אינה עוד בעלת 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.10‬אפרט את עמדתי‪.‬‬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עלה בידי התובעת להוכיח את מעמדה כמתחזק‬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.11‬בהתאם להוראות סעיף ‪)71‬ב()‪ (1‬לחוק המקרקעין ישנן שתי דרכים למינוי מתחזק‪ (1) :‬הוראה‬</w:t>
        <w:br/>
        <w:t>‫בתקנון; )‪ (2‬החלטה של רוב של בעלי הדירות‪ ,‬ששני שלישים של הרכוש המשותף צמודים‬</w:t>
        <w:br/>
        <w:t>‫לדירותיהם; בפסיקה נקבע כי ישנה דרך נוספת למינוי מתחזק‪ (3) :‬הוראה בחוזי ניהול פרטניים‬</w:t>
        <w:br/>
        <w:t>‫שנחתמו עם בעלי הדירות במסגרת חתימתם על הסכמי המכר )ראו‪ :‬עניין לב כרמיאל‪ ,‬פסקה‬</w:t>
        <w:br/>
        <w:t>‫‪ ;19‬לדיון מעמיק וממצה בדבר הדרכים למינוי מתחזק ראו‪) :‬המפקח על המקרקעין נצרת(‬</w:t>
        <w:br/>
        <w:t>‫‪ 163/24‬השתתפויות בנכסים בישראל בע"מ נ' ניהול היצירה ‪ 13‬יקנעם בע"מ‪ ,‬פסקאות ‪35-6‬‬</w:t>
        <w:br/>
        <w:t>‫)‪) (6.3.2025‬להלן‪" :‬עניין השתתפויות בנכסים"((‪.‬‬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.12‬עיון בתגובת התובעת לעניין מעמדה כמתחזק מגלה כי התובעת אינה טוענת להתקיימות אף‬</w:t>
        <w:br/>
        <w:t>‫לא אחד מהתנאים האמורים‪ .‬בפרט‪ ,‬לא נטען כי תקנון הבית המשותף קובע כי הבית המשותף‬</w:t>
        <w:br/>
        <w:t>‫יתקשר עם מתחזק; לא נטען כי התקבלה החלטה של רוב בעלי הדירות שבבעלותם שני שלישים‬</w:t>
        <w:br/>
        <w:t>‫מהרכוש המשותף להתקשר עם מתחזק; ולא נטען כי במסגרת הסכמי המכר חתמו בעלי‬</w:t>
        <w:br/>
        <w:t>‫הדירות על הסכמי ניהול פרטניים‪.‬‬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.13‬בעניין זה אציין כי תגובת התובעת לא נתמכה בתצהיר‪ ,‬ודי בכך כדי לדחות את הטענות‬</w:t>
        <w:br/>
        <w:t>‫העובדתיות שנטענו בה‪ .‬למעלה מהצורך אציין כי יש לדחות את האמור בתגובת התובעת 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‫לגופם של דברים‪ .‬כך‪ ,‬הטענה כי בתחילה התקשרה התובעת עם נציגות הבית המשותף והיזם‬</w:t>
        <w:br/>
        <w:t>‫מוכיחה כי מדובר בהתקשרות שלא על‪-‬פי הוראות סעיף ‪)71‬ב( לחוק המקרקעין‪ .‬בפרט‪,‬‬</w:t>
        <w:br/>
        <w:t>‫ההתקשרות לא נעשתה עם רוב בעלי הדירות‪ ,‬וההתקשרות לא נעשתה עם בעלי דירות ששני‬</w:t>
        <w:br/>
        <w:t>‫שלישים מהרכוש המשותף צמודים לדירתם‪ .‬גם הטענה בדבר ההחלטה לצאת למכרז בשנת‬</w:t>
        <w:br/>
        <w:t>‫‪ 2017‬אינה מסייעת לתובעת‪ ,‬שעה שלא הוצגה ההחלטה עצמה‪ ,‬ולא נטען כי הוחלט שם ברוב‬</w:t>
        <w:br/>
        <w:t>‫הדרוש על התקשרות עם מתחזק‪ .‬בעניין זה אציין כי מהסכם הניהול שנכרת ביום ‪1.11.2017‬‬</w:t>
        <w:br/>
        <w:t>‫בין התובעת לנציגות הבית המשותף לא עולה כי מדובר בהתקשרות עם מתחזק‪ ,‬אלא כי מדובר‬</w:t>
        <w:br/>
        <w:t>‫בהתקשרות עם חברת 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.14‬כללם של דברים‪ :‬לא עלה בידי התובעת להוכיח כי היא מונתה כמתחזק בהתאם להוראות הדין‬</w:t>
        <w:br/>
        <w:t>‫והפסיקה‪ ,‬ומשכך יש לקבוע כי היא אינה 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רלוונטיות לעובדת היותה של התובעת בעלת דירה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.15‬התובעת ציינה‪ ,‬בחצי פה‪ ,‬כי היא בעלת הזכויות בשתי דירות בבית המשותף‪ .‬הדברים לא נאמרו‬</w:t>
        <w:br/>
        <w:t>‫בצורה ברורה‪ ,‬אבל נראה כי בכך מבקשת התובעת לקנות סמכות לדון בפני המפקח‪ ,‬אשר‬</w:t>
        <w:br/>
        <w:t>‫מוסמך לדון בסכסוך בין בעלי 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.16‬על‪-‬אף שהדברים לא נאמרו מפורשות בתגובת התובעת‪ ,‬יובהר כי אין בעובדה שהתובעת היא‬</w:t>
        <w:br/>
        <w:t>‫בעלת דירה בבית המשותף‪ ,‬כדי להקנות למפקח סמכות לדון בתביעת התובעת‪ ,‬אשר הוגשה לא‬</w:t>
        <w:br/>
        <w:t>‫בכובעה כבעלת דירה אלא כמתחזק‪ ,‬על‪-‬אף שהיא אינה מתחזק‪ .‬קביעה אחרת תוביל למצב בו‬</w:t>
        <w:br/>
        <w:t>‫התובעת‪ ,‬שלא נבחרה כדין לכהן כמתחזק‪ ,‬תיהנה בפועל ממעמד של מתחזק‪ ,‬לעניין הזכות‬</w:t>
        <w:br/>
        <w:t>‫להגיש תביעה למפקח ולעניין הזכות לטעון לעניין סעיף ‪)58‬א( לחוק המקרקעין )ראו‪ :‬סעיף‬</w:t>
        <w:br/>
        <w:t>‫‪)71‬ג( 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.17‬בחירת המחוקק להטיל מגבלות על האפשרות להתקשר עם מתחזק לא נעשתה בכדי‪ ,‬והיא‬</w:t>
        <w:br/>
        <w:t>‫נועדה להגן על זכויותיהם של בעלי הדירות‪ .‬יפים לעניין זה דברי כב' המפקחת ע' מידן‪-‬בלום‬</w:t>
        <w:br/>
        <w:t>‫בעניין השתתפויות בנכסים‪ ,‬פסקה ‪:31‬‬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בכדי קבע המחוקק כי לצורך מינוי "מתחזק" נדרש רוב מיוחס‪ ,‬ואף‬</w:t>
        <w:br/>
        <w:t>‫הוטלה חובת גילוי על מוכר דירה בחוק המכר )דירות(; "משוכות" אלו נועדו‬</w:t>
        <w:br/>
        <w:t>‫להגן על זכויותיהם הקנייניות של בעלי הדירות‪ ,‬ביחס להחלטה להכניס "שחקן‬</w:t>
        <w:br/>
        <w:t>‫זר" לתוך הבית המשותף‪ .‬על השלכותיה של החלטה זו אפנה לדברים שנאמרו‬</w:t>
        <w:br/>
        <w:t>‫בפסק דין )המפקח על המקרקעין באר שבע( ‪ 58/11‬א‪.‬ד‪.‬מ‪.‬ש אחזקות וניהול‬</w:t>
        <w:br/>
        <w:t>‫בע"מ נ' שמרדן חברה לבנין והשקעות בע"מ )‪) (11.11.2013‬לא פורסם(‪:‬‬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‫"כפי שעולה מהוראות החוק ומדברי ההסבר לו‪ ,‬בחירת מתחזק לבית‬</w:t>
        <w:br/>
        <w:t>‫המשותף אינה עניין של מה בכך‪ ,‬ונקבעו כללים מיוחדים לבחירתו‪.‬‬</w:t>
        <w:br/>
        <w:t>‫הטעם לכך ברור – קביעת מתחזק לבית משותף‪ ,‬מביאה לכך שגוף‬</w:t>
        <w:br/>
        <w:t>‫שהינו גורם זר לבית המשותף‪ ,‬ינהל אותו וייקבע את סדריו‪ .‬למעשה‪,‬‬</w:t>
        <w:br/>
        <w:t>‫לגורם שנבחר כמתחזק‪ ,‬מוענקות סמכויות בסיסיות המשיקות לא‬</w:t>
        <w:br/>
        <w:t>‫מעט לסמכויותיה של הנציגות‪ ,‬ובכך הופך המתחזק לחלק מאושיות‬</w:t>
        <w:br/>
        <w:t>‫הבית המשותף‪ .‬בתוך כך‪ ,‬המתחזק רשאי לנקוט בהליכים משפטיים‬</w:t>
        <w:br/>
        <w:t>‫כנגד בעלי הדירות מכח תפקידו בבית המשותף‪ ,‬וזאת ללא קשר לעילות‬</w:t>
        <w:br/>
        <w:t>‫חוזיות כאלה ואחרות שיש לו כנגד בעל הדירה‪ ,‬ואף אם אין בינו לבין‬</w:t>
        <w:br/>
        <w:t>‫בעל הדירה חוזה כלשהו‪...‬‬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‫בהינתן זאת‪ ,‬מובן כי בחירתו של גוף כ"מתחזק" שונה לחלוטין‬</w:t>
        <w:br/>
        <w:t>‫מבחירת חברת אחזקה או חברת ניהול‪ ,‬חברת אחזקה נשכרת על ידי‬</w:t>
        <w:br/>
        <w:t>‫הנציגות ליתן שירותים כאלה ואחרים בבית המשותף‪ ,‬אך אין היא חלק‬</w:t>
        <w:br/>
        <w:t>‫מגורמי הבית המשותף‪ .‬מנגד‪ ,‬חברה שהוגדרה כ"מתחזק" הופכת‬</w:t>
        <w:br/>
        <w:t>‫לחלק אינטגראלי מהבית המשותף‪...‬מעמד מיוחד זה שניתן‬</w:t>
        <w:br/>
        <w:t>‫ל"מתחזק"‪ ,‬מצדיק את קביעת ההסדרים המיוחדים שנקבעו‬</w:t>
        <w:br/>
        <w:t>‫למינויו‪"...‬‬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.18‬ברי אפוא‪ ,‬כי לא ניתן לקבל מצב בו גורם אשר לא התמנה כמתחזק יוכל ליהנות מזכויותיו של‬</w:t>
        <w:br/>
        <w:t>‫מתחזק אך בשל היותו בעל דירה‪ ,‬עובדה שאינה נוגעת כלל למעמדו כמתחזק‪.‬‬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 על רישום מקרקעין אינו רשאי לדון בתביעה נגד מי שלא היה בשעת הגשת התביעה בעל‬</w:t>
        <w:br/>
        <w:t>‫דירה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.19‬כאמור‪ ,‬סעיף ‪ 72‬לחוק המקרקעין קובע כי למפקח סמכות להכריע בסכסוך בין בעלי דירות‬</w:t>
        <w:br/>
        <w:t>‫בבית משותף‪ .‬טענת התובעת היא שסמכות המפקח אינה מוגבלת לבעלי דירה בשעת הגשת‬</w:t>
        <w:br/>
        <w:t>‫התביעה דווקא‪ ,‬אלא היא מתפרסת לכל מי שהיה בעבר בעל דירה‪ ,‬ונטענת נגדו טענה בקשר עם‬</w:t>
        <w:br/>
        <w:t>‫העילות שבסמכותו של המפקח על רישום מקרקעין‪ ,‬ובעניינו תביעה לפי סעיף ‪)58‬א( 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.20‬איני מקבל טענה זו‪ .‬ראשית‪ ,‬הלשון הפשוטה של "בעל דירה" משמיעה בעל דירה בהווה‪ ,‬ולא‬</w:t>
        <w:br/>
        <w:t>‫מי שהיה בעל דירה‪ .‬שנית‪ ,‬גם לו הייתי מקבל את הדעה לפיה ניתן לפרש "בעל דירה" גם כמי‬</w:t>
        <w:br/>
        <w:t>‫שהיה בעבר בעל דירה‪ ,‬הרי שבהתאם לכללי הפרשנות מקום בו יש ספק פרשני בדבר הוראת‬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תיק‪2/112/2024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אשר מעניקה סמכות שיפוט לגורם "חוץ שיפוטי"‪ ,‬יש להעדיף את הפשרנות המצמצמת על‬</w:t>
        <w:br/>
        <w:t>‫זו המרחיבה‪ .‬יפים לעניין זה דבריו של כב' השופט צ' זילברטל‪:‬‬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‫"הלכה היא‪ ,‬כי יש לפרש בדווקנות ובצמצום הוראות חוק המסדירות סמכות‬</w:t>
        <w:br/>
        <w:t>‫ייחודית לרשות שיפוטית שמחוץ למערכת בתי המשפט הרגילים‪ ,‬וכי בהינתן‬</w:t>
        <w:br/>
        <w:t>‫שני פירושים אפשריים‪ ,‬יועדף הפירוש המצמצם את הסמכות ולא המרחיב‬</w:t>
        <w:br/>
        <w:t>‫אותה ]‪ .[...‬לא למותר יהיה להזכיר בהקשר זה את דבריו של הנשיא שמגר‬</w:t>
        <w:br/>
        <w:t>‫באחת הפרשות‪:‬‬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‫"הכלל הגדול הוא‪ ,‬כי לבתי המשפט הרגילים של המדינה מוקנית‬</w:t>
        <w:br/>
        <w:t>‫הסמכות לדון בנושאים המהותיים כחלוקתם על‪-‬פי הקווים הכלליים‪,‬‬</w:t>
        <w:br/>
        <w:t>‫שהותוו בחוק בתי המשפט‪ ,‬תשי"ז‪) 1957-‬כיום בחוק בתי המשפט ]נוסח‬</w:t>
        <w:br/>
        <w:t>‫משולב[‪ ,‬תשמ"ד‪ ,(1984-‬שקיבלו עתה גם מעמד חוקתי עקיף על‪-‬פי חוק‪-‬‬</w:t>
        <w:br/>
        <w:t>‫יסוד‪ :‬השפיטה‪ .‬משמע‪ ,‬מי שמבקש לשלול סמכותו של בית המשפט‬</w:t>
        <w:br/>
        <w:t>‫הרגיל‪ ,‬צריך להישען על הוראה מפורשת‪ ,‬כי הכלל המנחה הוא‪ ,‬שאין‬</w:t>
        <w:br/>
        <w:t>‫שוללים סמכותו של בית המשפט הרגיל בעניינים שהם בתחומו לפי חוק‬</w:t>
        <w:br/>
        <w:t>‫בתי המשפט ]נוסח משולב[‪ ,‬אלא אם כן נאמר הדבר מפורשות‪ .‬הכלל‬</w:t>
        <w:br/>
        <w:t>‫האמור אינו נושא בתוכו אך ורק סימן היכר של עיקרון פרשני‪ .‬הוא‪,‬‬</w:t>
        <w:br/>
        <w:t>‫מעבר לכך‪ ,‬ביטוי מובהק לשלטון החוק‪ ,‬אשר אחד מביטוייו בכך שאין‬</w:t>
        <w:br/>
        <w:t>‫שוללים סמכותו של בית‪-‬משפט כללי ורגיל‪) "...‬ע"א ‪ 250/83‬עומרי נ'‬</w:t>
        <w:br/>
        <w:t>‫זועבי‪ ,‬פ"ד לט)‪.(1985) 127 ,113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,‬דברים אלה כוונו כלפי הזהירות שיש לנקוט במתן פירוש מרחיב‬</w:t>
        <w:br/>
        <w:t>‫לסמכויות בתי דין או רשויות שיפוטיות אחרות שמחוץ למערכת בתי המשפט‬</w:t>
        <w:br/>
        <w:t>‫האזרחיים הכלליים‪ .‬יחד עם זאת‪ ,‬ההיגיון המונח ביסודם נכון במידה רבה גם‬</w:t>
        <w:br/>
        <w:t>‫לעניין פגיעה בסמכות שיפוט של כל בית משפט בעל סמכות כללית "לטובת"‬</w:t>
        <w:br/>
        <w:t>‫בית משפט העוסק בתחום מוגדר" )ראו‪ :‬בע"מ ‪ 164/11‬פלונית נ' פלוני‪ ,‬פסקה‬</w:t>
        <w:br/>
        <w:t>‫‪ ;(29.4.2012) 17‬ההדגשה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.21‬בשולי הדברים אציין כי ייתכן ויש יתרון בקביעה לפיה המפקח על רישום מקרקעין מוסמך‬</w:t>
        <w:br/>
        <w:t>‫לדון בתביעה לפי סעיף ‪)58‬א( לחוק המקרקעין‪ ,‬גם נגד מי שהיה בעבר בעל דירה בבית המשותף‪.‬‬</w:t>
        <w:br/>
        <w:t>‫זאת‪ ,‬שכן המפקח על רישום מקרקעין הוא הגורם בעל המומחיות בהכרעות בסכסוכים מעין‬</w:t>
        <w:br/>
        <w:t>‫אלה‪ ,‬וייתכן שרצוי להפקיד בידיו כל סכסוך בנוגע לסעיף ‪)58‬א( לחוק המקרקעין‪ .‬אולם גם אם‬</w:t>
        <w:br/>
        <w:t>‫אניח שהמצב הקיים אינו רצוי‪ ,‬אין בכך כדי להקנות למפקח סכסוך לדון בתביעה בניגוד‬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תיק‪2/112/2024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‫להוראות הדין )השוו‪) :‬המפקח על המקרקעין רחובות( ‪ 472/2023‬גיגיס ניהול ראשל"צ בע"מ‬</w:t>
        <w:br/>
        <w:t>‫נ' שי אליאס )הארבעה( ‪ 2018‬בע"מ‪ ,‬פסקה ‪) (7.4.2025) 45‬להלן‪" :‬עניין גיגיס"(‪.‬‬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.22‬סוף דבר – בהינתן שהתובעת אינה מתחזק ושהנתבעת אינה בעלת דירה בבית המשותף‪ ,‬מבחן‬</w:t>
        <w:br/>
        <w:t>‫זהות הצדדים אינו מתקיים‪ ,‬והמפקח על רישום מקרקעין אינו מוסמך לדון בתביעה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‫העברת התביעה לבית המשפט המוסמך‬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.23‬כפי שקבעתי בעניין אחר‪ ,‬בסכסוך בעניין סעיף ‪)58‬א( לחוק המקרקעין אשר לא מתקיים בו‬</w:t>
        <w:br/>
        <w:t>‫תנאי זהות הצדדים‪ ,‬הסמכות תיקבע בהתאם לכללי הסמכות הרגילים‪ ,‬ובפרט בהתאם להיקף‬</w:t>
        <w:br/>
        <w:t>‫החוב הנתבע )ראו‪ :‬עניין גיגיס‪ ,‬פסקה ‪.(44‬‬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.24‬יובהר כי אין בהחלטתי זו כדי להביע דעה בדבר השאלה האם התובעת זכאית להגיש תביעה‬</w:t>
        <w:br/>
        <w:t>‫לפי סעיף ‪)58‬א(‪ ,‬בהינתן שהיא אינה מתחזק‪ ,‬ובשים לב להוראות סעיף ‪)71‬ג( לחוק המקרקעין;‬</w:t>
        <w:br/>
        <w:t>‫כן יובהר‪ ,‬כי בהינתן קביעתי בדבר היעדר הסמכות העניינית לדון בתביעה‪ ,‬לא ראיתי לנכון‬</w:t>
        <w:br/>
        <w:t>‫להתייחס לשאר טענותיה המקדמיות של הנתבעת‪ ,‬ואין בכך כדי להביע דעה בדבר טענות אלה‬</w:t>
        <w:br/>
        <w:t>‫לכאן או לכאן‪.‬‬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.25‬סוף דבר‪ :‬עניינה של התביעה בתביעה לפיצוי כספי בסכום של ‪ 1,100,540‬ש"ח‪ ,‬אשר מצויה‬</w:t>
        <w:br/>
        <w:t>‫בסמכותו של בית משפט השלום‪ ,‬וזאת בהתאם להוראות סעיף ‪)51‬א()‪ (2‬לחוק בתי המשפט‬</w:t>
        <w:br/>
        <w:t>‫]נוסח משולב[‪ ,‬התשמ"ד‪) 1984-‬להלן‪" :‬חוק בתי המשפט"(‪ .‬משכך‪ ,‬ובהתאם להוראות סעיף‬</w:t>
        <w:br/>
        <w:t>‫‪)79‬א( לחוק בתי המשפט‪ ,‬אשר חל בענייננו מכוחו של סעיף ‪ 74‬לחוק המקרקעין‪ ,‬התשכ"ט‪-‬‬</w:t>
        <w:br/>
        <w:t>‫‪) 1969‬ראו‪ :‬ע"א )מחוזי תל אביב‪-‬יפו( ‪ 1730/99‬צ‪.‬ה‪.‬ר‪ .‬חברה לפיתוח ובניין בע"מ נ' יום‪-‬טוב‬</w:t>
        <w:br/>
        <w:t>‫עבוד שבבי )‪ (1987‬בע"מ‪ ,‬פסקה ‪ ,((31.12.1999) 9‬אני מורה על העברת התביעה לבית משפט‬</w:t>
        <w:br/>
        <w:t>‫השלום במחוז דרום‪ .‬ההחלטה תועבר לנשיא בתי משפט השלום במחוז דרום‪ ,‬לצורך ניתוב‬</w:t>
        <w:br/>
        <w:t>‫התביעה במחוז‪.‬‬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.26‬התובעת תישא בהוצאות הנתבעת בקשר עם הבקשה לסילוק התביעה בסך של ‪ 5,000‬ש"ח‪.‬‬</w:t>
        <w:br/>
        <w:t>‫סכום זה ישולם בתוך ‪ 30‬ימים מיום המצאת ההחלטה לתובעת‪ ,‬שאם לא כן ישא ריבית שיקלית‬</w:t>
        <w:br/>
        <w:t>‫מיום מתן ההחלטה ועד מועד הפירעון‪.‬‬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‪ ,20.04.2025‬כ"ב ניסן תשפ"ה‪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  <w:br/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2/112/2024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