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3/185/2023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2025-04-20 · רחובות · ברק ליפשיץ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תיק‪3/185/2023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‫ברק ליפשיץ‬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‫ויטראז' מרכז אירועים בע"מ‪ ,‬ח‪.‬פ‪511331944 .‬‬         ‫‪1‬‬                         ‫התובעת‪:‬‬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רשף שי‬</w:t>
        <w:br/>
        <w:t>‫מגדלי הארבעה ‪ -‬בניין צפוני‪ ,‬קומה ‪ 5‬מרח' הארבעה ‪ ,28‬תל‬</w:t>
        <w:br/>
        <w:t>‫אביב ‪6473925‬‬</w:t>
        <w:br/>
        <w:t>‫טל'‪ 0527907084:‬פקס‪0765384248:‬‬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‫רבוע כחול נדל"ן בע"מ ח‪.‬פ‪513765859 .‬‬        ‫‪1‬‬                        ‫הנתבעות‪:‬‬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בן סימון רועי‬</w:t>
        <w:br/>
        <w:t>‫רח' ברקוביץ ‪ ] 4‬מגדל המוזיאון [‪ ,‬תל אביב ‪64238‬‬</w:t>
        <w:br/>
        <w:t>‫טל'‪ 0528777187:‬פקס‪037773900:‬‬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‫חברת מ‪ .‬יוחננוף ובניו ] ‪ [1988‬בע"מ ]סניף נס ציונה[ ח‪.‬פ‪.‬‬    ‫‪2‬‬</w:t>
        <w:br/>
        <w:t>‫‪511344186‬‬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:‬צחי נחום‬</w:t>
        <w:br/>
        <w:t>‫קינד מוטי ‪ ,10‬רחובות‬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התביעה שלפניי בבקשת התובעת להורות לנתבעת ‪ 2‬לחדול מהשימוש אותו היא עושה‬</w:t>
        <w:br/>
        <w:t>‫ברכוש המשותף לצורך פריקה של סחורות‪ .‬אקדים ואומר כי דין התביעה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כי תיק זה הועבר לטיפולי לאחר מינויה לשיפוט של כב' המפקחת צ' קוינט שילוני )להלן‪:‬‬</w:t>
        <w:br/>
        <w:t>‫"המפקחת"(‪ .‬לאחר עיון בתיק החלטתי להמשיך את הטיפול בו מהשלב אליו הגיעה המפקחת וזאת‬</w:t>
        <w:br/>
        <w:t>‫בהתאם לסמכותי לפי סעיף ‪)75‬ב( לחוק המקרקעין‪ ,‬התשכ"ט‪) 1969-‬להלן‪" :‬חוק המקרקעין"(‪.‬‬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וטענות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.1‬ענייננו בבית המשותף ברחוב האירוסים ‪ 32‬נס ציונה‪ ,‬שמצוי במקרקעין הידועים כגוש ‪3845‬‬</w:t>
        <w:br/>
        <w:t>‫חלקה ‪) 269‬להלן‪" :‬הבית המשותף"(‪ .‬התובעת‪ ,‬ויטראז' מרכז אירועים בע"מ‪ ,‬היא בעלת‬</w:t>
        <w:br/>
        <w:t>‫הזכויות בתת חלקה ‪ 7‬בבית המשותף והיא מפעילה בה אולם אירועים‪ .‬הנתבעת ‪ ,1‬ריבוע כחול‬</w:t>
        <w:br/>
        <w:t>‫נדל"ן בע"מ )להלן‪" :‬ריבוע כחול"(‪ ,‬היא בעלת הזכויות בתת חלקה ‪ 1‬בבית המשותף )להלן‪:‬‬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תיק‪3/185/2023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‫"תת חלקה ‪ ,("1‬והיא משכירה אותה לנתבעת ‪ ,2‬מ‪ .‬יוחננוף ובניו )‪ (1988‬בע"מ )להלן‪:‬‬</w:t>
        <w:br/>
        <w:t>‫"יוחננוף"(‪ ,‬אשר מפעילה בה מרכול‪.‬‬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.2‬לבית המשותף נרשם תקנון מוסכם )להלן‪" :‬התקנון המוסכם"(‪ ,‬אשר קובע הוראות שונות‬</w:t>
        <w:br/>
        <w:t>‫בדבר שימוש ברכוש המשותף‪ .‬בין היתר‪ ,‬בתקנון המוסכם נקבעו ההוראות הבאות‪ ,‬אשר‬</w:t>
        <w:br/>
        <w:t>‫הצדדים התייחסו אליהן‪:‬‬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‪.1‬א‪ .‬קובע כי לתת חלקה ‪ 1‬יוצמד שטח מהרכוש המשותף בגודל של ‪1,190‬‬</w:t>
        <w:br/>
        <w:t>‫מ"ר‪.‬‬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‪" :7‬בעלי הדירות מתחייבים להשתמש בדירותיהם באופן שלא יגרום‬</w:t>
        <w:br/>
        <w:t>‫למטרדים ו‪/‬או להפרעה למשתמשים בבניין ו‪/‬או בבניינים סמוכים ו‪/‬או לעוברי‬</w:t>
        <w:br/>
        <w:t>‫דרך ליד הבניין‪ ,‬ובכלל זה ימנעו משימוש ברמקולים חיצוניים‪ ,‬מיצירת עשן או‬</w:t>
        <w:br/>
        <w:t>‫ריחות בלתי נעימים וישמרו על נקיון הרכוש המשותף‪ .‬מובהר בזאת‪ ,‬כי ניהול‬</w:t>
        <w:br/>
        <w:t>‫עסק של סופרמרקט ו‪/‬או סופר שוק בדירה חלקת משנה מספר ‪ 1‬אינו מנוגד‬</w:t>
        <w:br/>
        <w:t>‫לאמור לעיל ומכל מקום הינו מותר‪".‬‬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‪.8‬א‪" :.‬בעלי הדירות מתחייבים ]‪ [...‬לא לפרוק ולא לטעון ולא להרשות‬</w:t>
        <w:br/>
        <w:t>‫פריקה ו‪/‬או טעינה אלא במקום שיועד לכך ברכוש המשותף‪ ,‬כפי שיקבע ועל‬</w:t>
        <w:br/>
        <w:t>‫פי הוראות תקנון זה‪ [...] .‬בעל דירה חלקת משנה מס' ‪ 1‬רשאי להשתמש בשטחי‬</w:t>
        <w:br/>
        <w:t>‫הרכוש המשותף הסמוכים לדירתו לשם הצבה ארעית מעת לעת של דוכנים‪,‬‬</w:t>
        <w:br/>
        <w:t>‫ובלבד שאלה לא יגרמו לפגיעה פיזית ממשית ברכוש המשותף ובתנאי‬</w:t>
        <w:br/>
        <w:t>‫שהצבתם‪ ,‬תפעולם וקיום הפעילות העסקית בהקשרם לא ימנעו שימוש סביר‬</w:t>
        <w:br/>
        <w:t>‫ומעבר מיתר דיירי הבית‪ ,‬מוזמניהם ולקוחותיהם" )ההדגשה הוספה – ב‪.‬ל‪.(.‬‬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.3‬ביום ‪ 11.5.2023‬הגישה יוחננוף את כתב התביעה בתביעה שלפניי‪ .‬בכתב התביעה נטען כי על‪-‬‬</w:t>
        <w:br/>
        <w:t>‫אף הוראותיו הברורות של התקנון המוסכם‪ ,‬ובפרט סעיפים ‪ 7‬ו‪.8-‬א‪ .‬לתקנון המוסכם‪ ,‬יוחננוף‬</w:t>
        <w:br/>
        <w:t>‫מבצעת באופן תדיר פריקה של סחורה ברכוש המשותף‪ ,‬בשטחים אשר חורגים מהשטח‬</w:t>
        <w:br/>
        <w:t>‫שמוצמד לתת חלקה ‪ .1‬נטען כי הפריקה מתבצעות בכל שעות היממה‪ ,‬כאשר לעתים יוחננוף‬</w:t>
        <w:br/>
        <w:t>‫משאירה סחורה ברכוש המשותף גם בשעות הלילה‪ .‬כן נטען‪ ,‬כי השימוש שעושה יוחננוף ברכוש‬</w:t>
        <w:br/>
        <w:t>‫המשותף מונעת מבעלי הדירות גישה לחניות‪ ,‬לחדר האשפה ולחדר החשמל‪ .‬בהתאם לכך עתרה‬</w:t>
        <w:br/>
        <w:t>‫התובעת לסעדים הבאים‪ (1) :‬להורות ליוחננוף לחדול לאלתר מהשימוש האסור ברכוש‬</w:t>
        <w:br/>
        <w:t>‫המשותף‪ ,‬ולבצע את הפריקה אך ורק בשטח שמוצמד לתת חלקה ‪ (2) .1‬להורות לריבוע כחול‪,‬‬</w:t>
        <w:br/>
        <w:t>‫כבעלת הזכויות בתת חלקה ‪ ,1‬לוודא שיוחננוף תפעל בהתאם להוראות התקנון‪.‬‬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תיק‪3/185/2023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.4‬ריבוע כחול ויוחננוף הגישו כתבי הגנה ובהם טענות שדומות בעיקרן‪ ,‬ועל‪-‬כן אציגן במאוחד‪ .‬עם‬</w:t>
        <w:br/>
        <w:t>‫זאת‪ ,‬אציין כי ריבוע כחול הדגישה בכתב הגנתה כי ככל ונפל פגם בהתנהלות יוחננוף‪ ,‬הרי‬</w:t>
        <w:br/>
        <w:t>‫שהאחריות לפגם זה מוטלת על יוחננוף לבדה‪ ,‬לרבות בכל הנוגע לפיצוי בגין נזקים‪ ,‬ככל שנגרמו‪.‬‬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.5‬לטענת הנתבעות סעיף ‪.8‬א‪ .‬סיפא לתקנון המוסכם מאפשר לבעלי תת חלקה ‪ 1‬לעשות שימוש‬</w:t>
        <w:br/>
        <w:t>‫ברכוש המשותף‪ ,‬ובלבד שלא יהיה בכך כדי לגרום "לפגיעה פיזית ממשית ברכוש המשותף" או‬</w:t>
        <w:br/>
        <w:t>‫שהדבר "לא ימנע שימוש סביר ומעבר מיתר דיירי הבית‪ ,‬מוזמניהם ולקוחותיהם"‪ .‬נטען כי‬</w:t>
        <w:br/>
        <w:t>‫השימוש שעושה יוחננוף ברכוש המשותף אינו גורם לפגיעה פיזית ברכוש המשותף‪ ,‬ואף אינו‬</w:t>
        <w:br/>
        <w:t>‫מונע שימוש סביר ומעבר ברכוש המשותף‪ ,‬ומכאן שאין מניעה לבצעו‪.‬‬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.6‬כן טענו הנתבעות כי השימוש אותו עושה יוחננוף ברכוש המשותף הוא שימוש סביר של בעל‬</w:t>
        <w:br/>
        <w:t>‫דירה ברכוש המשותף‪ ,‬ואינו גורם לפגיעה או מטרד אשר מצדיק את מניעתו‪ .‬בעניין זה נטען כי‬</w:t>
        <w:br/>
        <w:t>‫הפריקה נעשות באופן נקודתי ותחום בזמן‪ ,‬סביב אירועים בהם יוחננוף מקבלת סחורה רבה‬</w:t>
        <w:br/>
        <w:t>‫במיוחד‪ ,‬למשל סמוך למועדי ישראל‪.‬‬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.7‬באופן כללי יותר‪ ,‬נטען כי כבר בתקנון הבית המשותף נקבע כי בתת חלקה ‪ 1‬יכול להתקיים‬</w:t>
        <w:br/>
        <w:t>‫מרכול‪ .‬תקנון הבית המשותף נקבע לפני כשלושה עשורים‪ ,‬ובשעתו הוראותיו אִפשרו את קיומו‬</w:t>
        <w:br/>
        <w:t>‫של מרכול בהתאם לתנאים האמורים בו‪ .‬עם זאת‪ ,‬בשלושים השנים שחלפו חל גידול‬</w:t>
        <w:br/>
        <w:t>‫באוכלוסייה ובהרגלי הצריכה שלה‪ ,‬והצרכים הנוכחיים של מרכול בשטחי פריקה גדולים‬</w:t>
        <w:br/>
        <w:t>‫משמעותית משהיו לפני כשלושים שנים‪ .‬נטען כי קבלת התביעה תביא לנזק עצום ליוחננוף‪,‬‬</w:t>
        <w:br/>
        <w:t>‫ותמנע ממנה בפועל הפעלת מרכול בתת חלקה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22.2.2024‬התקיים דיון מקדמי בנוכחות הצדדים בפני כב' המפקחת‪ ,‬ובסופו נקבע התיק‬</w:t>
        <w:br/>
        <w:t>‫להוכחות‪ .‬אציין כי בהמלצת כב' המפקחת פנו הצדדים לגישור שלא צלח‪ .‬מטעם התובעת הוגש‬</w:t>
        <w:br/>
        <w:t>‫תצהירו של מר ביזאן טיזאבי‪ ,‬הבעלים והמנהל של התובעת; מטעם ריבוע כחול הוגש תצהירה‬</w:t>
        <w:br/>
        <w:t>‫של גב' מור לביא‪ ,‬מנהלת שיווק נכסים מניבים בריבוע כחול; ומטעם יוחננוף הוגשו תצהיריהם‬</w:t>
        <w:br/>
        <w:t>‫של מר יואב חבסוב‪ ,‬מנהל הסניף של יוחננוף נושא התביעה‪ ,‬ושל מר עופר ביטון‪ ,‬מנהל הנכסים‬</w:t>
        <w:br/>
        <w:t>‫והאחראי על הרישוי ביוחננוף‪.‬‬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6.11.2024‬התקיים דיון הוכחות בפניי‪ ,‬ובו נחקרו המצהירים על תצהיריהם‪ .‬בפתח הדיון‬</w:t>
        <w:br/>
        <w:t>‫שאלתי את הצדדים האם יש נכונות לנסות ולבחון שנית את האפשרות לסיים את ההליך בדרך‬</w:t>
        <w:br/>
        <w:t>‫של פשרה‪ ,‬אולם הצדדים סירבו לכך‪ .‬בהינתן תשובתם של הצדדים התקיים דיון ההוכחות‪,‬‬</w:t>
        <w:br/>
        <w:t>‫אשר התמקד בשאלת אופן והיקף השימוש שעושה יוחננוף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.10‬אציין‪ ,‬כי במהלך הדיון הצהירה התובעת כי היא אינה עומדת על טענותיה לעניין השתלטות‬</w:t>
        <w:br/>
        <w:t>‫יוחננוף על חדר האשפה וחדר החשמל‪.‬‬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תיק‪3/185/2023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.11‬ביום ‪ 17.12.2024‬הגישה התובעת את סיכומיה‪ .‬בסיכומי התובעת נטען כי השימוש שעושה‬</w:t>
        <w:br/>
        <w:t>‫יוחננוף ברכוש המשותף מנוגד להוראות סעיפים ‪ 7‬ו‪.8-‬א‪ .‬לתקנון המוסכם‪ ,‬ומשכך יש להורות‬</w:t>
        <w:br/>
        <w:t>‫על הפסקת השימוש‪ .‬התובעת טענה כי בהינתן הוראותיו הברורות של התקנון המוסכם אין‬</w:t>
        <w:br/>
        <w:t>‫מקום לבחון האם השימוש שעושה יוחננוף ברכוש המשותף הוא שימוש סביר‪ .‬עם זאת‪,‬‬</w:t>
        <w:br/>
        <w:t>‫ובבחינת למעלה מהצורך‪ ,‬נטען כי השימוש שנעשה אינו מהווה שימוש סביר‪ ,‬בין היתר מהטעם‬</w:t>
        <w:br/>
        <w:t>‫שיוחננוף תופסת חזקה ייחודית ברכוש המשותף באמצעות הצבה קבועה של מתקנים‪ ,‬ומהטעם‬</w:t>
        <w:br/>
        <w:t>‫ששאר בעלי הדירות אינם יכולים לעשות שימוש דומה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.12‬לאחר הגשת סיכומי התובעת הודיעה יוחננוף כי מתקיים משא ומתן בין הצדדים בניסיון להגיע‬</w:t>
        <w:br/>
        <w:t>‫לפשרה שתייתר את ההכרעה בהליך‪ .‬בשל המשא ומתן נדחה מעת לעת המועד להגשת סיכומי‬</w:t>
        <w:br/>
        <w:t>‫הנתבעות‪ .‬ביום ‪ 20.3.2025‬התקבלו סיכומי ריבוע כחול וביום ‪ 23.3.2025‬ביקשה יוחננוף‬</w:t>
        <w:br/>
        <w:t>‫להצטרף לסיכומיה של ריבוע כחול‪.‬‬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.13‬בסיכומי ריבוע כחול נטען כי יוחננוף פועלת בהתאם להוראות הדין והתקנון המוסכם‪ .‬ריבוע‬</w:t>
        <w:br/>
        <w:t>‫כחול ציטטה את סעיף ‪ 7‬לתקנון המוסכם‪ ,‬אשר קובע כי שימוש בתת חלקה ‪ 1‬למרכול אינו‬</w:t>
        <w:br/>
        <w:t>‫מהווה מטרד‪ ,‬וכן את הסיפא של סעיף ‪.8‬א‪ .‬לתקנון המוסכם‪ ,‬בו נקבע‪ ,‬כך נטען‪ ,‬כי בעל הזכויות‬</w:t>
        <w:br/>
        <w:t>‫בתת חלקה ‪ 1‬רשאי לעשות שימוש ברכוש המשותף‪ ,‬כל עוד הוא אינו גורם לפגיעה פיזית ברכוש‬</w:t>
        <w:br/>
        <w:t>‫המשותף או מונע מעבר משאר בעלי הדירות‪ ,‬דבר שאינו מתקיים בענייננו‪.‬‬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.14‬נטען כי התקנון המוסכם אינו מגביל את שטח הפריקה‪ ,‬אינו קובע כי ניתן לבצע פריקה רק‬</w:t>
        <w:br/>
        <w:t>‫בשטח שמוצמד לתת חלקה ‪ ,1‬ואינו מגביל באופן כלשהו את האפשרות לבצע פריקה ברכוש‬</w:t>
        <w:br/>
        <w:t>‫המשותף‪ .‬נטען כי בהיעדר הוראה פרטנית בדבר דרך הביצוע לפריקה יש לקרוא ולפרש את‬</w:t>
        <w:br/>
        <w:t>‫התקנון המוסכם "כמכלול‪ ,‬בצורה הוליסטית"‪ .‬הסתכלות על התקנון המוסכם כמכלול מגלה‬</w:t>
        <w:br/>
        <w:t>‫כי מנסחיו ביקשו לאפשר את פעילותו של מרכול בתת חלקה ‪ ,1‬ואף קבעו אמת מידה מקלה‬</w:t>
        <w:br/>
        <w:t>‫במיוחד ביחס לשימוש בעל הזכויות בתת חלקה ‪ 1‬ברכוש המשותף‪ .‬נוכח האמור‪ ,‬יש לקבוע כי‬</w:t>
        <w:br/>
        <w:t>‫התקנון המוסכם אינו מונע את השימוש שעושה יוחננוף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.15‬לאור עמדת הנתבעות לפיה התקנון המוסכם אינו מגביל את האפשרות לבצע פריקה ברכוש‬</w:t>
        <w:br/>
        <w:t>‫המשותף‪ ,‬נטען כי יש לבחון את השימוש לאור המבחנים שנקבעו בפסיקה לשימוש סביר ברכוש‬</w:t>
        <w:br/>
        <w:t>‫המשותף‪ .‬נטען כי לאור מאפייניו של הבית המשותף‪ ,‬אשר מהווה מבנה מסחרי‪ ,‬יש לקבוע כי‬</w:t>
        <w:br/>
        <w:t>‫השימוש אותו עושה יוחננוף ברכוש המשותף הוא שימוש סביר‪ .‬זאת‪ ,‬בין היתר‪ ,‬בשל כך‬</w:t>
        <w:br/>
        <w:t>‫שבחלוף השנים הצרכים של המרכול בתת חלקה ‪ 1‬גדלו בצורה משמעותית בשל הגידול במספר‬</w:t>
        <w:br/>
        <w:t>‫הלקוחות שהמרכול משרת‪ ,‬ובשל הגדלת סל הצריכה לנפש בישראל‪.‬‬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תיק‪3/185/2023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.16‬לבסוף‪ ,‬נטען כי התביעה הוגשה בשיהוי ניכר‪ ,‬אשר מקים השתק ומניעת; נטען וכי יש לראות‬</w:t>
        <w:br/>
        <w:t>‫בשיהוי בהגשת התביעה כמעידה על כך שהשימוש שעושה יוחננוף ברכוש המשותף אינו מהווה‬</w:t>
        <w:br/>
        <w:t>‫מטרד וכהודאה כי השימוש מותר על פי הדין והתקנון המוסכם; ולבסוף יש לראות בשתיקת‬</w:t>
        <w:br/>
        <w:t>‫התובעת "במשך עשרות שנים" כהסכמה מכללא ושינוי בהתנהגות של התקנון המוסכם‪ ,‬ככל‬</w:t>
        <w:br/>
        <w:t>‫שייקבע כי יש בפעולות יוחננוף כדי לסטות מהוראותיו‪.‬‬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.17‬ביום ‪ 10.4.2025‬הגישה התובעת סיכומי תשובה מטעמה‪ ,‬בהם התייחסה בעיקר לטענת השיהוי‪.‬‬</w:t>
        <w:br/>
        <w:t>‫נטען כי לא מתקיימים התנאים שנקבעו בפסיקה לעניין שיהוי‪ ,‬לא הוכח ייאוש מצד התובעת‪,‬‬</w:t>
        <w:br/>
        <w:t>‫לא הורע מעמדן של הנתבעות ולא הוכח חוסר תום לב מצד התובעת‪ .‬כן נטען כי יש לצמצם‬</w:t>
        <w:br/>
        <w:t>‫במיוחד את תחולת דיני השיהוי באופן שמאיין זכות קניינית‪ ,‬כבענייננו‪ .‬לבסוף‪ ,‬נטען כי נקבע‬</w:t>
        <w:br/>
        <w:t>‫כבר כי תביעה להשתלטות שלא כדין על רכוש משותף לא תיחסם בטענת שיהוי‪ .‬התובעת‬</w:t>
        <w:br/>
        <w:t>‫התייחסה בסיכומי התשובה גם לטענה לפיה יש לראות בשתיקתה כשינוי בהתנהגות של‬</w:t>
        <w:br/>
        <w:t>‫התקנון‪ .‬בעניין זה נטען כי על‪-‬מנת לשנות את תקנון הבית המשותף יש לעמוד בהוראות הדין‬</w:t>
        <w:br/>
        <w:t>‫בדבר שינוי התקנון‪ ,‬דבר שלא נעשה בענייננו‪.‬‬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.18‬אקדים מסקנה לדיון – השימוש אותו עושה יוחננוף ברכוש המשותף סותר את הוראות התקנון‬</w:t>
        <w:br/>
        <w:t>‫המוסכם‪ .‬מכיוון שכך יש להפסיקו‪ ,‬ואין לבחון האם השימוש שעושה יוחננוף ברכוש המשותף‬</w:t>
        <w:br/>
        <w:t>‫הוא שימוש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.19‬אפרט את עמדתי‪.‬‬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.20‬סעיף ‪ 61‬לחוק המקרקעין קובע כי "בית משותף יתנהל על פי תקנון המסדיר את היחסים בין‬</w:t>
        <w:br/>
        <w:t>‫בעלי הדירות ואת זכויותיהם וחובותיהם בקשר לבית המשותף"‪ .‬כן נקבע בסעיף ‪)62‬ג( לחוק‬</w:t>
        <w:br/>
        <w:t>‫המקרקעין‪ ,‬כי לתקנון שנרשם מעמד קנייני והוראותיו תקפות גם כלפי צדדים שלישיים )ראו‪:‬‬</w:t>
        <w:br/>
        <w:t>‫רע"א ‪ 3463/11‬עזבון המנוח אהרוני שלמה נ' עופר מכרזים בע"מ‪ ,‬פסקה ‪.((16.1.2013) 11‬‬</w:t>
        <w:br/>
        <w:t>‫העולה מהאמור הוא שיש לראות בהוראותיו של תקנון שנרשם כמשנות את "תכונותיהם" של‬</w:t>
        <w:br/>
        <w:t>‫המקרקעין‪ ,‬בדומה להוראות דין או תכניות שמגבילות את אופן השימוש במקרקעין‪ .‬עמד על‬</w:t>
        <w:br/>
        <w:t>‫הדברים פרופ' וייסמן‪:‬‬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‫"היקף זכויותיו של בעל דירה בדירתו עשוי להיות מושפע מן "התכנית‬</w:t>
        <w:br/>
        <w:t>‫המפורטת"‪ ,‬שעל פיה נבנה הבית וכן מהיתר הבניה שניתן לבניית הבית‪.‬‬</w:t>
        <w:br/>
        <w:t>‫הגבלות על היעוד של דירות הבית‪ ,‬שנכללו במסמכים אלה‪ ,‬מחייבות את רוכשי‬</w:t>
        <w:br/>
        <w:t>‫הדירות‪ .‬יחרוג רוכש דירה מן ההגבלות האלה יוכלו בעלי הדירות האחרות‬</w:t>
        <w:br/>
        <w:t>‫לתובעו בשל כך‪ .‬דהיינו‪ ,‬הסייגים לשימוש המותר בדירות הבית על פי התכנית‬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תיק‪3/185/2023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‫המפורטת והיתר הבניה פועלים לא רק במישור היחסים שבין בעלי הדירות‬</w:t>
        <w:br/>
        <w:t>‫ובין רשויות התכנון והבניה אלא גם בין בעלי הדירות‪ ,‬בינם לבין עצמם‪ .‬רוכשי‬</w:t>
        <w:br/>
        <w:t>‫דירות ייטיבו על כן עשות אם בטרם יתחייבו לרכישת דירה יבדקו את התכנית‬</w:t>
        <w:br/>
        <w:t>‫המפורטת ואת היתר הבניה של הבית‪ .‬בדומה לכך‪ ,‬על מי שעומד לרכוש דירה‬</w:t>
        <w:br/>
        <w:t>‫בבית משותף לבדוק אם לא נרשמו במרשם המקרקעין שינויים בתקנון הבית‪.‬‬</w:t>
        <w:br/>
        <w:t>‫שינויים בתקנון שנרשמו במרשם מחייבים גם את מי שנעשה בעל דירה לאחר‬</w:t>
        <w:br/>
        <w:t>‫שנתקבלו השינויים‪ .‬הוראות התקנון אינן מוגבלות לרכוש המשותף בלבד‪ .‬הן‬</w:t>
        <w:br/>
        <w:t>‫עשויות להטיל הגבלות גם על השימוש המותר בדירות" )ראו‪ :‬י‪ .‬ויסמן דיני‬</w:t>
        <w:br/>
        <w:t>‫קניין‪ :‬בעלות ושיתוף ‪ ;(1997) 481-480‬ההדגשה הוספה – ב‪.‬ל‪.(.‬‬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.21‬אקדים ואומר כי הצדדים‪ ,‬ובעיקר הנתבעות‪ ,‬הקדישו היקף נרחב מטענותיהם לשאלה האם‬</w:t>
        <w:br/>
        <w:t>‫השימוש שעושה יוחננוף ברכוש המשותף הינו "שימוש סביר"‪ .‬זאת לאור הפסיקה שקובעת כי‬</w:t>
        <w:br/>
        <w:t>‫השאלה האם מותר לעשות שימוש מסוים ברכוש המשותף‪ ,‬תיבחן בראי השאלה האם מדובר‬</w:t>
        <w:br/>
        <w:t>‫בשימוש "רגיל וסביר לפי תנאי הזמן והמקום ואינו מונע שימוש דומה מאחרים"? )ראו‪ :‬ע"א‬</w:t>
        <w:br/>
        <w:t>‫‪ 549/73‬וינטרס נ' זמורה‪ ,‬פ"ד כח)‪) (1974) 648 ,645 (1‬להלן‪" :‬עניין וינטרס"(; ע"א ‪708/72‬‬</w:t>
        <w:br/>
        <w:t>‫פרשקר נ' רוזנברג‪ ,‬פ"ד כח)‪) (1974) 823 ,817 (2‬להלן‪" :‬עניין פרשקר"(; ה"מ ‪ 163/81‬בודנוף נ'‬</w:t>
        <w:br/>
        <w:t>‫נציגות הבית המשותף ברח' שחראי ‪ ,14-18‬ירושלים‪ ,‬פ"ד לה)‪.((1981) 279 ,277 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.22‬אלא שהבחינה האם שימוש מסוים ברכוש המשותף הוא שימוש סביר‪ ,‬תיעשה רק במקרה‬</w:t>
        <w:br/>
        <w:t>‫בו הנושא אינו מוסדר בתקנון הבית המשותף‪ ,‬או בהחלטת בעלי הדירות באסיפה הכללית‪.‬‬</w:t>
        <w:br/>
        <w:t>‫כאשר הנושא מוסדר בתקנון הבית המשותף או בהחלטת בעלי הדירות‪ ,‬יש לפעול בהתאם‬</w:t>
        <w:br/>
        <w:t>‫להסדרה שנקבעה‪ ,‬וכלל אין להידרש לשאלה האם השימוש שנעשה הוא שימוש סביר אם‬</w:t>
        <w:br/>
        <w:t>‫לאו )ראו‪ :‬עניין וינטרס‪ ,‬עמ' ‪ ;649‬עניין פרשקר‪ ,‬עמ' ‪.(821‬‬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.23‬בהינתן האמור‪ ,‬ונוכח מסקנתי שתפורט להלן‪ ,‬לפיה התקנון המוסכם מסדיר בצורה ברורה את‬</w:t>
        <w:br/>
        <w:t>‫אפשרותם של בעלי הדירות לבצע פריקה ברכוש המשותף נושא התביעה‪ ,‬איני רואה צורך‬</w:t>
        <w:br/>
        <w:t>‫להידרש לשאלה האם השימוש שעושה יוחננוף ברכוש המשותף הוא שימוש סביר‪ ,‬ואמנע מלדון‬</w:t>
        <w:br/>
        <w:t>‫בכך‪.‬‬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.24‬אבחן כעת את הוראות התקנון המוסכם שרלוונטיות לענייננו‪.‬‬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.25‬סעיף ‪.8‬א‪ .‬לתקנון המוסכם קובע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‫"בעלי הדירות מתחייבים ]‪ [...‬לא לפרוק ולא לטעון ולא להרשות פריקה ו‪/‬או‬</w:t>
        <w:br/>
        <w:t>‫טעינה אלא במקום שיועד לכך ברכוש המשותף‪ ,‬כפי שיקבע ועל פי הוראות‬</w:t>
        <w:br/>
        <w:t>‫תקנון זה‪".‬‬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תיק‪3/185/2023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.26‬הוראה זו מסידרה באופן ברור ומפורש את האפשרות לבצע פריקה וטעינה ברכוש המשותף‪,‬‬</w:t>
        <w:br/>
        <w:t>‫ואינה צריכה פרשנות‪ .‬התקנון המוסכם אוסר על ביצוע פריקה וטעינה ברכוש המשותף‪,‬‬</w:t>
        <w:br/>
        <w:t>‫במקומות שלא יועדו לכך‪ .‬אין חולק כי יוחננוף מבצעת פריקה של סחורה ברכוש משותף שלא‬</w:t>
        <w:br/>
        <w:t>‫יועד לכך‪ ,‬ובכך‪ ,‬למעשה‪ ,‬מסתיים הדיון‪ .‬זאת‪ ,‬שכן סעיף ‪.8‬א‪ .‬קובע כי פריקה זו אסורה‪ ,‬וסעיף‬</w:t>
        <w:br/>
        <w:t>‫‪.8‬א‪ .‬מחייב את ריבוע כחול שלא להרשות ליוחננוף לבצע פריקה באופן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.27‬לטענת הנתבעת ישנה לקונה בתקנון המוסכם‪ ,‬שכן סעיף ‪.8‬א‪ .‬אינו קובע שאסור לבצע פריקה‬</w:t>
        <w:br/>
        <w:t>‫וטעינה ברכוש המשותף‪ ,‬אלא שהוא קובע שאסור לעשות זאת "אלא במקום שיועד לכך"‪ ,‬אולם‬</w:t>
        <w:br/>
        <w:t>‫עד למועד זה לא יועד לכך מקום‪ .‬נטען שמכיוון שטרם יועד מקום לפריקה וטעינה‪ ,‬ניתן לבצע‬</w:t>
        <w:br/>
        <w:t>‫פריקה וטעינה בכל הרכוש המשותף‪ ,‬בכפוף לכללי השימוש הסביר ברכוש המשותף‪ .‬איני מקבל‬</w:t>
        <w:br/>
        <w:t>‫טענה זו‪ .‬ראשית‪ ,‬השאלה האם לאחר רישום התקנון התקבלו החלטות בעניין זה היא שאלה‬</w:t>
        <w:br/>
        <w:t>‫עובדתית שמצריכה הוכחה‪ ,‬אולם הנושא לא נדון ולא הוכח‪ .‬בעניין זה אציין כי התובעת אינה‬</w:t>
        <w:br/>
        <w:t>‫חולקת על זכותה של יוחננוף לבצע פריקה ברכוש המשותף שהוצמד לתת חלקה ‪ ,1‬וייתכן‬</w:t>
        <w:br/>
        <w:t>‫שהדבר מצביע על כך שהתקבלה החלטה בעניין זה‪ .‬אלא שגם אם אקבל את טענת הנתבעות‬</w:t>
        <w:br/>
        <w:t>‫לפיה בעלי הדירות לא ייעדו מקום לביצוע פריקה וטעינה ברכוש המשותף‪ ,‬לא יהיה בכך כדי‬</w:t>
        <w:br/>
        <w:t>‫לסייע לנתבעות‪ ,‬לאור הוראותיו הברורות של סעיף ‪.8‬א‪ .‬לתקנון המוסכם‪ .‬קרי‪ :‬ככל שאכן בעלי‬</w:t>
        <w:br/>
        <w:t>‫הדירות לא ייעדו מקום ברכוש המשותף לביצוע פריקה וטעינה‪ ,‬משמעות הדבר היא שלא ניתן‬</w:t>
        <w:br/>
        <w:t>‫לבצע פריקה וטעינה ברכוש המשותף כלל‪ ,‬ולא שניתן לבצע פריקה וטעינה בכל שטחי הרכוש‬</w:t>
        <w:br/>
        <w:t>‫המשותף‪ ,‬בכפוף לכללים בדבר שימוש סביר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.28‬לאחר עיון בטענות הצדדים ובתקנון המוסכם‪ ,‬אני סבור כי יתר הוראות התקנון המוסכם‬</w:t>
        <w:br/>
        <w:t>‫אליהן הפנו הצדדים‪ ,‬אינן רלוונטיות לענייננו‪ .‬סעיף ‪ 7‬לתקנון המוסכם עוסק בשימוש שעושים‬</w:t>
        <w:br/>
        <w:t>‫בעלי הדירות בדירות‪ ,‬ולא ברכוש המשותף‪ .‬בענייננו המחלוקת נוגעת לרכוש המשותף‪ ,‬וממילא‬</w:t>
        <w:br/>
        <w:t>‫סעיף ‪ 7‬אינו רלוונטי‪.‬‬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.29‬גם הסיפא של סעיף ‪.8‬א‪ .‬לתקנון המוסכם אינו רלוונטי לענייננו‪ .‬חלק זה של סעיף ‪.8‬א‪ .‬עוסק‬</w:t>
        <w:br/>
        <w:t>‫בזכותו של בעל הזכויות בתת חלקה ‪ 1‬להשתמש בשטחי הרכוש המשותף הסמוכים לדירתו‬</w:t>
        <w:br/>
        <w:t>‫לשם הצבה ארעית מעת לעת של דוכנים‪ .‬בענייננו לא עסקינן בהצבה ארעית מעת לעת של‬</w:t>
        <w:br/>
        <w:t>‫דוכנים‪ ,‬וממילא גם הוראה זו אינה נוגעת לענייננו‪ .‬כן אציין שהרישא של סעיף ‪.8‬א‪ .‬הוא בעל‬</w:t>
        <w:br/>
        <w:t>‫תחולה כללית‪ ,‬בעוד שהסיפא של סעיף ‪.8‬א‪ .‬חל רק על בעל הזכויות בתת חלקה ‪ ,1‬ועולה ממנו‬</w:t>
        <w:br/>
        <w:t>‫בצורה ברורה כי הוא מבקש להסדיר את הנושא הספציפי של הצבת דוכנים ברכוש המשותף‬</w:t>
        <w:br/>
        <w:t>‫שסמוך לתת חלקה ‪ ,1‬בידי הבעלים של תת חלקה ‪ .1‬מכאן שלא ניתן ללמוד מהסיפא של סעיף‬</w:t>
        <w:br/>
        <w:t>‫‪.8‬א‪ .‬לתקנון המוסכם‪ ,‬אודות הרישא של אותו סעיף‪.‬‬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תיק‪3/185/2023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.30‬לבסוף‪ ,‬אציין כי איני מקבל את טענת הנתבעות לפיה גם אם התקנון אוסר על שימוש ברכוש‬</w:t>
        <w:br/>
        <w:t>‫המשותף לפריקה‪ ,‬יש לאפשר את השימוש באופן זה בשל הגידול באוכלוסייה שהמרכול משמש‪,‬‬</w:t>
        <w:br/>
        <w:t>‫והתמורות שחלו בהרגלי הצריכה מאז שנת ‪ ,1996‬עת נרשם התקנון המוסכם‪ .‬כבר נפסק כי יש‬</w:t>
        <w:br/>
        <w:t>‫לראות בתקנון בית משותף כחוזה סגור‪ ,‬אותו יש לפרש בהתאם ללשונו הברורה )ראו‪ :‬עש"א‬</w:t>
        <w:br/>
        <w:t>‫)מחוזי חי'( ‪ 50207-10-23‬דביר נ' קוגל‪ ,‬פסקה ‪) ;(4.4.2024) 28‬המפקח על המקרקעין פתח‬</w:t>
        <w:br/>
        <w:t>‫תקוה( ‪ 355/21‬הלר נ' רוט‪ ,‬פסקאות ‪ .((27.3.2022) 33-31‬קביעה זו נכונה ביתר שאת בתקנונים‬</w:t>
        <w:br/>
        <w:t>‫דוגמת התקנון המוסכם שלפניי‪ ,‬אשר ניכר בו כי הוא נוסח בשום שכל‪ ,‬ולאחר שבעלי הדירות‬</w:t>
        <w:br/>
        <w:t>‫נתנו דעתם על מאפייניו הייחודיים של הבית המשותף‪ ,‬וביקשו להסדיר היבטים רבים בשימוש‬</w:t>
        <w:br/>
        <w:t>‫שעושים בעלי הדירות בדירותיהם וברכוש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.31‬בהינתן האמור‪ ,‬אין הצדקה לסטות ממה שנקבע בתקנון המוסכם באמצעות "פרשנות‬</w:t>
        <w:br/>
        <w:t>‫תכליתית" או "הוליסטית" של התקנון המוסכם‪ ,‬וחתירה לתכלית שלכאורה עומדת בבסיסו‪.‬‬</w:t>
        <w:br/>
        <w:t>‫ודוק‪ .‬גם אם אניח כי אכן חל שינוי נסיבות משמעותי מאז שנת ‪ 1996‬ועד היום – ויצוין כי לא‬</w:t>
        <w:br/>
        <w:t>‫הוצגו ראיות בעניין זה‪ ,‬וכן שיוחננוף שכרה את תת חלקה ‪ 1‬רק בשנת ‪ – 2016‬שינוי נסיבות זה‬</w:t>
        <w:br/>
        <w:t>‫אינו מצדיק את תיקונו של התקנון המוסכם או לפרשו באופן שונה משנאמר בו‪ ,‬ויש לראות‬</w:t>
        <w:br/>
        <w:t>‫בכך‪ ,‬לכל היותר‪ ,‬כטעות בכדאיות העסקה‪.‬‬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.32‬כללם של דברים‪ :‬התקנון המוסכם אוסר על בעלי הדירות לבצע פריקה וטעינה ברכוש‬</w:t>
        <w:br/>
        <w:t>‫המשותף‪ ,‬ומכאן שהשימוש אותו מבצעת יוחננוף ברכוש המשותף מנוגד לתקנון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ריבוע כחול בדבר הימנעותה הממושכת של התובעת מלהגיש את תביעתה‬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.33‬לטענת ריבוע כחול התובעת נמנעה במשך תקופה ארוכה מלהגיש את תביעתה‪ ,‬ולהימנעות‬</w:t>
        <w:br/>
        <w:t>‫ממושכת זו ישנן שלוש משמעויות‪ (1) :‬יש לקבוע כי חל בענייננו שיהוי‪ ,‬אשר מונע מהתובעת‬</w:t>
        <w:br/>
        <w:t>‫מלהעלות טענותיה; )‪ (2‬יש לראות בשתיקת התובעת במשך התקופה הארוכה כהודאה בכך‬</w:t>
        <w:br/>
        <w:t>‫שהשימוש שעושה יוחננוף ברכוש המשותף אינו מהווה מטרד‪ ,‬או שהיא מסכימה לשימוש זה;‬</w:t>
        <w:br/>
        <w:t>‫)‪ (3‬שתיקת התובעת מהווה הסכמה מכללא ושינוי בהתנהגות של התקנון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.34‬יש לדחות את כל טענותיה של ריבוע כחול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.35‬בטרם אדרש לגופם של דברים‪ ,‬יש לזכור את מסגרת הזמנים בה עסקינן‪ .‬ריבוע כחול מייחסת‬</w:t>
        <w:br/>
        <w:t>‫לתובעת שיהוי של "עשרות שנים"‪ ,‬ונראה שכוונתה לכל התקופה בה עומד הבית המשותף על‬</w:t>
        <w:br/>
        <w:t>‫תילו‪ ,‬ולמצער משנת ‪ ,1996‬עת נרשם התקנון המוסכם‪ .‬אלא שיוחננוף שכרה את תת חלקה ‪1‬‬</w:t>
        <w:br/>
        <w:t>‫רק בשנת ‪ ,2016‬ואין כל ראיה לשימוש שנעשה עובר לכך‪ .‬יתרה מכן‪ ,‬ריבוע כחול עצמה טוענת‬</w:t>
        <w:br/>
        <w:t>‫כי השנים שעברו הביאו עימן את הצורך בהרחבת שטחי הפריקה‪ ,‬כך שלשיטתה היא מדובר‬</w:t>
        <w:br/>
        <w:t>‫בצורך חדש‪ .‬הווה אומר‪ :‬יש להתייחס לשתיקתה של התובעת‪ ,‬לכל המוקדם‪ ,‬משנת ‪ .2016‬כמו‬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תיק‪3/185/2023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‫כן‪ ,‬יש לציין כי בשנת ‪ 2018‬התובעת פנתה לריבוע כחול וטענה בפניה שהשימוש שעושה יוחננוף‬</w:t>
        <w:br/>
        <w:t>‫ברכוש המשותף מנוגד לתקנון המוסכם‪ .‬כתב התביעה הוגש בשנת ‪ .2023‬הווה אומר‪ :‬עסקינן‬</w:t>
        <w:br/>
        <w:t>‫בשיהוי של‪ ,‬לכל היותר‪ ,‬חמש שנים‪ .‬אבחן כעת את טענות ריבוע כחול לגופן‪.‬‬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עלה בידי ריבוע כחול להוכיח את יסודות השיהוי הדיוני‬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.36‬בפסיקה נקבע כי לטענת השיהוי הדיוני שלושה תנאים‪ (1) :‬יש לראות בשיהוי כוויתור של‬</w:t>
        <w:br/>
        <w:t>‫התובע על טענתו; )‪ (2‬בעקבות השיהוי הורע מצבו של הנתבע; )‪ (3‬השיהוי נגרם בשל חוסר תום‬</w:t>
        <w:br/>
        <w:t>‫לב של התובע )ראו‪ :‬ע"א ‪ 4627/22‬מפרקי חברת אגרקסקו‪ ,‬חברה לייצוא חקלאי בע"מ‬</w:t>
        <w:br/>
        <w:t>‫)בפירוק( ורו"ח ד"ר שלמה נס ורו"ח אלי שפלר נ' קוסט פורר גבאי את קסירר )שותפות‬</w:t>
        <w:br/>
        <w:t>‫רשומה(‪ ,‬פסקה ‪ 76‬והאסמכתאות שם )‪ .((7.6.2023‬ריבוע כחול לא הוכיחה את התקיימות אף‬</w:t>
        <w:br/>
        <w:t>‫לא אחד מהתנאים האמורים‪.‬‬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.37‬ראשית וכאמור‪ ,‬התובעת פנתה לריבוע כחול בעניין השימוש שעושה יוחננוף ברכוש המשותף‬</w:t>
        <w:br/>
        <w:t>‫כבר בשנת ‪ .2018‬גם אם‪ ,‬כנטען‪ ,‬מאז ועד הגשת התביעה בשנת ‪ 2023‬לא פעלה התובעת בעניין‬</w:t>
        <w:br/>
        <w:t>‫זה‪ ,‬ספק אם ניתן לראות בכך כוויתור של התובעת על טענותיה‪.‬‬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.38‬שנית‪ ,‬הנתבעות לא הוכיחו כי השיהוי הרע את מצבן‪ .‬נזכור כי ההסכם בין יוחננוף לריבוע כחול‬</w:t>
        <w:br/>
        <w:t>‫נחתם בשנת ‪ ,2016‬כאשר התקנון המוסכם היה ידוע לכול‪ .‬הווה אומר‪ :‬החוזה לא נחתם‬</w:t>
        <w:br/>
        <w:t>‫בהסתמך על השיהוי‪ ,‬וממילא לריבוע כחול אין כל טענה בדבר שינוי מצבה לרעה עקב השיהוי‬</w:t>
        <w:br/>
        <w:t>‫הנטען‪ .‬יוחננוף בחרה שלא להגיש סיכומים מטעמה‪ ,‬ובכך ויתרה על האפשרות לטעון לשינוי‬</w:t>
        <w:br/>
        <w:t>‫מצבה לרעה בהסתמך על השיהוי הנטען‪ .‬למעלה מהצורך אציין שעל‪-‬מנת להוכיח את טענת‬</w:t>
        <w:br/>
        <w:t>‫השיהוי‪ ,‬בפרט בהקשר של השתלטות על רכוש משותף‪ ,‬על הנתבע נדרש להוכיח שהוא שינה‬</w:t>
        <w:br/>
        <w:t>‫מצבו לרעה בעקבות השיהוי‪ ,‬ולא די בכך שהוא נהנה משתיקת התובע‪ ,‬גם אם לתקופה ארוכה‬</w:t>
        <w:br/>
        <w:t>‫)ראו‪ :‬ה"פ )מחוזי חיפה( ‪ 30034/97‬מן נ' ינקו‪ ,‬פסקה ‪.((10.11.1998) 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.39‬ולבסוף‪ ,‬לא הוכח כי חוסר תום לב של יוחננוף הביא לשיהוי בהגשת התביעה‪ .‬הנתבעות טענו‬</w:t>
        <w:br/>
        <w:t>‫שהסיבה להגשת התביעה נובעת מרצונה של התובעת להפעיל לחץ על יוחננוף במסגרת משא‬</w:t>
        <w:br/>
        <w:t>‫ומתן שהן מנהלות‪ .‬אלא שגם אם אניח שהעמידה על זכות קניינית לשם השגת יתרון במשא‬</w:t>
        <w:br/>
        <w:t>‫ומתן מהווה חוסר תום לב‪ ,‬לא הוכח שהשיהוי‪ ,‬כשלעצמו‪ ,‬נעשה בחוסר תום לב‪ ,‬תוך ניסיון‬</w:t>
        <w:br/>
        <w:t>‫להונות את הנתבעות או לפגוע בהן‪.‬‬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.40‬לכל האמור אוסיף כי הזכות נושא התביעה היא זכות קניינית‪ ,‬וכבר נקבע כי רק במקרים‬</w:t>
        <w:br/>
        <w:t>‫חריגים יש להכיר בטענת השיהוי באופן שמאיין זכות קניינית )ראו‪ :‬ע"א ‪ 109/87‬חוות מקורה‬</w:t>
        <w:br/>
        <w:t>‫נ' חסן‪ ,‬פ"ד מז)‪ ;(2003) 10 ,1 (5‬ע"א ‪ 8609/15‬מוסטפא נ' המועצה המקומית דלית אל כרמל‪,‬‬</w:t>
        <w:br/>
        <w:t>‫פסקה ‪.((3.5.2017) 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תיק‪3/185/2023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.41‬כללם של דברים‪ :‬לא עלה בידי הנתבעות להוכיח כי חל בענייננו שיהוי דיוני‪.‬‬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לראות בהימנעות התובעת מהגשת תביעה כהודאה בכך שהשימוש שעושה יוחננוף ברכוש‬</w:t>
        <w:br/>
        <w:t>‫המשותף מותר או שהיא מסכימה לשימוש זה‬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.42‬יש לדחות גם את הטענה לפיה יש לראות בשתיקת התובעת כהודאה בכך שאין מדובר במטרד‬</w:t>
        <w:br/>
        <w:t>‫או שמדובר בשימוש מותר‪ ,‬וכן את הטענה החלופית לפיה יש לראות בשתיקת התובעת‬</w:t>
        <w:br/>
        <w:t>‫כהסכמה לשימוש‪.‬‬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.43‬ראשית‪ ,‬התובעת לא צריכה להוכיח שמדובר במטרד‪ ,‬שכן השימוש אסור מכוח התקנון‬</w:t>
        <w:br/>
        <w:t>‫המוסכם‪ ,‬בין אם מדובר במטרד ובין אם לאו‪ .‬כמו‪-‬כן‪ ,‬גם לו יתואר כי התובעת סברה בעבר‬</w:t>
        <w:br/>
        <w:t>‫שמדובר בשימוש מותר‪ ,‬לא ברור מדוע יש בכך כדי להשתיק אותה היום מלטעון שמדובר‬</w:t>
        <w:br/>
        <w:t>‫בשימוש אסור‪ ,‬וזאת בהיעדר הוכחה בדבר הסתמכות של הנתבעות או טענה דומה‪.‬‬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.44‬בנוגע לטענה שיש לראות בשתיקה כהסכמה של התובעת לשימוש שעושה יוחננוף ברכוש‬</w:t>
        <w:br/>
        <w:t>‫המשותף‪ ,‬הרי שהכלל הבסיסי הוא ש"שתיקה אינה מהווה הסכמה" )ראו‪ :‬רע"א ‪6649/04‬‬</w:t>
        <w:br/>
        <w:t>‫ארגון הקניות של מושבי הדרום והמרכז בע"מ נ' אליאב‪ ,‬פסקה ‪ .((12.2.2007) 8‬אומנם לכלל‬</w:t>
        <w:br/>
        <w:t>‫זה ישנם חריגים )ראו‪ :‬גבריאלה שלו ואפי צמח דיני חוזים ‪) 244-243‬מהדורה רביעית‪,(2019 ,‬‬</w:t>
        <w:br/>
        <w:t>‫אולם על‪-‬מנת להוכיח כי יש לראות בשתיקה כהסכמה על הטוען זאת להוכיח מדוע נסיבות‬</w:t>
        <w:br/>
        <w:t>‫השתיקה מובילות למסקנה לפיה יש לראות בשתיקה כהסכמה‪ ,‬ולא‪ ,‬למשל‪ ,‬הרשאה או אי‬</w:t>
        <w:br/>
        <w:t>‫עמידה על זכות‪.‬‬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.45‬הווה אומר‪ :‬גם לו יתואר כי יש לראות בשתיקת התובעת כהסכמה‪ ,‬וספק אם זה המצב‬</w:t>
        <w:br/>
        <w:t>‫בענייננו‪ ,‬אין בכך כדי לקבוע כי התובעת מנועה מלחזור בה מהסכמתה‪.‬‬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לראות בשתיקת התובעת כשינוי בהתנהגות של התקנון המוסכם‬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.46‬עסקינן בתקנון של בית משותף‪ ,‬שהדרך לשינוי הוראותיו נקבע בדין‪ .‬בין היתר‪ ,‬נקבע כי החלטה‬</w:t>
        <w:br/>
        <w:t>‫"רגילה" לשינוי התקנון דורשת הסכמה של רוב בעלי הדירות ששני שלישים של הרכוש‬</w:t>
        <w:br/>
        <w:t>‫המשותף צמודים לדירותיהם )ראו‪ :‬סעיף ‪)62‬א( לחוק המקרקעין(‪ .‬אין מחלוקת כי לא התקבלה‬</w:t>
        <w:br/>
        <w:t>‫הסכמה כאמור על‪-‬ידי בעלי הדירות‪ ,‬ולמצער לא נטענה כל טענה בנוגע לבעלי הדירות שאינם‬</w:t>
        <w:br/>
        <w:t>‫התובעת וריבוע כחול‪ .‬בנסיבות אלה‪ ,‬גם לו הייתה התובעת מסכימה באופן אקטיבי ומפורש‬</w:t>
        <w:br/>
        <w:t>‫לשינוי התקנון המוסכם‪ ,‬בהיעדר הרוב הדרוש לא היה בכך כדי לשנות את התקנון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.47‬למעלה מהנדרש אציין שאיני סבור שהיה מקום לדון בטענה לפיה השתנה התקנון המוסכם‪,‬‬</w:t>
        <w:br/>
        <w:t>‫מהטעם שלא נשמעה בעניין זה עמדתם של כלל בעלי הדירות )השוו‪ :‬ע"א )מחוזי חי'( ‪3828/06‬‬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תיק‪3/185/2023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 רם כחול לבן ‪ 2004‬בע"מ נ' נציגות הבית המשותף רח' הנביאים ‪ ,28‬חיפה‪ ,‬פסקאות ‪9-8‬‬</w:t>
        <w:br/>
        <w:t>‫)‪.((25.1.2007‬‬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.48‬כללם של דברים‪ :‬אני דוחה את כלל טענותיה של ריבוע כחול בקשר עם משך הזמן שלקח‬</w:t>
        <w:br/>
        <w:t>‫לתובעת להגיש את תביעתה‪.‬‬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.49‬ניתן בזה צו עשה ליוחננוף‪ ,‬אשר מורה לה לחדול מן השימוש ברכוש המשותף שלא מוצמד לתת‬</w:t>
        <w:br/>
        <w:t>‫חלקה ‪ 1‬לצרכי פריקה‪ .‬על‪-‬מנת לאפשר ליוחננוף להיערך לביצוע פסק הדין‪ ,‬ניתנת בזאת שהות‬</w:t>
        <w:br/>
        <w:t>‫של ‪ 30‬ימים בה יוחננוף תהיה רשאית לבצע פריקה ברכוש המשותף‪ ,‬במתכונת שנעשית כיום‪,‬‬</w:t>
        <w:br/>
        <w:t>‫כל יום החל מהשעה ‪ 6:00‬ועד השעה ‪ .18:00‬יובהר כי עד השעה ‪ 18:00‬על יוחננוף להותיר את‬</w:t>
        <w:br/>
        <w:t>‫הרכוש המשותף פנוי ונקי‪ .‬בחלוף ‪ 30‬ימים מיום מתן פסק הדין ייאסר על יוחננוף לבצע כל‬</w:t>
        <w:br/>
        <w:t>‫פריקה ברכוש המשותף שאינו צמוד לתת חלקה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.50‬בכל הנוגע לפסיקת הוצאות‪ ,‬בהינתן שהתביעה התקבלה הנתבעות תישאנה‪ ,‬ביחד ולחוד‪,‬‬</w:t>
        <w:br/>
        <w:t>‫בהוצאות התובעת בקשר עם אגרת הגשת התביעה בסך של ‪ 703‬ש"ח‪ ,‬וזאת בתוך ‪ 30‬ימים מיום‬</w:t>
        <w:br/>
        <w:t>‫המצאת פסק הדין לנתבעות‪ ,‬שאם לא כן תישאנה הנתבעות בתוספת ריבית שיקלית מיום מתן‬</w:t>
        <w:br/>
        <w:t>‫פסק הדין ועד מועד הפירעון‪.‬‬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.51‬באשר להוצאות שכר טרחת בא כוח התובעת‪ ,‬אדרש לכך לאחר שתוגשנה לי‪ ,‬בתוך שבעה ימים‬</w:t>
        <w:br/>
        <w:t>‫מהיום‪ ,‬אסמכתאות מתאימות‪.‬‬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‪ ,20.04.2025‬כ"ב ניסן תשפ"ה‪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‫_________________‬</w:t>
        <w:br/>
        <w:t>‫ברק ליפשיץ‬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3/185/2023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