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02/237/2024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2025-01-30 · באר שבע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תיק‪2/17/2025 ,2/237/2024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מקרקעין אלעד אזר‬</w:t>
        <w:br/>
        <w:t>‫צ'ורבה אירמה‪,‬‬     ‫‪1‬‬                          ‫תובעים‬</w:t>
        <w:br/>
        <w:t>‫כץ ולדימיר‪,‬‬    ‫‪2‬‬</w:t>
        <w:br/>
        <w:t>‫באמצעות ב"כ‪ :‬עו"ד לומברוסו ליטל‬</w:t>
        <w:br/>
        <w:t>‫שד לכיש ‪ ,105‬קריית גת‬</w:t>
        <w:br/>
        <w:t>‫טל'‪0506691221:‬‬</w:t>
        <w:br/>
        <w:t>‫נגד‬</w:t>
        <w:br/>
        <w:t>‫כהן ורוניקה‪,‬‬    ‫‪1‬‬                          ‫נתבעים‬</w:t>
        <w:br/>
        <w:t>‫ילינצ'יוק אולג‪,‬‬    ‫‪2‬‬</w:t>
        <w:br/>
        <w:t>‫באמצעות ב"כ‪ :‬עו"ד פרץ יעקב‬</w:t>
        <w:br/>
        <w:t>‫קריית גת‬</w:t>
        <w:br/>
        <w:t>‫טל'‪ 0508918919:‬פקס‪086601236:‬‬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ורוניקה‪,‬‬    ‫‪1‬‬            ‫בתיק‪:‬‬    ‫תובעים שכנגד‬</w:t>
        <w:br/>
        <w:t>‫‪2/17/2025‬‬</w:t>
        <w:br/>
        <w:t>‫ילינצ'יוק אולג‪,‬‬    ‫‪2‬‬</w:t>
        <w:br/>
        <w:t>‫באמצעות ב"כ‪ :‬עו"ד פרץ יעקב‬</w:t>
        <w:br/>
        <w:t>‫קריית גת‬</w:t>
        <w:br/>
        <w:t>‫טל'‪ 0508918919:‬פקס‪086601236:‬‬</w:t>
        <w:br/>
        <w:t>‫נגד‬</w:t>
        <w:br/>
        <w:t>‫צ'ורבה אירמה‪,‬‬     ‫‪1‬‬                     ‫נתבעים שכנגד‬</w:t>
        <w:br/>
        <w:t>‫כץ ולדימיר‪,‬‬    ‫‪2‬‬</w:t>
        <w:br/>
        <w:t>‫באמצעות ב"כ‪ :‬עו"ד לומברוסו ליטל‬</w:t>
        <w:br/>
        <w:t>‫שד לכיש ‪ ,105‬קריית גת‬</w:t>
        <w:br/>
        <w:t>‫טל'‪0506691221:‬‬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.1‬כפי שניתן לראות מכותרת החלטה זו‪ ,‬הנתבעים הגישו לאחרונה כתב הגנה ועמו כתב‬</w:t>
        <w:br/>
        <w:t>‫תביעה שכנגד‪ .‬לפיכך לא ניתן לקיים את הדיון שנקבע בתיק זה ביום ‪ 27/2/25‬שכן יש‬</w:t>
        <w:br/>
        <w:t>‫לאפשר לתובעים‪/‬נתבעים כנגד להגיש כתב השגה כנגד התביעה שכנגד‪.‬‬</w:t>
        <w:br/>
        <w:t>‫על כן המזכירות תדחה את הדיון שנקבע בתיק זה למועד בעוד חודשיים לפחות ובכפוף‬</w:t>
        <w:br/>
        <w:t>‫ליומני‪.‬‬</w:t>
        <w:br/>
        <w:t>‫‪ .2‬אביא כעת בקליפת אגוז את הסעדים שהתבקשו בכל אחת מהתביעות‪:‬‬</w:t>
        <w:br/>
        <w:t>‫‪ .3‬בתביעה העיקרית עתרו התובעים למתן צו עשה המורה לנתבעים לסלק את הדוד שהציבו‬</w:t>
        <w:br/>
        <w:t>‫בעליית הגג שמעל דירת התובעים‪ .‬כמו כן ביקשו התובעים סעד כספי של חיוב הנתבעים‬</w:t>
        <w:br/>
        <w:t>‫בפיצויים בגין נזקי רטיבות שנגרמו לדירתם בשל נזילה מהדוד שהציבו הנתבעים; השבת‬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תיק‪2/17/2025 ,2/237/2024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‫עלות העתקת הדוד בעבר אל הגג המשותף; פיצוי בגין נזק שנגרם לרכוש התובעים בעליית‬</w:t>
        <w:br/>
        <w:t>‫הגג כתוצאה מהנזילה שמקורה בדוד; ופיצוי בגין עגמת נפש ונזקים לא‪-‬ממוניים‪.‬‬</w:t>
        <w:br/>
        <w:t>‫‪ .4‬בתביעה שכנגד עתרו התובעים שכנגד לצו עשה המורה לנתבעים שכנגד לפנות את החפצים‬</w:t>
        <w:br/>
        <w:t>‫שהציבו בעליית הגג בו הוצב הדוד של התובעים שכנגד; לצו המורה לנתבעת שכנגד לחדול‬</w:t>
        <w:br/>
        <w:t>‫מהפעלת עסק שהיא מפעילה במחסן הצמוד לדירתה‪ .‬גם התובעים שכנגד עתרו לסעד כספי‬</w:t>
        <w:br/>
        <w:t>‫לחיוב הנתבעים שכנגד בפיצויים בגין מניעת שימוש ברכוש המשותף; בגין עלות החלפת‬</w:t>
        <w:br/>
        <w:t>‫לוח חשמל בדירתם שניזוק בשל נזילה מחדר הרחצה של הנתבעים שכנגד; ובגין עגמת נפש‬</w:t>
        <w:br/>
        <w:t>‫ונזקים לא ממוניים‪.‬‬</w:t>
        <w:br/>
        <w:t>‫‪ .5‬לאחר שעיינתי בכתב התביעה ובכתב התביעה שכנגד‪ ,‬מצאתי כי עילות התביעה בגינם‬</w:t>
        <w:br/>
        <w:t>‫מבוקשים הסעדים הכספיים‪ ,‬אינם בגדר הסמכות המוקנית לי כמפקח על רישום‬</w:t>
        <w:br/>
        <w:t>‫מקרקעין‪.‬‬</w:t>
        <w:br/>
        <w:t>‫‪ .6‬סמכויותיו השיפוטיות של מפקח על רישום מקרקעין קבועות בסעיף ‪ 72‬לחוק המקרקעין‪,‬‬</w:t>
        <w:br/>
        <w:t>‫התשכ"ט‪) 1969 -‬להלן‪ :‬חוק המקרקעין( המורה כדלהלן‪:‬‬</w:t>
        <w:br/>
        <w:t>‫")א( סכסוך בין בעלי דירות בבית משותף בדבר זכויותיהם או חובותיהם לפי‬</w:t>
        <w:br/>
        <w:t>‫התקנון או לפי סעיפים ‪ 59 ,58‬או ‪59‬א עד ‪59‬ג ו‪59-‬ה עד ‪59‬ח‪ ,‬לפי סעיף ‪1‬א‬</w:t>
        <w:br/>
        <w:t>‫לחוק המקרקעין )החלפת ספק גז המספק גז באמצעות מערכת גז מרכזית(‪,‬‬</w:t>
        <w:br/>
        <w:t>‫התשנ"א‪ ,1991-‬לפי חוק המקרקעין )חיזוק בתים משותפים מפני רעידות‬</w:t>
        <w:br/>
        <w:t>‫אדמה(‪ ,‬התשס"ח‪ 2008-‬או לפי סעיפים ‪6‬נט עד ‪6‬סא‪21 ,‬ב ו‪27-‬ג לחוק הבזק‪,‬‬</w:t>
        <w:br/>
        <w:t>‫תשמ"ב‪ 1982-‬יכריע בו המפקח‪.‬‬</w:t>
        <w:br/>
        <w:t>‫)ב(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‫)ג( ‪...‬‬</w:t>
        <w:br/>
        <w:t>‫)ד( ‪"...‬‬</w:t>
        <w:br/>
        <w:t>‫סעיף ‪ 73‬לחוק המקרקעין מורה‪:‬‬</w:t>
        <w:br/>
        <w:t>‫"ואלה זכאים להביא סכסוך להכרעתו של המפקח‪:‬‬</w:t>
        <w:br/>
        <w:t>‫)‪ (1‬כל בעל דירה או צד אחר לסכסוך כמוגדר בסעיף ‪;72‬‬</w:t>
        <w:br/>
        <w:t>‫)‪ (2‬נציגות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.7‬מהוראות אלו עולה‪ ,‬כי שניים הם התנאים בהתקיימם‪ ,‬במצטבר‪ ,‬קונה המפקח על‬</w:t>
        <w:br/>
        <w:t>‫רישום מקרקעין סמכות עניינית לדון בתביעה שלפניו‪ .‬האחד‪ ,‬מהות הסכסוך‬</w:t>
        <w:br/>
        <w:t>‫במסגרתו נבחן האם עילת התביעה מנויה בהוראת סעיף ‪ 72‬לחוק המקרקעין‪ .‬השני‪,‬‬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תיק‪2/17/2025 ,2/237/2024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‫זהות הצדדים במסגרתו נבחן האם הצדדים לתביעה הם אלה שהמפקח על רישום‬</w:t>
        <w:br/>
        <w:t>‫מקרקעין מוסמך להכריע בעניינם בהתאם לסעיף ‪ 73‬לחוק‪.‬‬</w:t>
        <w:br/>
        <w:t>‫‪ .8‬פסיקת בית המשפט‪ ,‬כפי שניתנה לאורך השנים‪ ,‬קבעה ברורות‪ ,‬אין כי המפקח על רישום‬</w:t>
        <w:br/>
        <w:t>‫מקרקעין מוסמך לדון בתביעה שעילתה בנזיקין‪ ,‬ראו‪ :‬ד״נ ‪ 20/73‬שמע נ׳ סדובסקי )פ"ד‬</w:t>
        <w:br/>
        <w:t>‫כח)‪ ; (1974 ,730 (1‬ע״א )ת״א( ‪ 2295/01‬מנחמי בוני מגדלי דוד רמת גן בע״מ נ׳ נציגות‬</w:t>
        <w:br/>
        <w:t>‫הבית המשותף ברחוב ז׳בוטינסקי‪ ,‬פסקה ‪) 4‬נבו‪ ;(3.6.02 ,‬רע״א )י‪-‬ם( ‪38744-06-16‬‬</w:t>
        <w:br/>
        <w:t>‫הושיאר נ׳ רחמים פסקה ‪) 14‬נבו‪.(9.3.17 ,‬‬</w:t>
        <w:br/>
        <w:t>‫כך סוכמו הדברים בעש"א )מחוזי ת"א( ‪ 34810-10-18‬נתנאל רבין נ' נציגות הבית ברח'‬</w:t>
        <w:br/>
        <w:t>‫רמז ‪ 35‬תל אביב )פורסם בנבו‪" (15.04.2019 ,‬ריכוז האמור מעלה כי‪ ,‬בכל הנוגע לדיון‬</w:t>
        <w:br/>
        <w:t>‫בעוולות נזיקיות‪ ,‬סמכויותיו של המפקח על רישום המקרקעין חלות על עוולת הסגת גבול‬</w:t>
        <w:br/>
        <w:t>‫וכן‪ -‬מקום בו חל התקנון המצוי או שקיימות הוראות דומות בתקנון החל על הבית‪ -‬נתונה‬</w:t>
        <w:br/>
        <w:t>‫לו סמכות לדון בתביעה הנוגעת למימוש זכותו של דייר לדרוש ביצוע תיקונים ברכוש‬</w:t>
        <w:br/>
        <w:t>‫המשותף או בדירה אחרת‪ ,‬אשר ככל שלא יבוצעו יהא בהם בכדי לפגוע בדירתו‪ .‬לבד‬</w:t>
        <w:br/>
        <w:t>‫האמור‪ ,‬אין המפקח על רישום המקרקעין מוסמך לדון בתביעות אשר עילותיהן נזיקיות‪,‬‬</w:t>
        <w:br/>
        <w:t>‫באשר במסגרת הפסיקה ניתן פירוש דווקני לסעיף ‪ 72‬לחוק המקרקעין ונקבע כי אין‬</w:t>
        <w:br/>
        <w:t>‫להרחיב את פירושו‪ ,‬קרי אין להרחיב את תחום סמכותו של המפקח על רישום‬</w:t>
        <w:br/>
        <w:t>‫המקרקעין‪ .‬כך‪ ,‬בהתאם לפסיקה‪ ,‬מכלל ההן הקבוע בסעיף זה המקנה למפקח על רישום‬</w:t>
        <w:br/>
        <w:t>‫המקרקעין הסמכות לדון בתביעות הסגת גבול‪ ,‬למדים אנו על הלאו ובהתאם לו הסמכות‬</w:t>
        <w:br/>
        <w:t>‫לדון בתביעות נזיקין אחרות נשמרה לבתי המשפט‪.‬‬</w:t>
        <w:br/>
        <w:t>‫‪ .9‬נוסף על האמור‪ ,‬גם צו העשה שביקשו התובעים שכנגד בעניין הפעלת עסק במחסן הנתבעת‬</w:t>
        <w:br/>
        <w:t>‫שכנגד אינו מצוי בסמכות המפקח על רישום מקרקעין‪ .‬למפקח אין סמכות לדון בעילות על‬</w:t>
        <w:br/>
        <w:t>‫שימוש שהנתבעים שכנגד עושים בדירתם‪ ,‬או בכל חלק הצמוד לה‪ ,‬ושיש בו כדי לפגוע בבעל‬</w:t>
        <w:br/>
        <w:t>‫דירה או ברכוש המשותף‪ ,‬אלא על רק לדון בשימוש ברכוש המשותף‪ ,‬שכן שימוש בדירה‬</w:t>
        <w:br/>
        <w:t>‫איננו כלול בהגדרת המונח "שינויים או תיקונים" בסעיף ‪ 2‬לתקנון המצוי‪ ,‬שעניינו שינוי‬</w:t>
        <w:br/>
        <w:t>‫במבנה בלבד‪ .‬ראו ד"נ ‪ ,20/73‬שמע נ' סדובסקי פד"י כח )‪ ;(1974) 730 (1‬וע"א )מחוזי חיפה(‬</w:t>
        <w:br/>
        <w:t>‫‪ 1589/05‬מצר נירה נ' יעקב וזלדה גיטיס‪ ,‬בפסקה ‪) 4.4‬נבו ‪(14.06.2006‬‬</w:t>
        <w:br/>
        <w:t>‫‪ .10‬לא למותר לציין כי לפי כתב התביעה שכנגד התובעים שכנגד פנו אל אגף הפיקוח על הבנייה‬</w:t>
        <w:br/>
        <w:t>‫של עיריית קריית גת דווקא בשל השימוש החריג שעושים הנתבעים הנטען‪ ,‬בעליית הגג‬</w:t>
        <w:br/>
        <w:t>‫המהווה‪ ,‬לפי הנטען‪ ,‬רכוש משותף‪ .‬כפי שמסר אגף הפיקוח בתשובתו לפניית התובעים‬</w:t>
        <w:br/>
        <w:t>‫שכנגד‪ ,‬מחלוקת זה היא מחלוקת קניינית שאינה בתחום סמכותו‪ .‬לעומת זאת‪ ,‬הפעלת‬</w:t>
        <w:br/>
        <w:t>‫עסק בדירה פרטית‪ ,‬או במחסן הצמוד לה ‪,‬המהווה שימוש אסור או חורג מהמותר לפי‬</w:t>
        <w:br/>
        <w:t>‫תוכנית בניין העיר החלה על הבית המשותף הנדון‪ ,‬היא לחלוטין בגדר סמכות האגף לפיקוח‬</w:t>
        <w:br/>
        <w:t>‫על הבנייה ועל התובעים שכנגד להפנות תלונתם בעניין זה אליהם‪ .‬לחלופין‪ ,‬רשאים‬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תיק‪2/17/2025 ,2/237/2024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שכנגד לשקול הגשת תביעה נזיקית בעילה של מטרד ליחיד בנושא זה לפני‬</w:t>
        <w:br/>
        <w:t>‫הערכאה המוסמכת‪.‬‬</w:t>
        <w:br/>
        <w:t>‫‪ .11‬לאור כל האמור לעיל‪ ,‬ועל מנת לצמצם כבר עתה את גדר המחלוקת שיש לדון בה בפני‬</w:t>
        <w:br/>
        <w:t>‫בתיק זה‪ ,‬אני מורה על מחיקת הסעד של פיצוים כספיים‪ ,‬על כל רכיביו ממי כתבי‬</w:t>
        <w:br/>
        <w:t>‫התביעה שהוגשו בתיק זה‪ .‬כמו כן אני מורה על מחיקת הסעד למתן צו עשה בתביעה‬</w:t>
        <w:br/>
        <w:t>‫שכנגד שעניינו הפעלת עסק במחסן הנתבעים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‪ 30‬ינואר ‪,2025‬א' שבט 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02/237/2024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