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05/0847/2024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2024-12-29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           ‫מפקח על רישום מקרקעין‬</w:t>
        <w:br/>
        <w:t>‫מס' בקשה‪5/1583/2024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‫הורי גולייט‬     ‫‪.1‬‬                        ‫התובעים‪:‬‬</w:t>
        <w:br/>
        <w:t>‫רונלי ריקליס איריס‬       ‫‪.2‬‬</w:t>
        <w:br/>
        <w:t>‫מורן לביה‬      ‫‪.3‬‬</w:t>
        <w:br/>
        <w:t>‫מורן לשם סתיו‬       ‫‪.4‬‬</w:t>
        <w:br/>
        <w:t>‫מורן אייר‬     ‫‪.5‬‬</w:t>
        <w:br/>
        <w:t>‫מריניאנסקי אביבה‬        ‫‪.6‬‬</w:t>
        <w:br/>
        <w:t>‫ברקת אסף זאב‬        ‫‪.7‬‬</w:t>
        <w:br/>
        <w:t>‫עמית עדי‬      ‫‪.8‬‬</w:t>
        <w:br/>
        <w:t>‫ירון יובל‬    ‫‪.9‬‬</w:t>
        <w:br/>
        <w:t>‫פלדמסר ירון רבקה‬        ‫‪.10‬‬</w:t>
        <w:br/>
        <w:t>‫שיין מיכאל‬     ‫‪.11‬‬</w:t>
        <w:br/>
        <w:t>‫שיין נורית‬    ‫‪.12‬‬</w:t>
        <w:br/>
        <w:t>‫עמלי צבי‬     ‫‪.13‬‬</w:t>
        <w:br/>
        <w:t>‫כהן שי‬    ‫‪.14‬‬</w:t>
        <w:br/>
        <w:t>‫רנדל לבי‬    ‫‪.15‬‬</w:t>
        <w:br/>
        <w:t>‫בוסין נילי‬    ‫‪.16‬‬</w:t>
        <w:br/>
        <w:t>‫ארלזורוב אמנון‬      ‫‪.17‬‬</w:t>
        <w:br/>
        <w:t>‫רוברטס אלן יונתן‬      ‫‪.18‬‬</w:t>
        <w:br/>
        <w:t>‫וינברג פרי אודליה‬      ‫‪.19‬‬</w:t>
        <w:br/>
        <w:t>‫וינברג מאיה‬     ‫‪.20‬‬</w:t>
        <w:br/>
        <w:t>‫ווילנברג עדה‬     ‫‪.21‬‬</w:t>
        <w:br/>
        <w:t>‫שוחט יהודית‬      ‫‪.22‬‬</w:t>
        <w:br/>
        <w:t>‫שוחט בלהה‬       ‫‪.23‬‬</w:t>
        <w:br/>
        <w:t>‫שוחט ברוך‬      ‫‪.24‬‬</w:t>
        <w:br/>
        <w:t>‫שפר ניר‬    ‫‪.25‬‬</w:t>
        <w:br/>
        <w:t>‫רביב ישראלי שלומית‬        ‫‪.26‬‬</w:t>
        <w:br/>
        <w:t>‫קופלביץ יהושע‬       ‫‪.27‬‬</w:t>
        <w:br/>
        <w:t>‫יפת גלית‬     ‫‪.28‬‬</w:t>
        <w:br/>
        <w:t>‫סדובסקי יחיאל‬      ‫‪.29‬‬</w:t>
        <w:br/>
        <w:t>‫וידס צפורה‬     ‫‪.30‬‬</w:t>
        <w:br/>
        <w:t>‫הרשקוביץ איסר‬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‫מפקח על רישום מקרקעין‬</w:t>
        <w:br/>
        <w:t>‫מס' בקשה‪5/1583/2024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‫ניב אורי‬   ‫‪.32‬‬</w:t>
        <w:br/>
        <w:t>‫שם טוב יחזקאל‬       ‫‪.33‬‬</w:t>
        <w:br/>
        <w:t>‫שם טוב נורית‬      ‫‪.34‬‬</w:t>
        <w:br/>
        <w:t>‫דרורי יבלונקה שגית‬      ‫‪.35‬‬</w:t>
        <w:br/>
        <w:t>‫יבלונקה תומר‬      ‫‪.36‬‬</w:t>
        <w:br/>
        <w:t>‫שני חגי‬   ‫‪.37‬‬</w:t>
        <w:br/>
        <w:t>‫אלוני חיותה‬     ‫‪.38‬‬</w:t>
        <w:br/>
        <w:t>‫טור ליאור‬     ‫‪.39‬‬</w:t>
        <w:br/>
        <w:t>‫בסון סלי‬    ‫‪.40‬‬</w:t>
        <w:br/>
        <w:t>‫וינשטוק רן‬     ‫‪.41‬‬</w:t>
        <w:br/>
        <w:t>‫רוטברג רונית‬     ‫‪.42‬‬</w:t>
        <w:br/>
        <w:t>‫לנגר טומס‬     ‫‪.43‬‬</w:t>
        <w:br/>
        <w:t>‫ניר דליה‬    ‫‪.44‬‬</w:t>
        <w:br/>
        <w:t>‫גלייכר עמנואל‬      ‫‪.45‬‬</w:t>
        <w:br/>
        <w:t>‫גלייכר נועם‬     ‫‪.46‬‬</w:t>
        <w:br/>
        <w:t>‫גלייכר יחיאל‬     ‫‪.47‬‬</w:t>
        <w:br/>
        <w:t>‫גלייכר ערן‬     ‫‪.48‬‬</w:t>
        <w:br/>
        <w:t>‫גלר נילי‬   ‫‪.49‬‬</w:t>
        <w:br/>
        <w:t>‫רוזנפלד מרים‬      ‫‪.50‬‬</w:t>
        <w:br/>
        <w:t>‫רוזנפלד יוסף‬     ‫‪.51‬‬</w:t>
        <w:br/>
        <w:t>‫שדות עמק‬      ‫‪.52‬‬</w:t>
        <w:br/>
        <w:t>‫שדות גיא‬     ‫‪.53‬‬</w:t>
        <w:br/>
        <w:t>‫גבע קרן‬    ‫‪.54‬‬</w:t>
        <w:br/>
        <w:t>‫להנר נטע‬     ‫‪.55‬‬</w:t>
        <w:br/>
        <w:t>‫לזרי רפאל‬     ‫‪.56‬‬</w:t>
        <w:br/>
        <w:t>‫לזרי דנה‬    ‫‪.57‬‬</w:t>
        <w:br/>
        <w:t>‫ראט יעל‬    ‫‪.58‬‬</w:t>
        <w:br/>
        <w:t>‫אדרי ניר‬   ‫‪.59‬‬</w:t>
        <w:br/>
        <w:t>‫אדרי תמר‬     ‫‪.60‬‬</w:t>
        <w:br/>
        <w:t>‫מנצור פני‬    ‫‪.61‬‬</w:t>
        <w:br/>
        <w:t>‫מנצור משה‬      ‫‪.62‬‬</w:t>
        <w:br/>
        <w:t>‫לבקוביץ שלמה‬        ‫‪.63‬‬</w:t>
        <w:br/>
        <w:t>‫לבקוביץ יונתן‬      ‫‪.64‬‬</w:t>
        <w:br/>
        <w:t>‫כהן רן‬   ‫‪.65‬‬</w:t>
        <w:br/>
        <w:t>‫בנו עילם‬    ‫‪.66‬‬</w:t>
        <w:br/>
        <w:t>‫וייסר אסף‬     ‫‪.67‬‬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            ‫מפקח על רישום מקרקעין‬</w:t>
        <w:br/>
        <w:t>‫מס' בקשה‪5/1583/2024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‫וייסר רוני‬   ‫‪.68‬‬</w:t>
        <w:br/>
        <w:t>‫הקדש ספריה ע"ש יוסף שוחט ז"ל‬         ‫‪.69‬‬</w:t>
        <w:br/>
        <w:t>‫שמפן אדם‬      ‫‪.70‬‬</w:t>
        <w:br/>
        <w:t>‫גולדשטיין גינה‬     ‫‪.71‬‬</w:t>
        <w:br/>
        <w:t>‫וולפיילר רעיה‬     ‫‪.72‬‬</w:t>
        <w:br/>
        <w:t>‫שערי‪-‬שכטר אריאלה‬        ‫‪.73‬‬</w:t>
        <w:br/>
        <w:t>‫וישליצקי יורם‬     ‫‪.74‬‬</w:t>
        <w:br/>
        <w:t>‫וישליצקי אריאלה‬       ‫‪.75‬‬</w:t>
        <w:br/>
        <w:t>‫פיינברג חיה‬     ‫‪.76‬‬</w:t>
        <w:br/>
        <w:t>‫בר אנדה‬     ‫‪.77‬‬</w:t>
        <w:br/>
        <w:t>‫רודל חביבה‬      ‫‪.78‬‬</w:t>
        <w:br/>
        <w:t>‫דיקמו אביבה‬      ‫‪.79‬‬</w:t>
        <w:br/>
        <w:t>‫מחט שמיר מיכל‬       ‫‪.80‬‬</w:t>
        <w:br/>
        <w:t>‫שרנצל שולמית‬       ‫‪.81‬‬</w:t>
        <w:br/>
        <w:t>‫חסון יואל‬    ‫‪.82‬‬</w:t>
        <w:br/>
        <w:t>‫שמש יחזקאל‬       ‫‪.83‬‬</w:t>
        <w:br/>
        <w:t>‫ברגר נורית‬     ‫‪.84‬‬</w:t>
        <w:br/>
        <w:t>‫ליאור אליעזר קופפר‬      ‫‪.85‬‬</w:t>
        <w:br/>
        <w:t>‫סטפניה מרכוס‬      ‫‪.86‬‬</w:t>
        <w:br/>
        <w:t>‫הוכנר ענת‬     ‫‪.87‬‬</w:t>
        <w:br/>
        <w:t>‫גלנט אורית‬     ‫‪.88‬‬</w:t>
        <w:br/>
        <w:t>‫גאיל נחמה צפורה‬       ‫‪.89‬‬</w:t>
        <w:br/>
        <w:t>‫גאיל טורטן גילה‬      ‫‪.90‬‬</w:t>
        <w:br/>
        <w:t>‫עדן לוינסון שי‬     ‫‪.91‬‬</w:t>
        <w:br/>
        <w:t>‫עדן לוינסון עמית‬     ‫‪.92‬‬</w:t>
        <w:br/>
        <w:t>‫ורוצלבסקי אביבה‬       ‫‪.93‬‬</w:t>
        <w:br/>
        <w:t>‫ורוצלבסקי דב‬      ‫‪.94‬‬</w:t>
        <w:br/>
        <w:t>‫באמצעות ב"כ‪ :‬עו"ד אהרון גיא‬</w:t>
        <w:br/>
        <w:t>‫הארבעה ‪ ,28‬תל אביב ‪ -‬יפו‬</w:t>
        <w:br/>
        <w:t>‫טל'‪0523611596:‬‬</w:t>
        <w:br/>
        <w:t>‫דוא"ל‪guylaw@outlook.com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        ‫מפקח על רישום מקרקעין‬</w:t>
        <w:br/>
        <w:t>‫מס' בקשה‪5/1583/2024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‫שמחוני יצחק‬                               ‫הנתבע‪:‬‬</w:t>
        <w:br/>
        <w:t>‫פנקס ‪ ,7‬תל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פסק דין בהעדר הגנה‪.‬‬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במתן צו המאשר ביצוע עבודות מסוג הריסה ובניה ברכוש‬        ‫‪.2‬‬</w:t>
        <w:br/>
        <w:t>‫משותף בבית משותף על פי תמ"א ‪) 38‬תכנית מיתאר ארצית לחיזוק מבנים קיימים‬</w:t>
        <w:br/>
        <w:t>‫מפני רעידות אדמה(‪ ,‬בהתאם להוראת סעיף ‪5‬א לחוק המקרקעין )חיזוק בתים‬</w:t>
        <w:br/>
        <w:t>‫משותפים מפני רעידות אדמה(‪ ,‬תשס"ח‪.2008-‬‬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הם בעלים של דירות בבית משותף ברחוב מרים החשמונאית ‪4 ,2‬‬      ‫‪.3‬‬</w:t>
        <w:br/>
        <w:t>‫ו‪ 6-‬בתל אביב‪ ,‬הרשום בפנקס הבתים המשותפים חלקות ‪ 992 ,991‬ו‪ 994-‬בגוש‬</w:t>
        <w:br/>
        <w:t>‫‪) 6212‬להלן ‪" -‬הבית המשותף"(‪ .‬הבית המשותף מורכב מ‪ 3-‬בניינים וכולל ‪72‬‬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68‬דירות בבית המשותף )להלן ‪" -‬התובעים"(‪.‬‬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,‬יצחק שמחוני )להלן ‪" -‬הנתבע"(‪ ,‬הוא יורש המנוחה מרים שמחוני ז"ל‬      ‫‪.5‬‬</w:t>
        <w:br/>
        <w:t>‫הרשומה בעלים של דירה בבית המשותף‪ ,‬הרשומה בפנקס הבתים המשותפים חלקת‬</w:t>
        <w:br/>
        <w:t>‫משנה ‪) 69‬להלן ‪" -‬הדירה"(‪ ,‬כנתמך בצו קיום צוואה מיום ‪ ,21.1.2015‬אשר צורף‬</w:t>
        <w:br/>
        <w:t>‫נספח ג'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5.9.2021‬התקשרו התובעים עם חברת אנגלאינווסט מתחם מרים החשמונאית‬      ‫‪.6‬‬</w:t>
        <w:br/>
        <w:t>‫בע"מ‪ ,‬בהסכם לביצוע עבודות הריסה ובניה של הבית המשותף בתמורה לזכויות‬</w:t>
        <w:br/>
        <w:t>‫בניה על פי תמ"א ‪ ,38‬אשר צורף נספח א' לכתב התביעה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 אינו מתגורר בישראל והדירה "עומדת ריקה מזה‬        ‫‪.7‬‬</w:t>
        <w:br/>
        <w:t>‫שנים רבות"‪ .‬לפיכך‪ ,‬לא עלה בידי התובעים לאתרו לצורך קבלת הסכמתו לביצוע‬</w:t>
        <w:br/>
        <w:t>‫פרויקט תמ"א ‪ 38‬בבית המשותף בהתאם להסכם‪ ,‬כנדרש בהתאם להוראות חוק‬</w:t>
        <w:br/>
        <w:t>‫החיזוק‪ .‬עוד כנטען‪ ,‬חרף פניית בא כוח התובעים לאפוטרופוס הכללי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        ‫מפקח על רישום מקרקעין‬</w:t>
        <w:br/>
        <w:t>‫מס' בקשה‪5/1583/2024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17.1.2023‬לצורך בחינת היות הדירה "נכס עזוב" כהגדרתו בחוק האפוטרופוס‬</w:t>
        <w:br/>
        <w:t>‫הכללי‪ ,‬תשל"ח‪ ,1978-‬וניהולו לפי חוק זה‪ ,‬לא התקבלה עמדת האפוטרופוס‬</w:t>
        <w:br/>
        <w:t>‫הכללי‪.‬‬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27.6.2024‬הודבקו כתב התביעה וההזמנה לדין על דלת הדירה‪ ,‬המהווה אף‬      ‫‪.8‬‬</w:t>
        <w:br/>
        <w:t>‫מענו הרשום של הנתבע במרשם האוכלוסין‪ ,‬לאחר שבביקור במועד שלישי לא‬</w:t>
        <w:br/>
        <w:t>‫נמצא איש בדירה‪ .‬זאת‪ ,‬כנתמך באישור מסירה‪ ,‬אשר הוגש לתיק המפקחת על‬</w:t>
        <w:br/>
        <w:t>‫רישום מקרקעין‪ ,‬ובתמצית פרטי הנתבע ממרשם האוכלוסין במשרד הפנים‪ ,‬אשר‬</w:t>
        <w:br/>
        <w:t>‫צורפה נספח ד' לכתב התביעה‪.‬‬</w:t>
        <w:br/>
        <w:t>‫הנתבע לא הגיש כתב הגנה‪.‬‬    ‫‪.9‬‬</w:t>
        <w:br/>
        <w:t>‫ביום ‪ ,19.11.2024‬בחלוף המועד הקבוע בדין להגשת כתב הגנה‪ ,‬עתרו התובעים‬      ‫‪.10‬‬</w:t>
        <w:br/>
        <w:t>‫בבקשה דנן למתן פסק דין בהעדר הגנה‪ .‬כנטען בבקשה‪" ,‬התובעים פעלו בניסיון‬</w:t>
        <w:br/>
        <w:t>‫לאתר הנתבע באמצעות חוקר פרטי‪ ,‬אולם הדבר לא צלח‪".‬‬</w:t>
        <w:br/>
        <w:t>‫בהחלטה מיום ‪ 20.11.2024‬הוריתי לתובעים לפרט הטענה דלעיל בבקשתם‪ ,‬אשר‬        ‫‪.11‬‬</w:t>
        <w:br/>
        <w:t>‫הובאה באופן לאקוני‪ ,‬ולתמוך הטענות העובדתיות בתצהיר ערוך כדין ובדוח‬</w:t>
        <w:br/>
        <w:t>‫החוקר הפרטי‪.‬‬</w:t>
        <w:br/>
        <w:t>‫כעולה מדוח החוקר הפרטי מיום ‪ ,27.11.2024‬אשר הוגש לתיק המפקחת על רישום‬     ‫‪.12‬‬</w:t>
        <w:br/>
        <w:t>‫מקרקעין‪ ,‬חרף פעולות חקירה שביצע‪ ,‬במסגרתן איתר את אחות הנתבע ובתו‪ ,‬לא‬</w:t>
        <w:br/>
        <w:t>‫עלה בידי החוקר לאתר הנתבע‪ ,‬אשר דומה כי במרוצת השנים אף שינה שמו‪.‬‬</w:t>
        <w:br/>
        <w:t>‫בהתאם להחלטה מיום ‪ ,19.12.2024‬הוסיפו התובעים והבהירו כי למעט הנתבע‬        ‫‪.13‬‬</w:t>
        <w:br/>
        <w:t>‫ובעלים של דירה נוספת בבית המשותף‪ ,‬כל בעלי הדירות בבית המשותף חתמו על‬</w:t>
        <w:br/>
        <w:t>‫ההסכם‪ .‬חתימת הבעלים של הדירה הנוספת על ההסכם מתעכבת אך בשל הימצאו‬</w:t>
        <w:br/>
        <w:t>‫בחוץ לארץ‪ ,‬אך צפויה להינתן‪.‬‬</w:t>
        <w:br/>
        <w:t>‫בנסיבות העניין‪ ,‬לצורך מתן החלטה בבקשה‪ ,‬הנני להורות לאפוטרופוס הכללי‬       ‫‪.14‬‬</w:t>
        <w:br/>
        <w:t>‫ליתן עמדתו לעניין ביצוע חקירה לצורך איתור הנתבע‪ ,‬בהתאם להוראות סעיף ‪5‬‬</w:t>
        <w:br/>
        <w:t>‫לחוק האפוטרופוס הכללי‪ .‬זאת‪ ,‬עד ליום ‪.30.1.2025‬‬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תיק‪5/847/2024 :‬‬                                                 ‫מפקח על רישום מקרקעין‬</w:t>
        <w:br/>
        <w:t>‫מס' בקשה‪5/1583/2024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- 2.1.2025‬בטל‪.‬‬   ‫‪.15‬‬</w:t>
        <w:br/>
        <w:t>‫התיק יובא לעיוני לא יאוחר מיום ‪.2.2.2025‬‬    ‫‪.16‬‬</w:t>
        <w:br/>
        <w:t>‫בא כוח התובעים ימציא ההחלטה למנהלת מחלקת איתור נכסים והשבתם‪ ,‬מחוז‬            ‫‪.17‬‬</w:t>
        <w:br/>
        <w:t>‫תל אביב והמרכז‪ ,‬האפוטרופוס הכללי במשרד המשפטים‪.‬‬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 כוח התובעים‪.‬‬</w:t>
        <w:br/>
        <w:t>‫ניתנה היום‪ ,‬כ"ח כסלו תשפ"ה‪ 29 ,‬דצמבר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05/0847/2024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