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4/390/2021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2024-12-11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‫קבוצת אהרוני ייזום והשקעות בע"מ‬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‫נ‪.‬ר אהרוני ובניו שיווק מוצרי בנייה בע"מ‬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משה‬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עופר‬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‫פרידמן‪-‬אהרוני נגה‬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בן דור רז‬</w:t>
        <w:br/>
        <w:t>‫מטרי‪ ,‬מאירי‪ ,‬וכט ושות'‪ ,‬עורכי דין‬</w:t>
        <w:br/>
        <w:t>‫רחוב אריאל שרון ‪ 4‬גבעתיים‬</w:t>
        <w:br/>
        <w:t>‫טל'‪ 03-6109000 :‬פקס‪03-6109009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-‬מגדל "אפטאון"‬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כהן חיים‬</w:t>
        <w:br/>
        <w:t>‫השקמה ‪ ,2‬אזור טל'‪;050-6688388 :‬‬</w:t>
        <w:br/>
        <w:t>‫עו"ד באומל עירד‬</w:t>
        <w:br/>
        <w:t>‫המרד ‪ ,29‬תל אביב ‪ -‬יפו‬</w:t>
        <w:br/>
        <w:t>‫טל'‪ 03-6812245 :‬פקס‪03-6812246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.1‬עניינו של פסק הדין בתביעה לסעד הצהרתי לפיו הסכם פשרה שקיבל תוקף של פסק דין‬</w:t>
        <w:br/>
        <w:t>‫מבוטל‪.‬‬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לתביעה‬</w:t>
        <w:br/>
        <w:t>‫‪ .2‬ענייננו בבית הראוי להירשם כבית משותף ברחוב ניסנבוים ‪ 37‬בת ים‪ ,‬הרשום כגוש ‪7129‬‬</w:t>
        <w:br/>
        <w:t>‫וחלקה ‪ 134‬והידוע בשם "אפטאון בת ים" (להלן‪ :‬הבית המשותף או הפרויקט)‪ .‬מדובר‬</w:t>
        <w:br/>
        <w:t>‫בפרויקט מורכב הכולל מגדל מגורים בן ‪ 47‬קומות וכולל ‪ 184‬דירות (להלן‪ :‬מגדל‬</w:t>
        <w:br/>
        <w:t>‫המגורים)‪ ,‬מגדל משולב הכולל שטחי מסחר‪ ,‬קומות משרדים ודירות מגורים ו‪ 6 -‬קומות‬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חניונים ומרתפים‪ ,‬כאשר שימושו של מגדל המגורים בשתי קומות של החניון (להלן‪:‬‬</w:t>
        <w:br/>
        <w:t>‫החניון)‪.‬‬</w:t>
        <w:br/>
        <w:t>‫‪ .3‬התובעת ‪ 1‬היא קבוצת אהרוני אשר יזמה את הקמתו של הפרויקט ובמועד הגשת התביעה‬</w:t>
        <w:br/>
        <w:t>‫היו בבעלותה מספר דירות מגורים בפרויקט וכ‪ 81%-‬מסך החניות בחניון (להלן‪ :‬חברת‬</w:t>
        <w:br/>
        <w:t>‫אהרוני)‪ .‬התובעים ‪ 5-2‬הם בעלים במשותף במקרקעין כאשר התובע ‪ ,3‬משה אהרוני‪ ,‬הוא‬</w:t>
        <w:br/>
        <w:t>‫בעל מניות ומנהל בחברת אהרוני‪.‬‬</w:t>
        <w:br/>
        <w:t>‫‪ .4‬הנתבעת היא נציגות הבית המשותף [במאמר מוסגר יצוין שלתובעים טענות לגבי מעמדה‬</w:t>
        <w:br/>
        <w:t>‫החוקי של הנציגות הנוכחית‪ ,‬אך לצורך הליך זה היא תכונה להלן גם‪ :‬הנציגות)]‪.‬‬</w:t>
        <w:br/>
        <w:t>‫‪ .5‬לשלמות התמונה יצוין כי את מגדל המגורים מנהלת כיום חברת "סמארט סטפ" (להלן‪:‬‬</w:t>
        <w:br/>
        <w:t>‫חברת הניהול) אשר החליפה בתפקידה את חברת נכסי אריאל אשר שימשה כחברת‬</w:t>
        <w:br/>
        <w:t>‫הניהול‪/‬גוף מתחזק של הבית המשותף במשך כשנה עד חודש מאי ‪ .2020‬אין מחלוקת כי‬</w:t>
        <w:br/>
        <w:t>‫חברת הניהול משמשת היום רק למגדל המגורים‪ ,‬אך הצדדים חלוקים בעניין מעמדה‬</w:t>
        <w:br/>
        <w:t>‫החוקי כחברת ניהול גרידא או כגוף מתחזק על פי הגדרתו בסעיף ‪(71‬ב) לחוק המקרקעין‪,‬‬</w:t>
        <w:br/>
        <w:t>‫התשכ"ט‪( 1969-‬להלן‪ :‬חוק המקרקעין)‪ ,‬ולעניין זה אתייחס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הפשרה‬</w:t>
        <w:br/>
        <w:t>‫‪ .6‬לב התביעה שהוגשה על ידי התובעים ביום ‪ 13.12.2021‬הוא הסכם פשרה שהצדדים לו הם‪:‬‬</w:t>
        <w:br/>
        <w:t>‫התובעים‪ ,‬הנציגות וחברת הניהול ואשר קיבל תוקף של פסק דין ביום ‪( 4.8.2021‬להלן‪:‬‬</w:t>
        <w:br/>
        <w:t>‫הסכם הפשרה)‪.‬‬</w:t>
        <w:br/>
        <w:t>‫‪ .7‬הרקע לעריכת הסכם הפשרה הוא מחלוקות חוזרות ונשנות בין הצדדים בנושא ניהול הבית‬</w:t>
        <w:br/>
        <w:t>‫המשותף ותשל ומים שהצדדים לכאורה חייבים זה לזה‪ ,‬בגינם הוגשו מספר תביעות‬</w:t>
        <w:br/>
        <w:t>‫לערכאה זו (בין היתר; תיקים ‪ .)4\88\2021 ;4\26\2021 ;4\250\2020‬בעקבות מספר דיונים‬</w:t>
        <w:br/>
        <w:t>‫שנערכו לפני בתיקים אלו‪ ,‬הצעתי לצדדים לנהל מו"מ להסכם פשרה שעקרונותיו הותוו‬</w:t>
        <w:br/>
        <w:t>‫באולמי‪ .‬הצדדים אכן הגיעו להסכם פשרה שנערך ונחתם ביום ‪ ,3.8.2021‬כאשר בסעיף ‪30‬‬</w:t>
        <w:br/>
        <w:t>‫להסכם ציינו הצדדים כי הסכם הפשרה "הושג מתוך גמירות דעת מלאה‪ ,‬ללא כל אונס‬</w:t>
        <w:br/>
        <w:t>‫ו\או עושק ו\או כפייה ו\או אילוץ כלשהן והם הבינו את תוכנו ומסכימים לכל האמור בו"‪.‬‬</w:t>
        <w:br/>
        <w:t>‫‪ .8‬להלן יוצגו עיקרי הסכם הפשרה הרלוונטיים לענייננו‪:‬‬</w:t>
        <w:br/>
        <w:t>‫א‪ .‬נושא החניון‪:‬‬</w:t>
        <w:br/>
        <w:t>‫(‪ )-‬סעיף ‪ 4‬להסכם הפשרה קובע כי החל מיום ‪ 1.8.2021‬ועד ליום‬</w:t>
        <w:br/>
        <w:t>‫‪ 31.7.2022‬תתמנה חברת הניהול כחברה שתתחזק את החניון‪ .‬סעיף זה‬</w:t>
        <w:br/>
        <w:t>‫אף קובע כי בתוך ‪ 21‬יום מחתימת ההסכם ייחתם הסכם תחזוקה לחניון‬</w:t>
        <w:br/>
        <w:t>‫בין הנציגות וחברת אהרוני ובין חברת הניהול של החניון (להלן‪ :‬הסכם‬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‫תחזוקה)‪ .‬סעיף ‪ 7‬להסכם קובע כי חברת הניהול תחתים את כל בעלי‬</w:t>
        <w:br/>
        <w:t>‫החניות על הסכם ניהול החניון (להלן‪ :‬הסכם ניהול)‪.‬‬</w:t>
        <w:br/>
        <w:t>‫(‪ )-‬סעיף ‪ 5‬להסכם הפשרה קובע כי החל מיום ‪ 1.8.2021‬ועד ליום‬</w:t>
        <w:br/>
        <w:t>‫‪ 31.7.2022‬חברת הניהול תגבה סך של ‪ 90‬ש"ח לחודש למקום חניה‪,‬‬</w:t>
        <w:br/>
        <w:t>‫כתקופת פיילוט‪ ,‬עד לקביעת תעריף ריאלי לניהול החניון‪ .‬לפי סעיף ‪6‬‬</w:t>
        <w:br/>
        <w:t>‫להסכם התשלום בגין תחזוקה וניהול החניון יועבר לחשבון ייעודי‬</w:t>
        <w:br/>
        <w:t>‫שייפתח על ידי חברת הניהול‪ .‬עוד קובע הסכם הניהול (סעיף ‪ )27‬כי ככל‬</w:t>
        <w:br/>
        <w:t>‫שחברת הניהול תחדל לשמש כחברת הניהול של החניון‪ ,‬הוראות ההסכם‬</w:t>
        <w:br/>
        <w:t>‫יחולו על כל חברת ניהול אשר תיכנס בנעליה‪ ,‬וכן נקבע כי ההחלטה‬</w:t>
        <w:br/>
        <w:t>‫בדבר זהות החברה שתיכנס בנעליה של חברת הניהול לחניון המגורים‪,‬‬</w:t>
        <w:br/>
        <w:t>‫תיעשה אך ורק בהסכמת הצדדים‪ .‬הצדדים התחייבו שלא לבצע פעולה‬</w:t>
        <w:br/>
        <w:t>‫חד צדדית בעניין‪.‬‬</w:t>
        <w:br/>
        <w:t>‫ב‪ .‬הסכמי ניהול והמצאת מסמכי הבית המשותף‪:‬‬</w:t>
        <w:br/>
        <w:t>‫סעיף ‪ 13‬להסכם קובע כי עם חתימת ההסכם יחולו על חברת אהרוני הוראות הסכם‬</w:t>
        <w:br/>
        <w:t>‫הניהול שנחתם בין הנציגות לבין חברת הניהול בכל הנוגע לתשלום דמי הוועד‪ .‬כמו כן‪,‬‬</w:t>
        <w:br/>
        <w:t>‫בתוך ‪ 14‬ימים מיום חתימה על ההסכם יועברו לחברת אהרוני "אסמכתאות ופירוט‬</w:t>
        <w:br/>
        <w:t>‫מלא של ההוצאות שהוצאו בגין דמי הניהול של ‪ 6.1‬ש"ח למ"ר‪ ,‬כמפורט בהסכם ניהול‬</w:t>
        <w:br/>
        <w:t>‫מגדל המגורים כאמור בעבור התקופה שבין ‪.31.7.2021 – 1.6.2020‬‬</w:t>
        <w:br/>
        <w:t>‫ג‪ .‬תשלומים הדדיים‪:‬‬</w:t>
        <w:br/>
        <w:t>‫ההסכם מפרט תשלומים הדדיים בין הצדדים בגין חובות עבר כלהלן‪:‬‬</w:t>
        <w:br/>
        <w:t>‫(‪ )-‬עם חתימת ההסכם‪ ,‬חברת הניהול תעביר לחברת אהרוני צ'ק בסך‬</w:t>
        <w:br/>
        <w:t>‫‪ 197,010‬ש"ח בגין חובות עבר לחברת אהרוני עבור הוצאות תחזוקת‬</w:t>
        <w:br/>
        <w:t>‫החניון‪.‬‬</w:t>
        <w:br/>
        <w:t>‫(‪ )-‬חברת אהרוני תשלם במעמד החתימה על ההסכם לקופת הוועד סך‬</w:t>
        <w:br/>
        <w:t>‫של ‪ 630,616‬ש"ח כולל מע"מ בפריסה לשלושה תשלומים‪ ,‬על חשבון דמי‬</w:t>
        <w:br/>
        <w:t>‫הוועד שנצטברו לחובתה מיום ‪ 1.6.2020‬ועד ליום ‪( 31.7.2021‬סעיף ‪14‬‬</w:t>
        <w:br/>
        <w:t>‫להסכם)‪.‬‬</w:t>
        <w:br/>
        <w:t>‫(‪ )-‬חברת אהרוני תשלם לחברת הניהול עד ליום ‪ 5.8.2021‬שישה צ'קים‬</w:t>
        <w:br/>
        <w:t>‫כל אחד על סך של ‪ 66,960‬ש"ח עבור הפעלת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.9‬בנוסף‪ ,‬סעיף ‪ 15‬להסכם מתייחס ל"שטח מריבה" אשר הצדדים להסכם היו חלוקים בעניין‬</w:t>
        <w:br/>
        <w:t>‫גודלו‪ ,‬שיוכו הפיזי והוצאות האחזקה שלו והצדדים התחייבו לפנות לגישור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התובעים‪ ,‬בסמוך לאחר החתימה על ההסכם‪ ,‬התובעים התריעו בפני הנציגות‬</w:t>
        <w:br/>
        <w:t>‫וחברת הניהול כי הן מפרות את ההסכם בכך שלא העבירו לחברת אהרוני את פנקסי הבית‬</w:t>
        <w:br/>
        <w:t>‫המשותף הכוללים דו"חות כספיים‪ ,‬דפי בנק‪ ,‬כרטסות‪ ,‬אסמכתאות‪ ,‬קבלות וכיו"ב‪ ,‬וכן‬</w:t>
        <w:br/>
        <w:t>‫שטרם נחתם הסכם ניהול החניון והפעלת ו על ידי חברת הניהול כשלה – הכל בניגוד‬</w:t>
        <w:br/>
        <w:t>‫למוסכם בהסכם‪ .‬זאת‪ ,‬כאשר התובעים‪ ,‬לטענתם‪ ,‬העבירו לידי חברת הניהול והנציגות‬</w:t>
        <w:br/>
        <w:t>‫שיקים רבים לפירעון חובם כאמור בהסכם‪ .‬עוד נטען‪ ,‬כי לאחר פניות רבות‪ ,‬חברת הניהול‬</w:t>
        <w:br/>
        <w:t>‫העבירה לחברת אהרוני טבלאות אקסלים "עמומות" אשר אינן עומדות בדרישות ההסכם‬</w:t>
        <w:br/>
        <w:t>‫ואף לא נחתם הסכם לניהול החניון‪ .‬משכך‪ ,‬ביום ‪ 9.12.2021‬נשלחה הודעה על ביטול הסכם‬</w:t>
        <w:br/>
        <w:t>‫הפשרה לאור הפרתו בידי חברת הניהול והנציגות מאת ב"כ התובעים לב"כ חברת הניהול‬</w:t>
        <w:br/>
        <w:t>‫דאז עו"ד אלינה פוקס‪ .‬במסגרת ההודעה אף נאמר כי "היות שהסכם הפשרה קיבל תוקף‬</w:t>
        <w:br/>
        <w:t>‫של פסק דין‪ ,‬נאלצים מרשיי גם להגיש תביעה מתאימה למפקח על רישום המקרקעין‬</w:t>
        <w:br/>
        <w:t>‫בחולון אשר זו תוגש בהקדם"‪ .‬מכאן התביעה שלפני‪.‬‬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.11‬כאמור‪ ,‬התובעים עותרים לביטול הסכם הפשרה מן הטעם שחברת הניהול והנציגות הפרו‬</w:t>
        <w:br/>
        <w:t>‫באופן יסודי את התחייבויותיהן מכוח הסכם הפשרה‪ .‬חרף פניותיהם הרבות של התובעים‬</w:t>
        <w:br/>
        <w:t>‫לתיקון ההפרות‪ ,‬הנציגות וחברת הניהול לא תיקנו את הפרותיהן‪ .‬לטענת התובעים‪ ,‬ביום‬</w:t>
        <w:br/>
        <w:t>‫‪ 9.12.2021‬חברת אהרוני שלחה הודעה על ביטול הסכם הפשרה‪ ,‬אך מאחר והסכם הפשרה‬</w:t>
        <w:br/>
        <w:t>‫קיבל תוקף של פסק דין הוגשה התביעה דנא‪.‬‬</w:t>
        <w:br/>
        <w:t>‫‪ .12‬ביתר פירוט נטען‪ ,‬כי במסגרת הסכם הפשרה נקבעו חיובים מקבילים ושלובים בין‬</w:t>
        <w:br/>
        <w:t>‫הצדדים‪ ,‬אך למרות שהתובעים עמדו בהוראות ההסכם‪ ,‬הנציגות וחברת הניהול לא עמדו‬</w:t>
        <w:br/>
        <w:t>‫בהתחייבויותיהן בין היתר בהתחייבויות הבאות‪ :‬טרם הועברו לידי חברת אהרוני דו"חות‬</w:t>
        <w:br/>
        <w:t>‫כספיים‪ ,‬דפי בנק‪ ,‬כרטסות הנהלת חשבונות‪ ,‬חשבוניות‪ ,‬אסמכתאות ופירוט מלא של‬</w:t>
        <w:br/>
        <w:t>‫ההוצאות שהוצאו בגין ניהול הפרויקט וזאת חרף האמור בסעיף ‪ 13‬להסכם הפשרה‪.‬‬</w:t>
        <w:br/>
        <w:t>‫בהקשר זה נטען כי חרף פניות חוזרות ונשנות למנהל חברת הניהול‪ ,‬מסמכים לא הועברו‬</w:t>
        <w:br/>
        <w:t>‫אלא רק חודשיים וחצי לאחר המועד שנקבע בהסכם העבירה חברת הניהול "טבלאות‬</w:t>
        <w:br/>
        <w:t>‫אקסל עמומות" אשר הן דו"חות כספיים בנוגע לניהול מגדל המגורים‪ .‬ואולם לטבלאות‬</w:t>
        <w:br/>
        <w:t>‫לא צורפה כל אסמכתא ולא ניתן להבין מהן את גובה ההוצאות שהוצאו עבור מגדל‬</w:t>
        <w:br/>
        <w:t>‫המגורים; נטען כי חרף האמור בסעיפים ‪ 7-4‬להסכם הפשרה חברת הניהול לא חתמה על‬</w:t>
        <w:br/>
        <w:t>‫הסכם לניהול החניון‪ ,‬לא נפתח חשבון ייעודי לחניון‪ ,‬לא נגבו דמי ניהול לחניון מדיירי‬</w:t>
        <w:br/>
        <w:t>‫ה פרויקט‪ ,‬חברת הניהול כשלה בניהול השוטף של החניון‪ ,‬לא הנפיקה פוליסת ביטוח‬</w:t>
        <w:br/>
        <w:t>‫מספקת לחניון‪ ,‬ונמנעת או מעכבת תשלומים לנותני שירות‪ .‬כמו כן‪ ,‬חברת הניהול מתרשלת‬</w:t>
        <w:br/>
        <w:t>‫בתפקידה בניהול מגדל המגורים הן בתחזוקה השוטפת והן בעיכוב תשלומים לנותני‬</w:t>
        <w:br/>
        <w:t>‫שירותים‪ ,‬ובכך – לטענת התובעים‪ ,‬מוציאה שם רע לפרויקט ולתובעים‪.‬‬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  <w:br/>
        <w:t>‫‪ .13‬בכתב ההגנה מטעם הנציגות נטען בראשית כי יש לדחות את התביעה על הסף מאחר‬</w:t>
        <w:br/>
        <w:t>‫שהתביעה הוגשה רק נגד צד אחד להסכם הפשרה שהוא נציגות הבית המשותף ולא נגד‬</w:t>
        <w:br/>
        <w:t>‫חברת הניהול שגם היא הייתה צד להסכם‪ .‬כמו כן‪ ,‬נטען שמאחר שההסכם קיבל תוקף של‬</w:t>
        <w:br/>
        <w:t>‫פסק דין התובעים לא הצביעו על עילה המצדיקה את ביטולו של ההסכם‪ ,‬שכן הרף לביטול‬</w:t>
        <w:br/>
        <w:t>‫הסכם שכזה גבוה במיוחד‪ .‬עוד נטען‪ ,‬כי חברת אהרוני היא זו שלמעשה הפרה את הסכם‬</w:t>
        <w:br/>
        <w:t>‫הפשרה‪ ,‬ולראיה כי זו כפתה על הצדדים חברת ניהול חדשה לחניון בניגוד גמור להסכם‬</w:t>
        <w:br/>
        <w:t>‫הפשרה‪ .‬מעבר לכך‪ ,‬לטענה כי החיובים שבהסכם הפשרה הם בבחינת חיובים שלובים או‬</w:t>
        <w:br/>
        <w:t>‫מקבילים – אין כל אחיזה בלשון ההסכם או בהתנהגות הצדדים‪.‬‬</w:t>
        <w:br/>
        <w:t>‫‪ .14‬לגופן של טענות התובעים נטען‪ ,‬כי בניגוד לטענת התובעים‪ ,‬הנתבעת וחברת הניהול העבירו‬</w:t>
        <w:br/>
        <w:t>‫לחברת אהרוני מסמכים ואסמכתאות שהיו ברשותן‪ ,‬ושלתובעים הייתה זכות עיון בפנקסי‬</w:t>
        <w:br/>
        <w:t>‫הבית המשותף ככל בעל דירה‪ ,‬ושהנציגות וחברת הניהול מקיימות את חובתן בהקשר זה‬</w:t>
        <w:br/>
        <w:t>‫כנדרש בחוק המקרקעין‪ .‬באשר לניהול החניון נטען‪ ,‬כי אכן טרם נחתם הסכם ניהול חניון‬</w:t>
        <w:br/>
        <w:t>‫וגם לא הסכם עם בעלי החניות אך זאת בשל העובדה כי חברת אהרוני לא חתמה על‬</w:t>
        <w:br/>
        <w:t>‫ההסכם‪ ,‬וכן ההסכם שהוצע לבעלי הדירות היה ארוך ומאיים וטרם נוסח הסכם אחר‪ .‬עוד‬</w:t>
        <w:br/>
        <w:t>‫נטען כי חברת אהרוני היא זו שהפרה את התחייבויותיה והפסיקה באופן חד צדדי לשלם‬</w:t>
        <w:br/>
        <w:t>‫את דמי אחזקת הבית המשותף עבור הדירות שבבעלותה ולא השלימה את התשלומים‬</w:t>
        <w:br/>
        <w:t>‫שהתחייבה להם עבור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.15‬ביום ‪ 16.3.2022‬התקיים קדם משפט אשר בסופו הובהרו הסוגיות לעניין טענות התובעים‬</w:t>
        <w:br/>
        <w:t>‫לביטול הסכם הפשרה‪ ,‬כלהלן‪ :‬היעדר המצאת אסמכתאות של הוצאות הבית המשותף;‬</w:t>
        <w:br/>
        <w:t>‫היעדר הסכם ניהול החניון (כאשר התובעים שמו דגש על ההסכם בין חברת הניהול לבעלי‬</w:t>
        <w:br/>
        <w:t>‫הדירות) ותפעול לקוי של החניון על ידי חברת הניהול שלשיטת התובעים כל אלה עומדים‬</w:t>
        <w:br/>
        <w:t>‫בניגוד להסכם הפשרה‪ .‬יצוין כי עוד במועד קדם המשפט הסבתי את תשומת לב התובעים‬</w:t>
        <w:br/>
        <w:t>‫לכך שההפרות הנטענות הן בעיקרן כלפי חברת הניהול שאינה צד להליך (עמ' ‪ 2‬לפרוטוקול‬</w:t>
        <w:br/>
        <w:t>‫מיום ‪ )16.3.2022‬וכמו כן גם ב"כ הנתבעת הצהיר שהוא מייצג רק את הנציגות ולא את‬</w:t>
        <w:br/>
        <w:t>‫חברת הניהול (שם‪ ,‬בעמ' ‪ ,3‬שורה ‪ .)9‬ואולם התובעים עמדו על תביעתם בטענה כי הנציגות‬</w:t>
        <w:br/>
        <w:t>‫היא גורם פעיל שאחראי גם כן על יישום ההסכם (שם‪ ,‬בעמ' ‪ 2‬שורות ‪ .)16-15‬מנגד‪ ,‬הנתבעת‬</w:t>
        <w:br/>
        <w:t>‫הודתה כי אין הסכם ניהול לחניון למרות שלטענתה הוחלפו טיוטות שלא הבשילו לכדי‬</w:t>
        <w:br/>
        <w:t>‫הסכם חתום (שם‪ ,‬בעמ' ‪ 2‬שורות ‪ .)25-10‬כמו כן הנציגות הצהירה כי תעביר לידי התובעים‬</w:t>
        <w:br/>
        <w:t>‫את יתר האסמכתאות אשר לא הועברו לידי חברת אהרוני‪ ,‬וזאת לטענתם מאחר שטרם‬</w:t>
        <w:br/>
        <w:t>‫אושרו על ידי הנציגות (עמ' ‪ 3‬לפרוטוקול)‪ .‬עוד יצוין כי במהלך הדיון התגלה שהצדדים‬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‫חלוקים בקשר לנטל באחזקת הקומות המסחריות של החניון בהתאם לפרשנות ההסכם‪,‬‬</w:t>
        <w:br/>
        <w:t>‫ונטען כי העדר הסכם הניהול נעוץ בין היתר במחלוקת זו‪.‬‬</w:t>
        <w:br/>
        <w:t>‫‪ .16‬במקביל לקידום ההליך כאן המשיכו הצדדים להגיש תביעות הדדיות‪ ,‬בנושאים שונים –‬</w:t>
        <w:br/>
        <w:t>‫כספיים ואחרים אשר בעקבותיהן ניסו גם הפעם להידבר ולהגיע להסכמה כוללת על כל‬</w:t>
        <w:br/>
        <w:t>‫הנושאים שבמחלוקת‪ .‬משכך‪ ,‬הגישו הצדדים בהסכמה בקשות שונות לעיכוב ההליך‬</w:t>
        <w:br/>
        <w:t>‫ודחיית הדיונים בו‪ .‬ואולם‪ ,‬בסביבות חודש אוגוסט ‪ 2023‬קרס המו"מ בין הצדדים‪ ,‬והליך‬</w:t>
        <w:br/>
        <w:t>‫זה יחד עם ההליכים המקבילים חזרו למסלולם השיפוטי‪.‬‬</w:t>
        <w:br/>
        <w:t>‫‪ .17‬ביום ‪ 1.10.2024‬התקיים דיון נוסף בהליך זה ובהליכים נוספים שהתעוררו בעקבות קריסת‬</w:t>
        <w:br/>
        <w:t>‫המו"מ בין הצדדים‪ .‬הנתבעים נעתרו להצעתי להכריע בתביעה על סמך הכתובים ללא צורך‬</w:t>
        <w:br/>
        <w:t>‫בדיון הוכחות אך התובעים עמדו על דיון הוכחות‪ ,‬והדיון כאמור התקיים ביום ‪.24.11.2024‬‬</w:t>
        <w:br/>
        <w:t>‫‪ .18‬במסגרת תיק המוצגים מטעם התובעים הוגשו תצהיריהם של מר משה אהרוני‪ ,‬בעל מניות‬</w:t>
        <w:br/>
        <w:t>‫של חברת אהרוני‪ ,‬ובנו מר ניב אהרוני‪ ,‬ומטעם הנתבעים הוגשו תצהיריהם של מר רון חדד‪,‬‬</w:t>
        <w:br/>
        <w:t>‫מנהל חברת הניהול‪ ,‬ושל גברת אולגה טברדוחלבוב‪ ,‬המשמשת כגזברית בחברת נציגות‬</w:t>
        <w:br/>
        <w:t>‫הבית המשותף‪ .‬בסיום דיון ההוכחות‪ ,‬הגישו הצדדים סיכומיהם והגיעה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.19‬אקדים מסקנה לדיון ואומר כי דין התביעה להידחות‪.‬‬</w:t>
        <w:br/>
        <w:t>‫‪ .20‬מוקד התביעה הוא הסכם הפשרה אשר קיבל תוקף של פסק דין וככזה הוא טומן בחובו‬</w:t>
        <w:br/>
        <w:t>‫שתי תכונות‪ :‬זו של הסכם וזו של פסק דין (ראו‪ :‬ע"א ‪ 177/81‬גלעדי נ' גלעדי‪ ,‬פ"ד לו(‪)3‬‬</w:t>
        <w:br/>
        <w:t>‫‪ ;)1982( 182 ,179‬בג"ץ ‪ 5711/91‬ח"כ פורז נ' ח"כ שילנסקי‪ ,‬יו"ר הכנסת‪ ,‬פ"ד מו(‪,299 )1‬‬</w:t>
        <w:br/>
        <w:t>‫‪ .))1991( 305‬כאשר טענות הצד המבקש ביטול הסכם שניתן לו תוקף של פסק דין מושתתות‬</w:t>
        <w:br/>
        <w:t>‫בעיקרן על פגמים בכריתה‪ ,‬הנחת המוצא היא שביטולו של הסכם פשרה שקיבל תוקף של‬</w:t>
        <w:br/>
        <w:t>‫פסק דין יֵעשה במשורה‪ ,‬ובמקרים חריגים בלבד (ע"א ‪ 647/20‬טאמז אלישקוב נ' א‪.‬ר‪.‬א‪.‬ב‬</w:t>
        <w:br/>
        <w:t>‫בונוס בע"מ‪ ,‬בפסקה ‪ 7‬לפסק דינה של השופטת ברק‪-‬ארז וראו גם בפסקה ‪ 5‬לפסק דינו של‬</w:t>
        <w:br/>
        <w:t>‫השופט סולברג (‪( )2.9.2021‬להלן‪ :‬עניין אלישקוב); בג"ץ ‪ 6103/93‬סימה לוי נ' בית הדין‬</w:t>
        <w:br/>
        <w:t>‫הרבני הגדול בירושלים‪ ,‬פ"ד מח(‪ ;))1994( 591 )4‬ע"א ‪ 5858/19‬פסגות קופות גמל ופנסיה‬</w:t>
        <w:br/>
        <w:t>‫בע"מ נ' אופיר‪ ,‬בפסקה ‪ (5.7.2022) 29‬פסגות קופות גמל ופנסיה בע"מ נ' אופיר‪ ,‬בפסקה‬</w:t>
        <w:br/>
        <w:t>‫‪ ;)5.7.2022( 29‬ע"א ‪ 2579/24‬ח‪.‬ד‪ .‬מחלבות דשן בע"מ נ' עיריית תל אביב‪-‬יפו‪ ,‬בפסקה ‪11‬‬</w:t>
        <w:br/>
        <w:t>‫(‪ .))9.7.2024‬הנחה זו תקפה ביתר שאת כאשר הסכם הפשרה נערך וגובש על ידי הצדדים‬</w:t>
        <w:br/>
        <w:t>‫עצמם והוגש לערכאה השיפוטית לצורך מתן תוקף של פסק דין לגביו (עניין אלישקוב‪,‬‬</w:t>
        <w:br/>
        <w:t>‫בפסקה ‪ 10‬לפסק דינה של השופטת ברק‪-‬ארז)‪.‬‬</w:t>
        <w:br/>
        <w:t>‫‪ .21‬במקרה דנא‪ ,‬התובעים ממקדים טיעוניהם בפן ההסכמי‪ ,‬קרי ‪ -‬בפגמים ביישום ההסכם‪,‬‬</w:t>
        <w:br/>
        <w:t>‫עליהם חלים דיני החוזים ועילות הביטול המצויות בהם‪ ,‬ולמעשה מבקשים סעד הצהרתי‬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‫לפיו ההסכם בוטל כדין בשל הפרת ההסכם על‪-‬ידי הנתבעת וחברת הניהול‪ .‬משכך‪ ,‬ומשעה‬</w:t>
        <w:br/>
        <w:t>‫שהתובעים עותרים לביטולו של ההסכם‪ ,‬ענייננו בסעיף ‪ 2‬לחוק החוזים (תרופות בשל הפרת‬</w:t>
        <w:br/>
        <w:t>‫חוזה)‪ ,‬התשל"א‪( 1970-‬להלן‪ :‬חוק התרופות) המעניק לצד הנפגע אפשרות לביטול חוזה‬</w:t>
        <w:br/>
        <w:t>‫במקרה של הפרה‪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‫"תרופות הנפגע‬</w:t>
        <w:br/>
        <w:t>‫‪ .2‬הופר חוזה‪ ,‬זכאי הנפגע לתבוע את אכיפתו או לבטל את החוזה‪,‬‬</w:t>
        <w:br/>
        <w:t>‫וזכאי הוא לפיצויים‪ ,‬בנוסף על אחת התרופות האמורות או במקומן‪,‬‬</w:t>
        <w:br/>
        <w:t>‫והכל לפי הוראות חוק זה"‪.‬‬</w:t>
        <w:br/>
        <w:t>‫בנסיבות אלה‪ ,‬ובהינתן שתרופת הביטול היא תרופה עצמית שאינה מחייבת‪ ,‬על דרך הכלל‪,‬‬</w:t>
        <w:br/>
        <w:t>‫התערבות שיפוטית (ראו‪ :‬גבריאלה שלו ויהודה אדר דיני חוזים – התרופות ‪547-546‬‬</w:t>
        <w:br/>
        <w:t>‫(התשס"ט); להלן‪ :‬שלו ואדר)‪ ,‬צד אשר טוען לזכותו לבטל הסכם אינו צריך לפנות בבקשה‬</w:t>
        <w:br/>
        <w:t>‫לבית המשפט לאשר את הודעת הביטול‪ .‬עם זאת‪ ,‬צד לחוזה אשר סבור כי עומדת לו עילת‬</w:t>
        <w:br/>
        <w:t>‫הביטול זכאי לפנות לבית המשפט בבקשה לסעד הצהרתי לפיו עומדת לו זכות זו‪ .‬משכך‬</w:t>
        <w:br/>
        <w:t>‫ועל רקע מתן תוקף של פסק דין להסכם‪ ,‬אדון בתביעה לגופה (ראו לדוגמה‪ :‬ע"א ‪442/83‬‬</w:t>
        <w:br/>
        <w:t>‫קם נ' קם‪ ,‬פ"ד לח(‪.))1984( 767 )1‬‬</w:t>
        <w:br/>
        <w:t>‫‪ .22‬כאמור‪ ,‬התובעים תמכו תביעתם בהפרות ההסכם על ידי הנתבעת וחברת הניהול‪,‬‬</w:t>
        <w:br/>
        <w:t>‫שלשיטתן מהוות הפרות יסודיות המצדיקות את ביטול ההסכם לאלתר‪ .‬יוער‪ ,‬כי התובעים‬</w:t>
        <w:br/>
        <w:t>‫(ואחריהם הנתבעים) שרבבו לתוך טיעוניהם טענות שונות גם בנושא יישום ההסכם‬</w:t>
        <w:br/>
        <w:t>‫ופרשנותו כגון מ חלוקת בדבר חלוקת אחריות בין חברת אהרוני ובין חברת הניהול‪,‬‬</w:t>
        <w:br/>
        <w:t>‫"העמסת" עלויות של החניון המסחרי על הדיירים ומחיר תחזוקת החניה (ראו נספחים ‪16-‬‬</w:t>
        <w:br/>
        <w:t>‫‪ 15‬לתצהירי התובעים; עמ' ‪ 7-6‬לפרוטוקול הדיון מיום ‪ ,)24.11.2024‬ואולם על אף ניסיונם‬</w:t>
        <w:br/>
        <w:t>‫של הצדדים ‪ -‬אין בכוונתי להכריע בנושאים אלו שאינם בלב התביעה ואף מנוגדים לסעד‬</w:t>
        <w:br/>
        <w:t>‫המבוקש והינם בבחינת "רעשי רקע" גרידא‪ .‬כזכור‪ ,‬הנושאים הנטענים להפרה הם היעדר‬</w:t>
        <w:br/>
        <w:t>‫המצאת אסמכתאות של הוצאות הבית המשותף; היעדר הסכם ניהול החניון ותפעול לקוי‬</w:t>
        <w:br/>
        <w:t>‫של החניון על ידי חברת הניהול‪ ,‬ולאור הנאמר לעיל להלן אדון בנושאים אלה באספקלריה‬</w:t>
        <w:br/>
        <w:t>‫של חוק התרופות‪.‬‬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ההפרה ביחס לחניון הן נגד חברת הניהול שאינה צד להליך‬</w:t>
        <w:br/>
        <w:t>‫‪ .23‬עיון בסעיפי ההסכם הנוגעים לשני הנושאים האחרונים – בעניין ניהול החניון – מעלה כי‬</w:t>
        <w:br/>
        <w:t>‫מדובר בהתחייבויות מפורשות של חברת הניהול שמונתה כאמונה על תחזוקת החניון‪.‬‬</w:t>
        <w:br/>
        <w:t>‫זאת‪ ,‬ניתן ללמוד מסעיפי ההסכם עצמו הממנים את חברת הניהול "כחברה שתתחזק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‫החניון על כל הדרוש והמתחייב מניהולו‪( "...‬סעיף ‪ 4‬להסכם); כי ייחתם הסכם תחזוקה‬</w:t>
        <w:br/>
        <w:t>‫לחניון "בין הנציגות וחברת אהרוני מצד אחד לבין חברת הניהול של החניון מצד שני"‬</w:t>
        <w:br/>
        <w:t>‫(שם); שהתשלומים בגין תחזוקת החניון "יופקדו בחשבון מיוחד שיפתח וינוהל על ידי‬</w:t>
        <w:br/>
        <w:t>‫חברת הניהול של החניון" (סעיף ‪ 6‬להסכם); וכן "מוסכם על הצדדים כי חברת הניהול של‬</w:t>
        <w:br/>
        <w:t>‫החניון תחתים את כל בעלי החניות על הסכם ניהול לתחזוקת החניות בחניון‪ ,‬בכפוף‬</w:t>
        <w:br/>
        <w:t>‫להסכמות בהסכם זה (סעיף ‪ 7‬להסכם)‪ .‬רוצה לומר‪ ,‬כי הצד להסכם שהתחייב על כל נושא‬</w:t>
        <w:br/>
        <w:t>‫תחזוקת החניון וניהולו וכל הקשור לכך לרבות החתימה על הסכמים פרטניים עם בעלי‬</w:t>
        <w:br/>
        <w:t>‫החניות וגביית תשלום מהם הוא חברת הניהול ולא הנציגות‪.‬‬</w:t>
        <w:br/>
        <w:t>‫‪ .24‬ואולם‪ ,‬התובעים – משום מה‪ ,‬נמנעו מלתבוע את חברת הניהול‪ ,‬ותבעו את הנציגות בלבד‪,‬‬</w:t>
        <w:br/>
        <w:t>‫ובנסיבות אלה לא ניתן לדון בהפרה – ככל שזו קיימת‪ ,‬נגד הגורם המפר לכאורה שאינו צד‬</w:t>
        <w:br/>
        <w:t>‫להליך וממילא לא ניתנה לו ההזדמנות להתגונן‪.‬‬</w:t>
        <w:br/>
        <w:t>‫‪ .25‬אלא‪ ,‬שהתובעים ביקשו להראות במסגרת דיון ההוכחות וסיכומיהם כי חברת הניהול‬</w:t>
        <w:br/>
        <w:t>‫והנציגות חד הם‪ ,‬וזאת על סמך הטענה כי חברת הניהול היא למעשה גוף מתחזק כמשמעו‬</w:t>
        <w:br/>
        <w:t>‫לפי סעיף ‪(71‬ב) לחוק המקרקעין‪ .‬לטענת התובעים‪ ,‬העובדה כי חברת הניהול נכנסה בנעליה‬</w:t>
        <w:br/>
        <w:t>‫של חברת הניהול הקודם – נכסי אריאל‪ ,‬ששימשה כגוף מתחזק כמו גם התנהגותה‬</w:t>
        <w:br/>
        <w:t>‫והתנהלותה של חברת הניהול לאורך השנים מוליכות למסקנה כי מדובר בגוף מתחזק של‬</w:t>
        <w:br/>
        <w:t>‫הבית המשותף (סיכומי התובעים בעמ' ‪ 32-31‬לפרוטוקול מיום ‪ .)24.11.2024‬ואולם‪ ,‬כידוע‪,‬‬</w:t>
        <w:br/>
        <w:t>‫סעיף ‪(71‬ב)(‪ )1‬קובע כי מינויו של מתחזק בבית ייעשה באחת משתי הדרכים‪ :‬האחת‪,‬‬</w:t>
        <w:br/>
        <w:t>‫באמצעות הוראה בתקנון של הבית‪ ,‬והשנייה‪ ,‬על ידי החלטה שהתקבלה על ידי רוב של‬</w:t>
        <w:br/>
        <w:t>‫בעלי הדירות ששני שלישים של הרכוש המשותף צמודים לדירותיהם‪ .‬בפסיקה אף נקבעה‬</w:t>
        <w:br/>
        <w:t>‫דרך נוספת‪ ,‬באמצעות כריתת הסכמים פרטניים בין הגוף המתחזק ובין בעלי היחידות‬</w:t>
        <w:br/>
        <w:t>‫בבית המשותף‪ ,‬הסכמים אשר יחייבו רק את אותם בעלי יחידות שכרתו את ההסכם (ראו‪:‬‬</w:t>
        <w:br/>
        <w:t>‫עש"א (חי') ‪ 45124-10-13‬ועד לב העיר חיפה בע"מ נ' ביטון יולנדה (‪.))27.5.2014‬‬</w:t>
        <w:br/>
        <w:t>‫‪ .26‬יצוין כי טענה זו הועלתה לראשונה רק במסגרת דיון ההוכחות ואין לה זכר בכתב התביעה‪.‬‬</w:t>
        <w:br/>
        <w:t>‫גם יש קושי של ממש להכריע בשאלה זו משעה שחברת הניהול אינה צד להליך‪ .‬עם זאת‪,‬‬</w:t>
        <w:br/>
        <w:t>‫ובהינתן שהנתבעת הגישה את תצהירו של מר חדד‪ ,‬מנהל חברת הניהול‪ ,‬אדון להלן בטענה‬</w:t>
        <w:br/>
        <w:t>‫זו לגופה ואומר כבר כעת שאני סבור שלא עלה בידי התובעים להוכיח כי הנציגות וחברת‬</w:t>
        <w:br/>
        <w:t>‫הניהול חד הם‪.‬‬</w:t>
        <w:br/>
        <w:t>‫‪ .27‬אין מחלוקת שחברת הניהול לא נבחרה ברוב הדרוש באספה הכללית או שיש הוראה‬</w:t>
        <w:br/>
        <w:t>‫בתקנון המורה על מינויה‪ ,‬וכמו כן אין מחלוקת כי חברת הניהול לא כרתה הסכמים‬</w:t>
        <w:br/>
        <w:t>‫פרטניים עם בעלי הדירות‪ .‬לטעמי‪ ,‬העובדה כי הנציגות בישיבתה מיום ‪ 27.5.2020‬קבעה‬</w:t>
        <w:br/>
        <w:t>‫להתקשר עם חברת הניהול (ת‪ )44/‬אין בה כדי להעיד על כך שחברת הניהול נכנסה בנעליה‬</w:t>
        <w:br/>
        <w:t>‫של חברת אריאל ששימשה כגוף מתחזק‪ ,‬ולראיה כי חברת הניהול נתמנתה לנהל רק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‫אגף המגורים ולא את כל הפרויקט‪ ,‬כפי שעשתה כן חברת נכסי אריאל (ראו עדותה של‬</w:t>
        <w:br/>
        <w:t>‫חברת הנציגות‪ ,‬אולגה טברדוחלבוב בעמ' ‪ 15‬שורות ‪ .)30-29‬יתרה מכך‪ ,‬אף אם היה נאמר‬</w:t>
        <w:br/>
        <w:t>‫באופן מפורש כי זו נכנסת בנעליה‪ ,‬החלטת הנציגות אינה יכולה להחליף החלטה של‬</w:t>
        <w:br/>
        <w:t>‫האספה הכללית בהתאם לרוב הדרוש למינוי מתחזק‪.‬‬</w:t>
        <w:br/>
        <w:t>‫‪ .28‬על רקע האמור‪ ,‬משעה שחברת הניהול לא מונתה כדין כגוף מתחזק אין לייחס להתנהגותה‬</w:t>
        <w:br/>
        <w:t>‫או להתנהלותה ראיה לכך שהיא גוף מתחזק‪ .‬גם לגופו של עניין לא מצאתי ממש בראיות‬</w:t>
        <w:br/>
        <w:t>‫התובעים‪ ,‬שהן בעיקרן מכתבים של עו"ד אלינה פוקס מטעם חברת הניהול מיום ‪1.6.2020‬‬</w:t>
        <w:br/>
        <w:t>‫ושל עו"ד חני פסח מטעם הנציגות מיום ‪( 3.6.2020‬ת‪ )45/‬מהם עולה לכאורה כי חברת‬</w:t>
        <w:br/>
        <w:t>‫הניהול ראתה עצמה כגוף המתחזק של הבית המשותף‪ .‬עיינתי במכתבים ולא מצאתי בהם‬</w:t>
        <w:br/>
        <w:t>‫אמירה מפורשת לפיה חברת הניהול משמשת כגוף מתחזק‪ ,‬אלא אמירות כלליות בלבד‬</w:t>
        <w:br/>
        <w:t>‫(כגון השימוש בפועל "מתחזק") שאינן מעידות על המצב המשפטי‪ .‬מעבר לכך‪ ,‬מכתבה של‬</w:t>
        <w:br/>
        <w:t>‫עו"ד פסח עליו מתבקשים התובעים להסתמך‪ ,‬הוא בשם הנציגות בלבד ובו מציינת עו"ד‬</w:t>
        <w:br/>
        <w:t>‫פסח כי חברת הניהול החלה לתת שירותי ניהול במגדל המגורים‪ ,‬ולא נאמר בו שהיא‬</w:t>
        <w:br/>
        <w:t>‫משמשת כגוף מתחזק‪ .‬התובעים אף מנסים להיבנות מהאמור בפסק דיני מיום ‪7.8.2024‬‬</w:t>
        <w:br/>
        <w:t>‫בתיק ‪ 4/410/2021‬שם קבעתי כי חברת אהרוני זכאית לשלם את הוצאות הבית המשותף‬</w:t>
        <w:br/>
        <w:t>‫בכפוף לקבלת חשבונית מס מחברת הניהול‪ ,‬ועל אף שנאמר בפסק הדין כי בפועל חברת‬</w:t>
        <w:br/>
        <w:t>‫הניהול התנהלה כמתחזק ולמצער ניהלה את חשבונות הבית‪ ,‬נקבע במפורש כי אין צורך‬</w:t>
        <w:br/>
        <w:t>‫להכריע במעמדה החוקי של חברת הניהול וממילא אין להידרש לשאלה האם נבחרה כדין‬</w:t>
        <w:br/>
        <w:t>‫כחברה מתחזקת (פסקה ‪ 20‬לפסק הדין)‪.‬‬</w:t>
        <w:br/>
        <w:t>‫‪ .29‬העולה מן האמור‪ ,‬שחברת הניהול אינה גוף מתחזק של הבית המשותף‪ ,‬וממילא אינה חלק‬</w:t>
        <w:br/>
        <w:t>‫מנציגות הבית המשותף (בהקשר זה יוער כי על אף שגוף מתחזק יכול להיות חלק‬</w:t>
        <w:br/>
        <w:t>‫מהנציגות‪ ,‬בהעדר החלטה מפורשת הוא אינו משמש חבר נציגות – ראו‪ :‬עש"א (מחוזי ת"א)‬</w:t>
        <w:br/>
        <w:t>‫‪ 60770-06-20‬אילן קירשנבאום נ' אביב ניהול ואחזקת מבנים (א‪.‬נ‪.‬ו‪.‬מ) בע"מ‬</w:t>
        <w:br/>
        <w:t>‫(‪ .))17.1.2021‬המסקנה היא‪ ,‬שהתובעים לא הצליחו להוכיח כי הנציגות וחברת הניהול‬</w:t>
        <w:br/>
        <w:t>‫אינם גוף אחד ומאחר שחברת הניהול לא צורפה כנתבעת ולא ניתנה לה ההזדמנות להתגונן‬</w:t>
        <w:br/>
        <w:t>‫איני רשאי לדון בטענות ההפרה בקשר לנושאים עליהם התחייבה במסגרת הסכם הפשרה‪.‬‬</w:t>
        <w:br/>
        <w:t>‫‪ .30‬ודוק ‪ -‬האמור לעיל נכון גם בעניין חשיפת המידע ביחס לניהול החניון כאמור בסעיף ‪26‬‬</w:t>
        <w:br/>
        <w:t>‫להסכם הפשרה‪ ,‬המטיל על חברת הניהול‪ ,‬האמונה על תחזוקת החניון‪ ,‬את מלוא האחריות‬</w:t>
        <w:br/>
        <w:t>‫על השקיפות ומסירת המסמכים הרלוונטיים לניהול החניון לעיונם של הצדדים להסכם‪.‬‬</w:t>
        <w:br/>
        <w:t>‫‪ .31‬אמנם אכן‪ ,‬כל זאת בנוגע לתחזוקת החניון והסכמי הניהול בין חברת הניהול לבעלי החניות‬</w:t>
        <w:br/>
        <w:t>‫כאמור בסעיף ‪ 7‬להסכם‪ .‬לעומת זאת‪ ,‬בהסכם התחזוקה כאמור בסעיף ‪ 4‬להסכם גם‬</w:t>
        <w:br/>
        <w:t>‫הנציגות הייתה אמורה להיות צד לו‪ .‬ואולם‪ ,‬כעולה מראיות התובעים (ראו נספחים ‪)8-7‬‬</w:t>
        <w:br/>
        <w:t>‫ומסיכומיהם כי עיקר טיעוניהם מופנים כלפי הסכמי הניהול הספציפיים מול בעלי 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נחתמו‪ ,‬וכמעט ולא נטען‪ ,‬ולא כל שכן שלא הוכח‪ ,‬דבר בכל הקשור להפרה לכאורה‬</w:t>
        <w:br/>
        <w:t>‫של הסכם התחזוקה‪ .‬אני אמנם עֵ ר לכך שהצדדים לא ערכו הפרדה דיכוטומית בין שני סוגי‬</w:t>
        <w:br/>
        <w:t>‫ההסכמים‪ ,‬ואולם לפי לשון ההסכם פשוט בעיני כי מדובר בשני הסכמים נפרדים והעולה‬</w:t>
        <w:br/>
        <w:t>‫מטענות התובעים כי מיקדו טיעוניהם דווקא ביחס להסכמים שהיו אמורים להיכרת בין‬</w:t>
        <w:br/>
        <w:t>‫חברת הניהול המפעילה את החניון ובין בעלי הדירות מן הטעם שחברת אהרוני ביקשה‬</w:t>
        <w:br/>
        <w:t>‫לוודא שכל בעלי הדירות משלמים את חלקם לתחזוקת החניון‪ .‬יתרה מכך‪ ,‬עיון מדוקדק‬</w:t>
        <w:br/>
        <w:t>‫בהסכם מעלה שהסכם התחזוקה שאמור היה להיחתם הוא בין הנציגות והתובעים יחדיו‬</w:t>
        <w:br/>
        <w:t>‫ובין חברת הניהול מן הצד השני‪ ,‬ועל כן לא ניתן לראות בה כמפירה את החובה להחתמה‬</w:t>
        <w:br/>
        <w:t>‫האמורה כנטען על ידי התובעים‪.‬‬</w:t>
        <w:br/>
        <w:t>‫‪ .32‬כללם של דברים ‪ -‬עסקינן בהסכם שנכרת בין שלושה צדדים‪ :‬התובעים‪ ,‬הנציגות וחברת‬</w:t>
        <w:br/>
        <w:t>‫הניהול‪ .‬על‪ -‬אף זאת‪ ,‬התובעים בחרו להגיש את התביעה נגד הנציגות‪ ,‬כך שאחד הצדדים‬</w:t>
        <w:br/>
        <w:t>‫להסכם אינו לוקח חלק בהליך‪ .‬זאת כאשר טענות התובעים להפרת הסכם נוגעות במישרין‬</w:t>
        <w:br/>
        <w:t>‫לחברת הניהול‪ ,‬אשר אינה בנמצא כדי להשיב לטענות‪ ,‬וכאשר התובעים ביקשו את ביטול‬</w:t>
        <w:br/>
        <w:t>‫ההסכם גם ביחס לחברת הניהול‪ .‬בנסיבות אלה‪ ,‬אין מנוס מדחיית התביעה בהינתן שהצד‬</w:t>
        <w:br/>
        <w:t>‫המפר לכאורה אינו צד להליך וממילא לא ניתן לקבוע כי קיימת הפרה‪ ,‬ומעבר לכך שלא‬</w:t>
        <w:br/>
        <w:t>‫ניתן לתת סעד נגד מי שאינו צד להליך (ראו‪ :‬רע"א ‪ 747/24‬פלוני נ' פלוני‪ ,‬בפסקה ‪20‬‬</w:t>
        <w:br/>
        <w:t>‫(‪.))19.3.2024‬‬</w:t>
        <w:br/>
        <w:t>‫‪ .33‬על א ף האמור‪ ,‬אדון בטענותיהם של התובעים ביחס להפרת החוזה על‪-‬ידי הנתבעת‪-‬‬</w:t>
        <w:br/>
        <w:t>‫הנציגות‪ ,‬ואבחן האם החוזה אכן הופר‪ ,‬והאם הפרות אלה מזכות את התובעים בסעד של‬</w:t>
        <w:br/>
        <w:t>‫ביטול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ההפרה ביחס להמצאת אסמכתאות ופירוט מלא של הוצאות‬</w:t>
        <w:br/>
        <w:t>‫‪ .34‬ומכאן אעבור לטענת ההפרה מצד הנציגות בכל הנוגע להמצאת מסמכי הבית המשותף‪.‬‬</w:t>
        <w:br/>
        <w:t>‫נושא זה עוגן בסעיף ‪ 13‬להסכם הפשרה שעסק בחיובי התשלום לנציגות (באמצעות חברת‬</w:t>
        <w:br/>
        <w:t>‫הניהול) כלהלן‪:‬‬</w:t>
        <w:br/>
        <w:t>‫"מובהר‪ ,‬כי עם חתימת הסכם זה‪ ,‬יחול על חברת אהרוני הוראות הסכם‬</w:t>
        <w:br/>
        <w:t>‫הניהול שנחתם בין הנציגות לבין חברת סמארט‪-‬סטפ ("הסכם ניהול‬</w:t>
        <w:br/>
        <w:t>‫מגדל המגורים") בכל הנוגע לתשלום דמי ועד בגין ניהול מגדל המגורים‬</w:t>
        <w:br/>
        <w:t>‫("דמי וועד")‪ ,‬המצורף כנספח ב' להסכם זה‪ .‬בתוך ‪ 14‬ימים מחתימת‬</w:t>
        <w:br/>
        <w:t>‫הסכם זה יועברו לחברת אהרוני אסמכתאות ופירוט מלא של ההוצאות‬</w:t>
        <w:br/>
        <w:t>‫שהוצאו בגין דמי ניהול של ‪ ₪ 6.1‬למ"ר‪ ,‬כמפורט בהסכם ניהול מגדל‬</w:t>
        <w:br/>
        <w:t>‫המגורים כאמור בעבור התקופה שבין ‪ .31.7.2021-1.6.2020‬למען הסדר‬</w:t>
        <w:br/>
        <w:t>‫הטוב מוצהר כי המסמכים שהועברו לידי ב"כ חברת אהרוני ביום‬</w:t>
        <w:br/>
        <w:t>‫‪ 9.6.2021‬על ידי ב"כ הנציגות מהווים את מלוא האסמכתאות בעניין 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 בסך ‪ ₪ 3.4‬למ"ר בגין התקופה מיום ‪ 1.6.2021‬ועד ליום‬</w:t>
        <w:br/>
        <w:t>‫‪".31.7.2021‬‬</w:t>
        <w:br/>
        <w:t>‫‪ .35‬יובהר כי בניגוד לסעיפי החניון בהסכם בהם הוטלו חובות מפורשות על חברת הניהול‪ ,‬סעיף‬</w:t>
        <w:br/>
        <w:t>‫‪ 13‬להסכם לא מצוין במפורש מי הגורם אשר יעביר את האסמכתאות המצוינות בסעיף זה‬</w:t>
        <w:br/>
        <w:t>‫לידי חברת אהרוני והנתבעת אף לא טענה כי לא היה מחובתה לעשות כן‪ ,‬ועל כן אני יוצא‬</w:t>
        <w:br/>
        <w:t>‫מנקודת הנחה לפיה הנטל הוא על כתפי הנתבעת ולמצער על כתפי הנתבעת וחברת הניהול‬</w:t>
        <w:br/>
        <w:t>‫יחדיו‪.‬‬</w:t>
        <w:br/>
        <w:t>‫‪ .36‬לטענת התובעים‪ ,‬הנתבעת הפרה הפרה יסודית את ההסכם בכך שעל אף שנמסרו לה‬</w:t>
        <w:br/>
        <w:t>‫בסמוך לאחר הסכם הפשרה שיקים רבים‪ ,‬היא נמנעה מלמסור לידי חברת אהרוני את‬</w:t>
        <w:br/>
        <w:t>‫המסמכים שצוינו בהסכם במועד ורק לאחר פניות חוזרות ונשנות למר חדד‪ ,‬מנהלן חברת‬</w:t>
        <w:br/>
        <w:t>‫הניהול‪ ,‬רק ביום ‪ 28.10.2021‬הועברו לידי חברת אהרוני טבלאות אקסל "עמומות"‬</w:t>
        <w:br/>
        <w:t>‫שלטענת התובעים אינן מקיימות את ההסכם ואת הוראות חוק המקרקעין בעניין המצאת‬</w:t>
        <w:br/>
        <w:t>‫מסמכי הבית המשותף‪ .‬הנתבעת מנגד‪ ,‬מכחישה את הנטען על ידי התובעים וטוענות כי‬</w:t>
        <w:br/>
        <w:t>‫מסמכי הבית המשותף מצויים תדיר אצל הנציגות וחברת אהרוני והועברו לתובעים גם‬</w:t>
        <w:br/>
        <w:t>‫במסגרת פגישה פרונטלית שהתקיימה בין הצדדים להסכם ביום ‪ ,14.10.2021‬ואילו‬</w:t>
        <w:br/>
        <w:t>‫התובעים הם אלו שהפרו את ההסכם בכך ששילמו רק חלק מחובם לפי ההסכם‪.‬‬</w:t>
        <w:br/>
        <w:t>‫‪ .37‬המסגרת הנורמטיבית לתביעה היא בסעיפים ‪ 7-6‬לחוק התרופות המצויים תחת סימן ב'‬</w:t>
        <w:br/>
        <w:t>‫לחוק שכותרתו "ביטול החוזה"‪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.6‬לעניין סימן זה‪" ,‬הפרה יסודית" – הפרה שניתן להניח לגביה שאדם‬</w:t>
        <w:br/>
        <w:t>‫סביר לא היה מתקשר באותו חוזה אילו ראה מראש את ההפרה‬</w:t>
        <w:br/>
        <w:t>‫ותוצאותיה‪ ,‬או הפרה שהוסכם עליה בחוזה שתיחשב ליסודית; תניה‬</w:t>
        <w:br/>
        <w:t>‫גורפת בחוזה העושה הפרות להפרת סודיות ללא הבחנה ביניהן‪ ,‬אין לה‬</w:t>
        <w:br/>
        <w:t>‫תוקף אלא אם הייתה סבירה בעת כריתת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‫הזכות לביטול‪:‬‬</w:t>
        <w:br/>
        <w:t>‫‪( .7‬א) הנפגע זכאי לבטל את החוזה אם הפרת החוזה הייתה יסודית‪.‬‬</w:t>
        <w:br/>
        <w:t>‫(ב) הייתה הפרת החוזה לא יסודית‪ ,‬זכאי הנפגע לבטל את החוזה‬</w:t>
        <w:br/>
        <w:t>‫לאחר שנתן תחילה למפר ארכה לקיומו והחוזה לא קוים תוך זמן סביר‬</w:t>
        <w:br/>
        <w:t>‫לאחר מתן הארכה‪ ,‬זולת אם בנסיבות העניין היה ביטול החוזה בלתי‬</w:t>
        <w:br/>
        <w:t>‫מוצדק; לא תישמע טענה שביטול החוזה היה בלתי מוצדק אלא אם‬</w:t>
        <w:br/>
        <w:t>‫המפר התנגד לביטול תוך זמן סביר לאחר מתן הודעת הביטול‪.‬‬</w:t>
        <w:br/>
        <w:t>‫(ג) ניתן החוזה להפרדה לחלקים והופר אחד מחלקיו הפרה שיש בה‬</w:t>
        <w:br/>
        <w:t>‫עילה לביטול אותו חלק‪ ,‬אין הנפגע זכאי לבטל אלא את החלק שהופר;‬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‫הייתה בהפרה גם משום הפרה יסודית של כל החוזה‪ ,‬זכאי הנפגע לבטל‬</w:t>
        <w:br/>
        <w:t>‫את החלק שהופר או את החוזה כולו"‪.‬‬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 כי ביטול חוזה באופן מידי יכול להתקיים במקרה של הפרה יסודית‬</w:t>
        <w:br/>
        <w:t>‫בהתאם להגדרתה בסעיף ‪ 6‬לחוק התרופות‪ ,‬ובמקרה של הפרה לא יסודית יש ליתן למפר‬</w:t>
        <w:br/>
        <w:t>‫ארכה לתקן את ההפרה טרם ביטול ההסכם‪.‬‬</w:t>
        <w:br/>
        <w:t>‫‪ .38‬ייאמר כבר כעת כי על אף שהתובעים טענו להפרה יסודית של סעיפי ההסכם‪ ,‬טענה זו‬</w:t>
        <w:br/>
        <w:t>‫נטענה בעלמא ללא ביסוס או נימוק שיש לו עיגון בסעיף ‪ 6‬לחוק התרופות‪ .‬כזכור‪ ,‬סעיף ‪6‬‬</w:t>
        <w:br/>
        <w:t>‫לחוק התרופות מגדיר הפרה יסודית כ‪" -‬הפרה שניתן להניח לגביה שאדם סביר לא היה‬</w:t>
        <w:br/>
        <w:t>‫מתקשר באותו חוזה אילו ראה מראש את ההפרה ותוצאותיה‪ ,‬או הפרה שהוסכם עליה‬</w:t>
        <w:br/>
        <w:t>‫בחוזה שתיחשב ליסודית"‪ .‬בכל הנוגע להפרה יסודית הסכמית‪ ,‬מקובל להבחין בין הפרה‬</w:t>
        <w:br/>
        <w:t>‫יסודית להפרה שאיננה יסודית על פי לשון ההסכם וסימן זיהוי מפורש ולא על פי פרשנות‬</w:t>
        <w:br/>
        <w:t>‫החוזה (שלו ואדר‪ ,‬בעמ' ‪ .)579-578‬עיון מדוקדק בהסכם מעלה כי מלבד הוראה אחת בו –‬</w:t>
        <w:br/>
        <w:t>‫בעניין מסירת התשלומים הראשונים על ידי חברת אהרוני במועד החתימה על ההסכם‪,‬‬</w:t>
        <w:br/>
        <w:t>‫כאמור בסעיף ‪ 14‬להסכם‪ ,‬ובו צוין במפורש כי הוא "תנאי יסודי לחתימת ההסכם" אין‬</w:t>
        <w:br/>
        <w:t>‫בנמצא בהסכם כל זכר ליסודיות ההפרה של מי מהתנאים להסכם‪ ,‬ובפרט בעניין מסירת‬</w:t>
        <w:br/>
        <w:t>‫מסמכי הבית המשותף והאסמכתאות לתשלומים כאמור בסעיף ‪ 13‬להסכם‪ .‬ואולם‪ ,‬גם‬</w:t>
        <w:br/>
        <w:t>‫בבחינת הדברים בהיבט של הפרה יסודית מסתברת‪ ,‬קרי – זו הנלמדת מהתנהלות הצדדים‬</w:t>
        <w:br/>
        <w:t>‫וחומרת ההפרה מראות עיניו של הצד הנפגע‪ ,‬איני סבור כי הימנעותה של הנתבעת למסור‬</w:t>
        <w:br/>
        <w:t>‫אסמכתאות במועד עולה כדי הפרה יסודית (ראו שם‪ ,‬בעמ' ‪ .)584‬זאת במיוחד כאשר מדובר‬</w:t>
        <w:br/>
        <w:t>‫בהפרה אשר הצד המפר יכול היה בנקל לתקן את נזקיה באמצעות מסירת המסמכים‬</w:t>
        <w:br/>
        <w:t>‫כאמור בהסכם על אף שהתעכב מלעשות כן (שם‪ ,‬בעמ' ‪ .)588‬לאור האמור סבורני כי העדר‬</w:t>
        <w:br/>
        <w:t>‫מסירת האסמכתאות היא לכל היותר הפרה שאינה יסודית ועל כן ענייננו בהוראות סעיפים‬</w:t>
        <w:br/>
        <w:t>‫‪(7‬ב)‪(7-‬ג) לחוק התרופות ועל רקע סעיפים אלה אבחן את ההפרה הנטענת‪.‬‬</w:t>
        <w:br/>
        <w:t>‫‪ .39‬ולגופו של עניין‪ :‬לא אכחד כי הנתבעת הכחישה אך בשפה רפה את טענותיהם של התובעים‬</w:t>
        <w:br/>
        <w:t>‫ביחס להפרה הנטענת בכל הקשור למסירת המסמכים והאסמכתאות לפי סעיף ‪ 13‬להסכם‪.‬‬</w:t>
        <w:br/>
        <w:t>‫עוד אזכיר כי גם בדיון המקדמי מיום ‪ 16.3.2022‬הודה ב"כ הנתבעת כי טרם הועברו כלל‬</w:t>
        <w:br/>
        <w:t>‫האסמכתאות הנוגעות להסכם‪ .‬כמו כן אין בידי לקבל את טענת ההגנה כי חברת אהרוני‬</w:t>
        <w:br/>
        <w:t>‫יכולה הייתה לדרוש בכל עת את העיון באסמכתאות במשרדי חברת הניהול או אצל‬</w:t>
        <w:br/>
        <w:t>‫הנציגות‪ ,‬שכן בהסכם נכתב באופן מפורש כי "יועברו לחברת אהרוני אסמכתאות ופירוט‬</w:t>
        <w:br/>
        <w:t>‫מלא של ההוצאות" באופן אקטיבי ולא יתאפשר לחברת אהרוני עיון באותם מסמכים‪ .‬גם‬</w:t>
        <w:br/>
        <w:t>‫לא מצאתי בטבלאות אקסל שצורפו כדי לקיים את הוראות ההסכם‪ ,‬שכן גם אם טבלאות‬</w:t>
        <w:br/>
        <w:t>‫האקסל מפרטות את ההוצאות (ויש קושי של ממש לחלץ מהן את אותן הוצאות)‪ ,‬ההסכם‬</w:t>
        <w:br/>
        <w:t>‫דיבר ברחל ביתך הקטנה באותן אסמכתאות‪ ,‬קרי – קבלות וחשבוניות המאששות את 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‫הניהול בסך ‪ ₪ 6.1‬למ"ר‪ .‬אמנם אכן‪ ,‬ביום ‪ 28.4.2022‬הגיש מר חדד תצהיר גילוי מסמכים‬</w:t>
        <w:br/>
        <w:t>‫לתיק בעניין המסמכים המצויים ברשותו‪ ,‬הכוללים אסמכתאות רבות ופירוט של הוצאות‪,‬‬</w:t>
        <w:br/>
        <w:t>‫אך אני סבור כי בכך לא השלים את מחויבותו כלפי התובעים לפי האמור בהסכם‪.‬‬</w:t>
        <w:br/>
        <w:t>‫‪ .40‬חרף האמור‪ ,‬אינני סבור שההפרה האמורה עולה כדי ביטול ההסכם כולו בהתאם לסעד‬</w:t>
        <w:br/>
        <w:t>‫הנדרש וזאת מן הטעמים הבאים שעיקרם בחוק התרופות‪ .‬כפי שהראיתי לעיל‪ ,‬ההפרה‬</w:t>
        <w:br/>
        <w:t>‫הנטענת והגם ש הוכחה על ידי התובעים בעניין המצאת האסמכתאות ופירוט ההוצאות‬</w:t>
        <w:br/>
        <w:t>‫איננה הפרה יסודית‪ .‬בהינתן האמור‪ ,‬תרופת הביטול הנתונה לצד הנפגע כפופה לסייגים‬</w:t>
        <w:br/>
        <w:t>‫שבסעיפים ‪(7‬ב) ו‪(7-‬ג) לחוק התרופות שעיקרם כי ניתנה ארכה לקיום ההסכם‪ ,‬כי ביטול‬</w:t>
        <w:br/>
        <w:t>‫ההסכם אינו בלתי מוצדק בנסיבות וכן שההסכם אינו ניתן לביטול של החלק שהופר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‫התקיימות הסייגים שבחוק התרופות לביטול ההסכם‬</w:t>
        <w:br/>
        <w:t>‫‪ .41‬לצורך הדיון ועל סמך האמור לעיל‪ ,‬אני נכון להניח כי ניתנה לנתבעת (המפרה) ארכה‬</w:t>
        <w:br/>
        <w:t>‫לביצוע חיובה בהסכם וזו לא עמדה בחיוביה גם לאחר מתן הארכה‪ .‬ארכה זו ניתנה על ידי‬</w:t>
        <w:br/>
        <w:t>‫התובעים עובר להגשת התביעה דנא שכן אין מחלוקת כי ראשית האסמכתאות הומצאו‬</w:t>
        <w:br/>
        <w:t>‫לתובעים רק בחודש אוקטובר ‪ ,2021‬כחודשיים לאחר מועד קיום החובה בהתאם להסכם‪.‬‬</w:t>
        <w:br/>
        <w:t>‫כמו כן למעשה ניתנה ארכה דומה לנתבעת להמציא את כלל המסמכים במסגרת התביעה‬</w:t>
        <w:br/>
        <w:t>‫דנא לאחר שהובהר לה בדיון מיום ‪ 16.3.2022‬כי על פניו לא עמדה בחובותיה אלו‪ ,‬אך דומה‬</w:t>
        <w:br/>
        <w:t>‫כי מעבר לאותו תצהיר גילוי מסמכים שהוגש לתיק‪ ,‬הנתבעת לא טרחה באופן אקטיבי‬</w:t>
        <w:br/>
        <w:t>‫למסור לתובעים את אותן אסמכתאות ופירוט הוצאות עד עצם היום הזה‪ .‬עם זאת‪ ,‬פרק‬</w:t>
        <w:br/>
        <w:t>‫הזמן הסביר שיש ליתן לנפגע לתקן את ההפרה‪ ,‬במקרה של הפרה שאינה יסודית‪ ,‬תלוי‬</w:t>
        <w:br/>
        <w:t>‫נסיבות המקרה‪ ,‬כפי שצוין בספרם של שלו ואדר‪ ,‬בעמ' ‪:614‬‬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‫"שאלה אחרת היא מה פרק זמן 'סביר' שדי בעובדה שחלף ועבר כדי‬</w:t>
        <w:br/>
        <w:t>‫להקנות לנפגע את כוח הביטול‪ .‬התשובה היא‪ ,‬שכמו בהקשר למתן‬</w:t>
        <w:br/>
        <w:t>‫הודעת ביטול‪ ,‬גם כאן אין לקבוע מסמרות‪ .‬משך הזמן הסביר לתיקון‬</w:t>
        <w:br/>
        <w:t>‫ההפרה ייקבע בנסיבותיו של כל מקרה‪ ,‬בהתחשב במגוון השיקולים‬</w:t>
        <w:br/>
        <w:t>‫הצריכים לעניין‪ ,‬ובעיקר – טיבן‪ ,‬היקפן ומשכן של העבודות או של‬</w:t>
        <w:br/>
        <w:t>‫הפעולות שעל המפר לבצע כדי לקיים את החיוב או כדי לסלק את‬</w:t>
        <w:br/>
        <w:t>‫תוצאות ההפרה"‬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‫ולענייננו – אך נסיבות הצדדים מורכבות וההסכם נחתם על רקע סכסוכך ארוך ומר בין‬</w:t>
        <w:br/>
        <w:t>‫הצדדים לאורך שנים‪ .‬חרף ההשתהות הרבה בקיום התחייבות זו‪ ,‬אני סבור כי על רקע‬</w:t>
        <w:br/>
        <w:t>‫הימשכות ההליכים המשפטיים ונסיבות העיכוב‪ ,‬נוכח חוסר האמון בין הצדדים כפי‬</w:t>
        <w:br/>
        <w:t>‫שיפורט להלן‪ ,‬העובדה שהנתבעת לא משכה ידה מחיוביה וסברה‪ ,‬לפי הנראה בתום לב‪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‫קיימה את חלקה בהסכם ובמיוחד על רקע אופייה של ההתחייבות שהיא בעיקרה המצאת‬</w:t>
        <w:br/>
        <w:t>‫מסמכים לצורך בחינת התנהלותה של הנציגות שיכולה להיעשות גם כעת – כל אלה‬</w:t>
        <w:br/>
        <w:t>‫מוליכים אותי למסקנה כי ניתן להאריך את תוקף תיקון ההפרה בעניין זה ואין להחיש את‬</w:t>
        <w:br/>
        <w:t>‫ביטולו של ההסכם‪ .‬אני סבור שתוצאה זו גם עולה בקנה אחד עם הוראת סעיף ‪(7‬ג) לחוק‬</w:t>
        <w:br/>
        <w:t>‫התרופות המורה על צמצום ביטול החוזה כולו ככל שניתן להסתפק בביטול מחלקיו הלא‬</w:t>
        <w:br/>
        <w:t>‫מקוימים‪ ,‬וכאמור אני סבור שניתן לתקן גם מחדל זה של הנתבעת המפרה‪.‬‬</w:t>
        <w:br/>
        <w:t>‫‪ .42‬ואולם‪ ,‬אני סבור כי במקרה דנא ביטול ההסכם לא מוצדק גם מטעמים של סייג הצדק‬</w:t>
        <w:br/>
        <w:t>‫המעוגן בסעיף ‪(7‬ב) לחוק התרופות‪ .‬בעניין סייג זה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‪(7‬ב) לחוק התרופות כולל סייג לזכות הביטול‪ ,‬שעניינו בשאלה‬</w:t>
        <w:br/>
        <w:t>‫אם הביטול בלתי צודק בנסיבות העניין אם לאו‪ .‬במסגרת סייג זה כללה‬</w:t>
        <w:br/>
        <w:t>‫הפסיקה שיקולים כגון תום ליבם של הצדדים‪ ,‬מאזן האשמה ו'הנוחות'‪,‬‬</w:t>
        <w:br/>
        <w:t>‫קיומן של הפרות מצדו של הנפגע‪ ,‬משך הזמן שבו המתין הנפגע עד למתן‬</w:t>
        <w:br/>
        <w:t>‫הארכה שקדמה להודעת הביטול‪ ,‬השקעת הצדדים בקיום‬</w:t>
        <w:br/>
        <w:t>‫התחייבויותיהם וכדומה" (ע"א ‪ 7021/12‬שיכון דיירים בע"מ נ' ימיני‪,‬‬</w:t>
        <w:br/>
        <w:t>‫פסקה ‪ 14‬והאסמכתאות שם (‪.))23.3.2014‬‬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 כי בענייננו בחינת השיקולים האמורים יובילו לתוצאה כי ביטול החוזה בנסיבות‬</w:t>
        <w:br/>
        <w:t>‫אינו צודק‪.‬‬</w:t>
        <w:br/>
        <w:t>‫‪ .43‬בהקשר זה יש לציין כי גם התובעים הפרו חלקים מהותיים של ההסכם בכל הנוגע להמשך‬</w:t>
        <w:br/>
        <w:t>‫התשלומים לנתבעת ולחברת הניהול‪ .‬ואולם טוענים התובעים לקיומם של חיובים שלובים‬</w:t>
        <w:br/>
        <w:t>‫בהסכם בהתאם לסעיף ‪(43‬א)(‪ )3‬לחוק החוזים (חלק כללי)‪ ,‬התשל"ג‪ ,1973-‬אך לא הוסבר‬</w:t>
        <w:br/>
        <w:t>‫כיצד מדובר בחיובים שלובים על פי לשון ההסכם‪ .‬ואולם‪ ,‬גם לאחר עיון בהסכם ובפרט‬</w:t>
        <w:br/>
        <w:t>‫בסעיף ‪ 13‬בו‪ ,‬העומד במוקד פרק זה‪ ,‬לא מצאתי כל זכר לקיומם של חיובים שלובים‪ ,‬ואני‬</w:t>
        <w:br/>
        <w:t>‫סבור כי ההוראות בדבר התשלום לנציגות ובדבר המצאת האסמכתאות לחברת אהרוני‬</w:t>
        <w:br/>
        <w:t>‫נוסח בהסכם כחיובים נפרדים שאינם קשורים זה לזה‪ .‬והנה‪ ,‬התובעים אינם מכחישים כי‬</w:t>
        <w:br/>
        <w:t>‫לא קיימו את חלקם בהסכם בכך שלא השלימו את התשלום לנציגות באמצעות חברת‬</w:t>
        <w:br/>
        <w:t>‫הניהול בסכומים שנקבעו והפסיקו את התשלומים במחצית מועד ההתחייבות‪ ,‬עוד לפני‬</w:t>
        <w:br/>
        <w:t>‫המצאת הודעת הביטול לנתבעת‪ ,‬שכן ההודעה נשלחה בדצמבר ‪ 2021‬ואילו התובעים‬</w:t>
        <w:br/>
        <w:t>‫הפסיקו לשלם את חובם מחודש אפריל ‪ 2022‬בניגוד להתחייבותם בהסכם (ראו מכתב‬</w:t>
        <w:br/>
        <w:t>‫חברת הניהול לתובעים מיום ‪ 22.12.2021‬שצורף כנספח ‪ 21‬לתצהירי התובעים)‪ .‬זאת ועוד‪,‬‬</w:t>
        <w:br/>
        <w:t>‫כבר ביום ‪ – 31.1.2022‬פחות מחודש מהמצאת הודעת הביטול‪ ,‬קיבלו דיירי בניין המגורים‬</w:t>
        <w:br/>
        <w:t>‫הודעה לפיה חברת הניהול הוחלפה בחברה אחרת לניהול החניון‪ ,‬זאת על אף שבמסגרת‬</w:t>
        <w:br/>
        <w:t>‫הסכם הפשרה נקבע במפורש כי החלפת מנהל לחניון תיעשה בהסכמת הצדדים 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‫בלבד‪ .‬מנגד‪ ,‬התרשמותי מחילופי המכתבים בין הצדדים שצורפו לתיקי המוצגים היא שעל‬</w:t>
        <w:br/>
        <w:t>‫אף המחלוקות בין הצדדים לאחר כריתת ההסכם וחרף העיכובים במילוי ההתחייבויות על‬</w:t>
        <w:br/>
        <w:t>‫ידי הצדדים‪ ,‬הקשר בין הצדדים לא נותק והם נפגשו פיזית‪ .‬בנסיבות אלה קשה לראות את‬</w:t>
        <w:br/>
        <w:t>‫התובעים כמי שפעלו בתום לב לטובת קיום ההסכם‪ ,‬וזאת במיוחד על רקע העובדה שהקשר‬</w:t>
        <w:br/>
        <w:t>‫בין הצדדים לא נותק והם נפגשו פיזית ובאמצעים אחרים על מנת לנסות ליישר את‬</w:t>
        <w:br/>
        <w:t>‫ההדורים ביניהם (ראו עדותה של גב' אולגה טברדוחלבוב בעמ' ‪ 20‬לפרוטוקול הדיון מיום‬</w:t>
        <w:br/>
        <w:t>‫‪ .)24.11.2024‬עולה מן האמור כי נפל פגם בתום ליבם של התובעים בכל הקשור לקיום‬</w:t>
        <w:br/>
        <w:t>‫ההסכם‪ ,‬ולמצער – התובעים לא עשו כל אשר לאל ידם על מנת לקיים את ההסכם מצידם‬</w:t>
        <w:br/>
        <w:t>‫וממילא להשאירו כהסכם תקף‪.‬‬</w:t>
        <w:br/>
        <w:t>‫‪ .44‬בנוסף‪ ,‬אני סבור כי גם במסגרת מאזן הנוחות בין התובעים לנתבעת‪ ,‬המהווה גם הוא רכיב‬</w:t>
        <w:br/>
        <w:t>‫במבחן הצדק שבחוק (שלו ואדר‪ ,‬בעמ' ‪ – )629‬הכף נוטה לטובת הנתבעת‪ .‬כאמור‪ ,‬תולדתו‬</w:t>
        <w:br/>
        <w:t>‫של ההסכם הוא ריב מר‪ ,‬רווי תביעות והליכים משפטיים בין הצדדים וחברת הניהול אשר‬</w:t>
        <w:br/>
        <w:t>‫חייבו את ייצוב היחסים וממילא את תפקודו התקין של הבית המשותף‪ .‬לתובעים‪ ,‬להם‬</w:t>
        <w:br/>
        <w:t>‫חלק משמעותי בנכסים בבית המשותף ובמיוחד בחניון שבבעלות התובעים ‪ 81%‬מהחניות‬</w:t>
        <w:br/>
        <w:t>‫בו‪ .‬בהינתן זאת‪ ,‬התרשמותי היא שלתובעים אינטרס לא מבוטל בביטול ההסכם‪ ,‬במיוחד‬</w:t>
        <w:br/>
        <w:t>‫לאחר שהם קיבלו מחברת הניהול את הסכום לה התחייבה במסגרת סעיף ‪ 11‬להסכם בסך‬</w:t>
        <w:br/>
        <w:t>‫‪ 197,010‬ש"ח ואילו התובעים מחזיקים בידם כמחצית מהסכום אותו התחייבו לשלם‬</w:t>
        <w:br/>
        <w:t>‫חברת הניהול בהתאם לסעיף ‪ 14‬להסכם‪ .‬ואולם‪ ,‬תפקידו של ההסכם היה להכניס יציבות‬</w:t>
        <w:br/>
        <w:t>‫פיננסית וניהולית לבית המשותף והמשמעות של ביטולו היא חזרה לימי הכאוס של הבית‬</w:t>
        <w:br/>
        <w:t>‫המשותף‪.‬‬</w:t>
        <w:br/>
        <w:t>‫‪ .45‬כל אלה מוליכים אותי למסקנה שהתקיימו בנסיבות התובענה דנא הסייגים שבסעיפים‬</w:t>
        <w:br/>
        <w:t>‫‪(7‬ב) ו‪(7-‬ג) לחוק התרופות שעיקרם מבחן הצדק ואינטרס קיום ההסכם על פני ביטולו‪,‬‬</w:t>
        <w:br/>
        <w:t>‫המצדיקים את דחיית התביעה לביטול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ופסיקת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.46‬עניינה של התביעה דנא הוא בסעד הצהרתי לפיו התובעים זכאים לבטל הסכם פשרה שניתן‬</w:t>
        <w:br/>
        <w:t>‫לו תוקף של פסק דין‪ ,‬בגין הפרתו‪ .‬ואולם לא עלה בידי התובעים להוכיח תביעתם‬</w:t>
        <w:br/>
        <w:t>‫מהטעמים הבאים‪ :‬ראשית‪ ,‬ההפרות העיקריות בעניין ניהול החניון עליהן עמדו בתביעתם‬</w:t>
        <w:br/>
        <w:t>‫מופנות כלפי חברת הניהול שאינה צד להליך; שנית‪ ,‬גם ביחס להתחייבויות הנציגות בעניין‬</w:t>
        <w:br/>
        <w:t>‫המצאת מסמכים ופרטי הוצאות – הראיתי לעיל כי הגם שהנציגות הפרה את‬</w:t>
        <w:br/>
        <w:t>‫התחייבויותיה בעניין זה‪ ,‬אין די בכך להורות על ביטול ההסכם הן מאחר שניתן לקיים‬</w:t>
        <w:br/>
        <w:t>‫עדיין את החובות הללו והן מטעמים של שיקולי צדק ואינטרס קיום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.47‬באשר לפסיקת הוצאות‪ ,‬כלל הוא בדין הישראלי כי בעל דין שהפסיד בהליך משפטי יחויב‬</w:t>
        <w:br/>
        <w:t>‫בהוצאות ריאליות של בעל הדין שכנגד (תקנות ‪(151‬א) ו‪ 152-‬לתקנות סדר הדין האזרחי‬</w:t>
        <w:br/>
        <w:t>‫התשע"ט‪ .)2018-‬במקרה דנא אמנם נקבע שהנתבעת הפרה חלק מהתחייבויותיה‪ ,‬אך מנגד‬</w:t>
        <w:br/>
        <w:t>‫אין להתעלם מכך שהתביעה נדחתה גם לגופה וגם מן הטעם שלא צורפו אליה כל הצדדים‬</w:t>
        <w:br/>
        <w:t>‫להסכם‪ ,‬חרף אמירות ברורות בנושא ושניתנה לתובעים ההזדמנות לבקש לתקן את‬</w:t>
        <w:br/>
        <w:t>‫תביעתם‪ .‬כמו כן יש לקחת במכלול השיקולים את הימשכות ההליכים ועמידתם של‬</w:t>
        <w:br/>
        <w:t>‫התובעים על קיום דיון הוכחות למרות הסכמת הנתבעים להכריע על סמך הכתובים‪ .‬על כן‪,‬‬</w:t>
        <w:br/>
        <w:t>‫בנסיבות אלה לא מצאתי טעם לסטות מהכלל האמור‪ ,‬ומשכך התובעים‪ ,‬ביחד ולחוד‪,‬‬</w:t>
        <w:br/>
        <w:t>‫יישאו בהוצאות הנתבעת בסך של ‪ 10,000‬ש"ח שישולמו לנתבעת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כסלו תשפ"ה (‪ 11‬דצמבר ‪ )2024‬בהעדר‪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4/390/2021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