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03/159/2024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2024-11-12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תיק‪3/159/2024 :‬‬                                             ‫מפקח על רישום מקרקעין‬</w:t>
        <w:br/>
        <w:t>‫מס' בקשה‪3/459/2024 :‬‬                                           ‫בסמכות שופט בית משפט שלום‬</w:t>
        <w:br/>
        <w:t>‫לפי סעיף ‪ 74‬לחוק המקרקעין‬</w:t>
        <w:br/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‫צברי רונן‬      ‫‪1‬‬                          ‫המבקשים‬</w:t>
        <w:br/>
        <w:t>‫)הנתבעים בתביעה‬</w:t>
        <w:br/>
        <w:t>‫העיקרית(‪:‬‬</w:t>
        <w:br/>
        <w:t>‫צברי חנה‬       ‫‪2‬‬</w:t>
        <w:br/>
        <w:t>‫באמצעות ב"כ‪ :‬עו"ד סלומי עשהאל‬</w:t>
        <w:br/>
        <w:t>‫ת‪.‬ד‪ , 753 .‬יבנה‬</w:t>
        <w:br/>
        <w:t>‫טל'‪ 0508101306:‬פקס‪089422525:‬‬</w:t>
        <w:br/>
        <w:t>‫נגד‬</w:t>
        <w:br/>
        <w:t>‫אשטמקר אליאור‬         ‫‪1‬‬                           ‫המשיבים‬</w:t>
        <w:br/>
        <w:t>‫)התובעים בתביעה‬</w:t>
        <w:br/>
        <w:t>‫העיקרית(‪:‬‬</w:t>
        <w:br/>
        <w:t>‫אשטמקר בתאל‬         ‫‪2‬‬</w:t>
        <w:br/>
        <w:t>‫באמצעות ב"כ‪ :‬עו"ד ברקוביץ אהרון שרית‬</w:t>
        <w:br/>
        <w:t>‫האורגים ‪ ,27‬אשדוד‬</w:t>
        <w:br/>
        <w:t>‫טל'‪0722203355:‬‬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.1‬לפניי בקשה להבהרה ותיקון פסק דין – אקדים ואומר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9.10.2024‬ניתן פסק דיני בתיק זה‪ ,‬בו קבעתי כי דין התביעה להידחות בעיקרה‪ ,‬מהטעמים‬</w:t>
        <w:br/>
        <w:t>‫האמורים בפסק דיני‪ .‬עניינה של הבקשה שלפניי בפסקה ‪ 16‬לפסק הדין‪ ,‬בו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‫"לאור התוצאה אליה הגעתי‪ ,‬אשר למעשה דחתה את התביעה למעט בכל הנוגע‬</w:t>
        <w:br/>
        <w:t>‫לברז האינטרפוץ‪ ,‬שלא לשמו הוגשה התביעה‪ ,‬אני קובע כי על התובעים לשאת‬</w:t>
        <w:br/>
        <w:t>‫בהוצאות הנתבעים בקשר עם הליך זה‪ .‬בקביעתי כי התובעים ישאו בהוצאות‬</w:t>
        <w:br/>
        <w:t>‫הנתבעים לקחתי בחשבון את העובדה שהצו שניתן נגד הנתבעים לא היה‬</w:t>
        <w:br/>
        <w:t>‫הסיבה בגינה הוגשה התביעה שלפניי‪ ,‬כמו גם את העובדה שבחירת התובעים‬</w:t>
        <w:br/>
        <w:t>‫שלא לצרף את הנציגות הביאה לכך שהליך זה‪ ,‬במידה רבה‪ ,‬היה הליך סרק‪.‬‬</w:t>
        <w:br/>
        <w:t>‫בהיעדר אסמכתאות בדבר הוצאות ההליך‪ ,‬ובשים לב להוראות תקנה ‪53‬‬</w:t>
        <w:br/>
        <w:t>‫לתקנות סדר הדין האזרחי‪ ,‬התשע"ט‪ ,2018-‬ולכללי לשכת עורכי הדין )התעריף‬</w:t>
        <w:br/>
        <w:t>‫המינימלי המומלץ(‪ ,‬התש"ס‪ ,2000-‬אני מחייב את הנתבעת בהוצאות התובעת‬</w:t>
        <w:br/>
        <w:t>‫בסך כולל של ‪ 6,970‬ש"ח‪ .‬כמו‪-‬כן‪ ,‬התובעים ישלמו לנתבעים את הסכום בו‬</w:t>
        <w:br/>
        <w:t>‫נשאו הנתבעים בקשר עם עלות המומחה מטעם המפקח על רישום מקרקעין‪.‬‬</w:t>
        <w:br/>
        <w:t>‫הסכומים דלעיל ישולמו לנתבעים בתוך ‪ 30‬ימים מיום המצאת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תיק‪3/159/2024 :‬‬                                               ‫מפקח על רישום מקרקעין‬</w:t>
        <w:br/>
        <w:t>‫מס' בקשה‪3/459/2024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‫לנתבעים‪ ,‬שאם לא כן ישאו ריבית פיגורים לפי סעיף ‪)5‬ב( לחוק פסיקת ריבית‬</w:t>
        <w:br/>
        <w:t>‫והצמדה‪ ,‬התשכ"א‪ 1961-‬מיום מתן פסק הדין ועד ליום מלוא התשלום בפועל"‬</w:t>
        <w:br/>
        <w:t>‫)ההדגשות הוספו – ב‪.‬ל‪.(.‬‬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7.11.2024‬הגישו התובעים את הבקשה שלפניי‪ ,‬ובה נטען כי נראה שנפלה טעות בפסק‬</w:t>
        <w:br/>
        <w:t>‫הדין‪ ,‬שכן על‪-‬אף שבמהלך פסקה ‪ 16‬נאמר בצורה ברורה כי על התובעים לשאת בהוצאות‬</w:t>
        <w:br/>
        <w:t>‫הנתבעים‪ ,‬נאמר באותה פסקה כי "אני מחייב את הנתבעת בהוצאות התובעת בסך כולל של‬</w:t>
        <w:br/>
        <w:t>‫‪ 6,970‬ש"ח"‪ ,‬ולא ההיפך‪ ,‬כפי שהיה צריך להירשם לאור דחיית התביעה בעיקרה‪ ,‬ולאור‬</w:t>
        <w:br/>
        <w:t>‫הקביעה ברישא של פסקה ‪ 16‬לפסק הדין‪ .‬נוכח האמור ביקשו הנתבעים כי אורה על תיקון‬</w:t>
        <w:br/>
        <w:t>‫הטעות בפסק הדין‪ .‬הנתבעים אף ציינו שלאור האמור בפסקה זו נשלחה אליהם דרישה מאת‬</w:t>
        <w:br/>
        <w:t>‫התובעים לביצוע תשלום בסך של ‪ 6,970‬ש"ח‪.‬‬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שעיינתי בבקשה קבעתי כי "על‪-‬פניו נראה כי אכן נפלה טעות סופר בפסק הדין‪ .‬התובעים‬</w:t>
        <w:br/>
        <w:t>‫יגיבו לבקשה עד ליום ‪."11.11.2024‬‬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להחלטתי הגיבו התובעים לבקשה‪ ,‬ובה טענו כדלקמן‪" :‬התובעים אינם סבורים כי‬</w:t>
        <w:br/>
        <w:t>‫נפלה טעות בפסק הדין‪ ,‬כן ככל והדבר נפל בגדר טעות סופר )כך במקור – ב‪.‬ל‪ ,(.‬הסכומים אינם‬</w:t>
        <w:br/>
        <w:t>‫מתיישבים עם כללי לשכת עורכי הדין )התעריף המינימלי המומלץ(‪ ,‬התש"ס‪ ,2000-‬כפי שצוטט‬</w:t>
        <w:br/>
        <w:t>‫בפסק הדין‪ .‬התובעים סבורים כי בין הרישא לסעיף ‪ 16‬לפסק הדין לסיפא של פסק הדין‪ ,‬אין‬</w:t>
        <w:br/>
        <w:t>‫קביעה המהווה סתירה במתן פסק הדין כפי שהוא‪ ,‬וכפי שהיה ניסיון להציג זאת בבקשת‬</w:t>
        <w:br/>
        <w:t>‫הנתבעים‪".‬‬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שעיינתי בבקשה ובתגובה לה‪ ,‬מצאתי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.7‬סעיף ‪)81‬א( לחוק בתי המשפט ]נוסח משולב[‪ ,‬התשמ"ד‪) 1984-‬להלן‪" :‬חוק בתי המשפט"( קובע‬</w:t>
        <w:br/>
        <w:t>‫כי‪" :‬מצא בית משפט כי נפלה טעות בפסק דין או בהחלטה אחרת שנתן‪ ,‬רשאי הוא‪ ,‬תוך עשרים‬</w:t>
        <w:br/>
        <w:t>‫ואחד ימים מיום נתינתם‪ ,‬לתקנם בהחלטה מנומקת‪ ,‬ורשאי הוא לשמוע טענות בעלי הדין לענין‬</w:t>
        <w:br/>
        <w:t>‫זה; לענין זה "טעות" – טעות לשון‪ ,‬טעות בחישוב‪ ,‬פליטת קולמוס‪ ,‬השמטה מקרית‪ ,‬הוספת‬</w:t>
        <w:br/>
        <w:t>‫דבר באקראי וכיוצא באלה‪ ".‬בעניין סעיף זה נקבע כי "הסמכות הנתונה לשופט בסעיף ‪ 81‬לא‬</w:t>
        <w:br/>
        <w:t>‫נועדה לאפשר לו לתקן שגגות מהותיות בפסיקתו‪ ,‬אלא רק לבטא בצורה מתוקנת את שבעליל‬</w:t>
        <w:br/>
        <w:t>‫התכוון וגמר בדעתו לומר מלכתחילה‪ .‬לשון אחר‪ :‬הוראות הסעיף לא נועדה "להרחיב את‬</w:t>
        <w:br/>
        <w:t>‫היריעה ולאפשר תיקונים בפסק‪-‬הדין‪ ,‬שאינם אלא מסווה לכתיבת פסק‪-‬דין חדש" )כביטויו של‬</w:t>
        <w:br/>
        <w:t>‫השופט שמגר בע"א ‪ [2]769/77‬הנ"ל‪ ,‬בעמ' ‪) "(671‬ראו‪ :‬ע"א ‪ 159/90‬סולל בונה בע"מ נ' ברק‬</w:t>
        <w:br/>
        <w:t>‫אור בע"מ‪ ,‬פ"ד מז)‪.((1993) 22 ,17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תיק‪3/159/2024 :‬‬                                             ‫מפקח על רישום מקרקעין‬</w:t>
        <w:br/>
        <w:t>‫מס' בקשה‪3/459/2024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.8‬עיון בפסקה ‪ 16‬לפסק דיני מעלה כי כוונתי בו הייתה ברורה בעליל‪ .‬כפי שנכתב מספר פעמים‬</w:t>
        <w:br/>
        <w:t>‫באותה פסקה‪ ,‬נוכח המסקנות אליהן הגעתי‪ ,‬ואשר מפורטות בפסק דיני‪ ,‬סברתי כי על התובעים‬</w:t>
        <w:br/>
        <w:t>‫לשאת בהוצאות הנתבעים‪ .‬אכן‪ ,‬בשגגה נרשם בפסקה ‪ 16‬לפסק הדין כי "אני מחייב את‬</w:t>
        <w:br/>
        <w:t>‫הנתבעת בהוצאות התובעת"‪ ,‬אולם עיון בפסקה כולה מגלה כי אכן‪ ,‬כטענת התובעים‪ ,‬מדובר‬</w:t>
        <w:br/>
        <w:t>‫בטעות סופר שיצאה תחת 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.9‬כאמור‪ ,‬התובעים אינם מסכימים לבקשה לתיקון פסק דין‪ .‬סעיף ‪)81‬ב( לחוק בתי המשפט קובע‬</w:t>
        <w:br/>
        <w:t>‫כי תיקון בהסכמה של פסק הדין יכול להינתן "בכל עת"‪ .‬לעומת זאת‪ ,‬סעיף ‪)81‬א( לחוק בתי‬</w:t>
        <w:br/>
        <w:t>‫המשפט קובע כי תיקון שאינו בהסכמה יכול להיעשות רק בתוך ‪ 21‬ימים מיום נתינת פסק הדין‪.‬‬</w:t>
        <w:br/>
        <w:t>‫הבקשה שלפניי הוגשה ביום ‪ ,7.11.2024‬בעוד שפסק הדין ניתן ביום ‪ ,9.10.2024‬הווה אומר‪:‬‬</w:t>
        <w:br/>
        <w:t>‫הבקשה לתיקון פסק הדין הוגשה בחלוף ‪ 29‬ימים מיום נתינתו של פסק הדין‪ .‬אכן‪ ,‬בתאריכים‬</w:t>
        <w:br/>
        <w:t>‫‪ 24-16‬לאוקטובר ‪ 2024‬חלה פגרת סוכות‪ .‬אולם על‪-‬פניו נראה כי פגרות בתי המשפט באות‬</w:t>
        <w:br/>
        <w:t>‫במניין הימים לעניין סעיף ‪)81‬א( לחוק בתי המשפט‪ ,‬וזאת משום שהוראת דין זו אינה מוגבלת‬</w:t>
        <w:br/>
        <w:t>‫ל"עניין אזרחי" בלבד‪ ,‬ומשכך‪ ,‬אין מקום להחיל על מניין הימים שנקבע בסעיף ‪)81‬א( לחוק בתי‬</w:t>
        <w:br/>
        <w:t>‫המשפט את הוראות תקנה ‪)179‬ב( לתקנות סדר הדין האזרחי‪ ,‬התשע"ט‪ ,2018-‬אשר קובעת כי‬</w:t>
        <w:br/>
        <w:t>‫תקופת פגרה של בית המשפט לא תבוא במניין הימים שנקבעו בתקנות אלה‪ ,‬ואשר מוחלת‬</w:t>
        <w:br/>
        <w:t>‫מכוחה של תקנה ‪)180‬ב( לאותן תקנות על כל עניין אזרחי )השוו‪ :‬בש"א ‪ 6927/11‬רוכמן נ' קיבוץ‬</w:t>
        <w:br/>
        <w:t>‫מענית‪ ,‬פסקאות ‪.((24.1.2012) 11-10‬‬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.10‬על‪-‬אף חלוף המועד‪ ,‬אני סבור כי ניתן לקבל את הבקשה כפי שהוגשה‪ .‬נקבע כבר כי בית המשפט‬</w:t>
        <w:br/>
        <w:t>‫רשאי להאריך את המועד שנקבע בסעיף ‪)81‬א( לחוק בתי המשפט‪ ,‬ואף רשאי לעשות כן מיוזמתו‬</w:t>
        <w:br/>
        <w:t>‫)ראו‪ :‬ע"א ‪ 441/88‬ירחי נ' גולדגרבר‪ ,‬פ"ד מג)‪ .((1989) 388-387 ,378 (4‬כן נקבע כי יש לפרש‬</w:t>
        <w:br/>
        <w:t>‫"פירוש רחב" את סמכות ההארכה לעניין סעיף ‪)81‬א( לחוק בתי המשפט )ראו‪ :‬רע"א ‪4024/06‬‬</w:t>
        <w:br/>
        <w:t>‫קינן נ' הירשברנד‪ ,‬פסקה ח)‪ ,(28.1.2007) (4‬וכי יש לקבלן כל עוד לא נגרם למשיב עיוות דיון‬</w:t>
        <w:br/>
        <w:t>‫מהארכת המועד )ראו‪ :‬ד"נ ‪" 29/83‬סהר" חברה לביטוח בע"מ נ' כהנקא‪ ,‬פ"ד לט)‪439 ,433 (4‬‬</w:t>
        <w:br/>
        <w:t>‫)‪ .((1985‬בנסיבות אלה‪ ,‬ככל שחלף המועד להגשת הבקשה‪ ,‬אני קובע כי המועד להגשת הבקשה‬</w:t>
        <w:br/>
        <w:t>‫מוארך עד ליום 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.11‬סוף דבר – בקשת הנתבעים לתיקון פסק דין מתקבלת‪ .‬חלף המשפט "אני מחייב את הנתבעת‬</w:t>
        <w:br/>
        <w:t>‫בהוצאות התובעת בסך כולל של ‪ 6,970‬ש"ח" בפסקה ‪ 16‬לפסק דיני‪ ,‬יבוא המשפט "אני מחייב‬</w:t>
        <w:br/>
        <w:t>‫את התובעים בהוצאות הנתבעים בסך כולל של ‪ 6,970‬ש"ח"‪ .‬שאר פסק הדין יעמוד על כנו‪.‬‬</w:t>
        <w:br/>
        <w:t>‫התובעים ישאו בהוצאות הנתבעים בקשר עם בקשה זו בסך של ‪ 300‬ש"ח‪ .‬סכום זה ישולם‬</w:t>
        <w:br/>
        <w:t>‫לנתבעים בתוך ‪ 30‬ימים מיום המצאת החלטה זו לתובעים‪ ,‬שאם לא כן ישא ריבית פיגורים 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תיק‪3/159/2024 :‬‬                                         ‫מפקח על רישום מקרקעין‬</w:t>
        <w:br/>
        <w:t>‫מס' בקשה‪3/459/2024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‪)5‬ב( לחוק פסיקת ריבית והצמדה‪ ,‬התשכ"א‪ 1961-‬מיום מתן ההחלטה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,12.11.2024‬י"א חשון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03/159/2024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