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2024-10-27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‫אליהו וסימה השקעות בע"מ‬                               ‫תובעת‬</w:t>
        <w:br/>
        <w:t>‫באמצעות ב"כ‪ :‬עו"ד אדרי איריס‬</w:t>
        <w:br/>
        <w:t>‫רח' הכינור ‪ ,24‬אשדוד‬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‫בוארון ציון‬     ‫‪1‬‬</w:t>
        <w:br/>
        <w:t>‫נתבעים‬</w:t>
        <w:br/>
        <w:t>‫נכסי יצחק וטלי בוארון בע"מ‬       ‫‪2‬‬</w:t>
        <w:br/>
        <w:t>‫באמצעות ב"כ‪ :‬עו"ד גולן מרדכי‬</w:t>
        <w:br/>
        <w:t>‫רח' הרצל ‪ ,25‬נתניה‬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‫פסק‪-‬דין‬</w:t>
        <w:br/>
        <w:t>‫‪2‬‬              ‫תביעה לסילוק יד והשבת המצב לקדמותו בנוגע למתקנים שהוצבו ברכוש המשותף‪.‬‬</w:t>
        <w:br/>
        <w:t>‫‪3‬‬                                                                                        ‫רקע‬</w:t>
        <w:br/>
        <w:t>‫‪4‬‬   ‫עסקינן בבית משותף הנמצא בפינת הרחובות יהלום ‪ 2‬וויצמן ‪ 10‬בנתניה ובנוי על חלקה ‪47‬‬       ‫‪.1‬‬</w:t>
        <w:br/>
        <w:t>‫‪5‬‬                                         ‫בגוש ‪( 8266‬להלן‪" :‬הבית" או "הבית המשותף")‪.‬‬</w:t>
        <w:br/>
        <w:t>‫‪6‬‬   ‫על פי צו רישום בית משותף מיום ‪ 28.10.2018‬הבית המשותף כולל מבנה אחד בן חמש קומות‬       ‫‪.2‬‬</w:t>
        <w:br/>
        <w:t>‫‪7‬‬   ‫ומכיל ‪ 13‬תתי חלקות‪ .‬לבית תקנון מוסכם אשר אושר לרישום ביום ‪( 28.10.2018‬להלן‪:‬‬</w:t>
        <w:br/>
        <w:t>‫‪8‬‬                                                                      ‫"התקנון")‪.‬‬</w:t>
        <w:br/>
        <w:t>‫‪9‬‬   ‫התובעת‪ ,‬אליהו וסימה השקעות בע"מ (להלן‪" :‬התובעת") היא המחזיקה ומוטבת הערת‬              ‫‪.3‬‬</w:t>
        <w:br/>
        <w:t>‫‪10‬‬   ‫אזהרה על זכויות הבעלים של דירות הממוקמות בקומות ‪ 4-1‬בבית המשותף ורשומות כתתי‬</w:t>
        <w:br/>
        <w:t>‫‪11‬‬   ‫חלקות ‪ .13-10‬לכל אחת מהדירות הוצמדו‪ ,‬כך על פי התקנון‪ ,‬שטחי הצמדה רבים שסומנו‬</w:t>
        <w:br/>
        <w:t>‫‪12‬‬            ‫בתשריט הבית המשותף (הדירות על הצמדותיהן ייקראו להלן‪" :‬נכסי התובעת")‪.‬‬</w:t>
        <w:br/>
        <w:t>‫‪13‬‬   ‫הנתבעים‪ ,‬מר ציון בוארון ונכסי יצחק וטלי בוארון בע"מ (להלן‪" :‬הנתבעים")‪ ,‬הם המחזיקים‬    ‫‪.4‬‬</w:t>
        <w:br/>
        <w:t>‫‪14‬‬   ‫בתת חלקה ‪ 7‬ומחזיקים ומוטבי הערת אזהרה על זכויות הבעלים בתת חלקה ‪ 9‬ומפעילים‬</w:t>
        <w:br/>
        <w:t>‫‪15‬‬   ‫בנכסים הנ"ל שתי חנויות‪ :‬אטליז ועסק לממכר מזון (הדירות על הצמדותיהן ייקראו להלן‪:‬‬</w:t>
        <w:br/>
        <w:t>‫‪16‬‬                                                                   ‫"נכסי הנתבעים")‪.‬‬</w:t>
        <w:br/>
        <w:t>‫‪17‬‬   ‫בהקשר זה וכבר בתחילה יצוין‪ ,‬כי תוך כדי ניהול ההליך ובאופן מובהק רק בתצהיר מטעם‬        ‫‪.5‬‬</w:t>
        <w:br/>
        <w:t>‫‪18‬‬   ‫הנתבעים‪ ,‬עלתה טענה לפיה בעל הזכויות הנכון בתת חלקה ‪ 7‬הוא מר ירון בוארון בנו של‬</w:t>
        <w:br/>
        <w:t>‫‪19‬‬   ‫נתבע ‪ 1‬ומי שאינו צד להליך דנן‪ .‬אני רואה בטענה חדשה זו הרחבת חזית אסורה‪ ,‬היות‬</w:t>
        <w:br/>
        <w:t>‫‪20‬‬   ‫שבכתב ההגנה מטעמם (שלא התבקש ולא ניתן היתר לתקנו) אישרו הנתבעים דנן ולמצער לא‬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‫הכחישו כי הם אלה המחזיקים בתתי החלקות שמספרן ‪ 7‬ו‪ 9-‬ומפעילים בהן את האטליז‬</w:t>
        <w:br/>
        <w:t>‫‪2‬‬                                        ‫והחנות לממכר מזון (ר' סעיף ‪ 32‬לכתב ההגנה)‪.‬‬</w:t>
        <w:br/>
        <w:t>‫‪3‬‬   ‫על כן‪ ,‬לצורך תובענה זו בלבד ומבלי שיהיה בכך לקבוע דבר בעניין זהות בעלי הזכויות בתת‬</w:t>
        <w:br/>
        <w:t>‫‪4‬‬                                       ‫חלקה ‪ ,7‬אתייחס לנתבעים כבעלי הדין הרלוונטיים‪.‬‬</w:t>
        <w:br/>
        <w:t>‫‪5‬‬                                                                                   ‫הטענות‬</w:t>
        <w:br/>
        <w:t>‫‪6‬‬   ‫לטענת התובעת‪ ,‬הנתבעים – המפעילים בנכסיהם‪ ,‬כאמור‪ ,‬אטליז ועסק לממכר מזון‪ ,‬התקינו‬       ‫‪.6‬‬</w:t>
        <w:br/>
        <w:t>‫‪7‬‬   ‫ללא היתרים נדרשים על‪-‬פי דין וללא אישור האסיפה הכללית כנדרש‪ ,‬ארובות בחזית‬</w:t>
        <w:br/>
        <w:t>‫‪8‬‬   ‫החיצונית של הבית‪ ,‬המשרתות את נכסי הנתבעים‪ .‬ארובות אלו‪ ,‬כך נטען‪ ,‬מזהמות את‬</w:t>
        <w:br/>
        <w:t>‫‪9‬‬   ‫האוויר‪ ,‬גורמות למטרדי ריח‪ ,‬מכערות את חזית הבית ואף חוסמות את זרימת האור והאוויר‬</w:t>
        <w:br/>
        <w:t>‫‪10‬‬   ‫לנכסי התובעת‪ .‬נוסף לכך נטען‪ ,‬כי הנתבעים התקינו מפוח‪/‬מנוע של מערכת מיזוג‪/‬קירור על‬</w:t>
        <w:br/>
        <w:t>‫‪11‬‬   ‫הגג המשותף‪ ,‬ומדחסי מזגנים על גגונים משותפים המשרתים את נכסיהם כאמור‪ ,‬ואלו‬</w:t>
        <w:br/>
        <w:t>‫‪12‬‬   ‫גורמים למטרדי רעש לדיירים המתגוררים בנכסי התובעת‪ ,‬ואף זאת ללא קבלת הסכמת בעלי‬</w:t>
        <w:br/>
        <w:t>‫‪13‬‬                                                                      ‫הדירות כנדרש‪.‬‬</w:t>
        <w:br/>
        <w:t>‫‪14‬‬   ‫עוד טוענת התובעת כי לשם התקנת המתקנים הנ"ל חצבו הנתבעים תעלות והעבירו צנרת‬           ‫‪.7‬‬</w:t>
        <w:br/>
        <w:t>‫‪15‬‬   ‫בצורה רשלנית‪ ,‬לקויה ולא מקצועית‪ .‬נטען כי הפעלת עסקי המזון ביחידות הנתבעים יוצרת‬</w:t>
        <w:br/>
        <w:t>‫‪16‬‬   ‫מטרדים שונים בבית לרבות שפיכת שמן במקומות שונים בבית המשותף‪ .‬התובעת הוסיפה‬</w:t>
        <w:br/>
        <w:t>‫‪17‬‬   ‫וטענה כי הנתבעים פערו פתח כניסה לחנות הממוקמת בתת חלקה ‪ 7‬לכיוון לובי הבית‬</w:t>
        <w:br/>
        <w:t>‫‪18‬‬   ‫המשותף בניגוד לתשריט הבית המשותף ולהיתר הבנייה‪ .‬עוד נטען‪ ,‬כי התובעת ניסתה מספר‬</w:t>
        <w:br/>
        <w:t>‫‪19‬‬   ‫פעמים לפנות אל הנתבעים בבקשה להשיב את המצב ברכוש המשותף לקדמותו אולם פניותיה‬</w:t>
        <w:br/>
        <w:t>‫‪20‬‬                                                                       ‫הושבו ריקם‪.‬‬</w:t>
        <w:br/>
        <w:t>‫‪21‬‬   ‫לאור זאת‪ ,‬ביקשה התובעת כי יינתנו צווי‪-‬עשה המורים לנתבעים לסלק את כל המתקנים‬          ‫‪.8‬‬</w:t>
        <w:br/>
        <w:t>‫‪22‬‬   ‫שהוצבו ברכוש המשותף‪ ,‬להשיב את המצב לקדמותו לרבות על ידי סגירת הפתח בתת חלקה‬</w:t>
        <w:br/>
        <w:t>‫‪23‬‬   ‫‪ .7‬כן התבקש צו מניעה המורה לנתבעים לחדול מיצירת מטרדי רעש וריח לרבות שפיכת שמן‬</w:t>
        <w:br/>
        <w:t>‫‪24‬‬                                                    ‫למערכות האינסטלציה של הבית‪.‬‬</w:t>
        <w:br/>
        <w:t>‫‪25‬‬   ‫הנתבעים סבורים מנגד כי דין התביעה נגדם להידחות על הסף‪ .‬נטען כי התובעת אינה רשומה‬     ‫‪.9‬‬</w:t>
        <w:br/>
        <w:t>‫‪26‬‬   ‫כבעלים של הנכסים אותם היא מייחסת לעצמה אלא חברה בשם "מאיריון בע"מ"‪ ,‬וכי זכויות‬</w:t>
        <w:br/>
        <w:t>‫‪27‬‬   ‫התובעת בנכסיה רשומות כהערות אזהרה על זכויות הבעלים יחד עם מוטבי הערות אזהרה‬</w:t>
        <w:br/>
        <w:t>‫‪28‬‬   ‫אחרים‪ .‬מכאן‪ ,‬שלתובעת אין כוח תביעה נגד הנתבעים בהיעדר זכות קניינית בנכסים שבהם‬</w:t>
        <w:br/>
        <w:t>‫‪29‬‬   ‫היא טוענת לזכויות ומן הדין לדחות את תביעתה בהיעדר יריבות ובהיעדר עילה‪ .‬בהקשר זה‪,‬‬</w:t>
        <w:br/>
        <w:t>‫‪30‬‬   ‫ומאחר שלתובעת אין זכויות בעלות‪ ,‬הוסיפו הנתבעים וטענו כי למפקח על רישום המקרקעין‬</w:t>
        <w:br/>
        <w:t>‫‪31‬‬   ‫גם אין סמכות עניינית לדון בתביעה‪ .‬הנתבעים ציינו כי על התובעת היה לצרף את בעלי‬</w:t>
        <w:br/>
        <w:t>‫‪32‬‬   ‫הנכסים או את כל מוטבי הערות האזהרה הרלוונטיים כבעלי דין דרושים‪ .‬עוד ציינו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‫כי התובעת הגישה את תביעתה ללא הסכמתם של כונסי הנכסים שמונו על ידי בית המשפט‬</w:t>
        <w:br/>
        <w:t>‫‪2‬‬   ‫המחוזי (בתיק ה"פ ‪ )200676/98‬להסדרת רישום הבית המשותף והעברת הדירות על שם‬</w:t>
        <w:br/>
        <w:t>‫‪3‬‬                        ‫הרוכשים‪ ,‬וגם מטעמים אלו יש להורות על דחיית התביעה על הסף‪.‬‬</w:t>
        <w:br/>
        <w:t>‫‪4‬‬   ‫הנתבעים הצביעו על כך שהתובעת הגישה את תביעתה שבה כלולים סעדים מן היושר בידיים‬        ‫‪.10‬‬</w:t>
        <w:br/>
        <w:t>‫‪5‬‬   ‫שאינן נקיות‪ ,‬שכן על פי היתר הבניה ייעודם של הנכסים שבהם התובעת טוענת לזכויות הוא‬</w:t>
        <w:br/>
        <w:t>‫‪6‬‬   ‫למשרדים ולאולם שמחות‪ ,‬ואילו התובעת עושה בנכסים אלו שימוש חורג למגורים‪ ,‬ללא‬</w:t>
        <w:br/>
        <w:t>‫‪7‬‬   ‫שקיבלה היתר מתאים לשימוש זה‪ ,‬וכי אלמלא השימוש החורג וההפרעה לדיירים‬</w:t>
        <w:br/>
        <w:t>‫‪8‬‬   ‫המתגוררים בנכסי התובעת תביעה זו כלל לא היתה באה לעולם‪ .‬בהקשר זה‪ ,‬טענו הנתבעים‬</w:t>
        <w:br/>
        <w:t>‫‪9‬‬   ‫כי יש להחיל בענייננו את הדוקטרינה המשפטית של "מעילה בת עוולה לא תצמח זכות‬</w:t>
        <w:br/>
        <w:t>‫‪10‬‬   ‫תביעה"‪ ,‬אשר בהתאם לה בתי המשפט לא יתנו סעד למי שתביעתו נגועה באי‪-‬חוקיות‪.‬‬</w:t>
        <w:br/>
        <w:t>‫‪11‬‬   ‫הנתבעים טענו בנוסף כי התביעה לוקה בשיהוי ניכר‪ ,‬שכן הנתבעים לא שינו את המצב הקיים‬</w:t>
        <w:br/>
        <w:t>‫‪12‬‬                  ‫מאז שהתובעת רכשה לטענתה את הנכסים ולא הציבו מתקנים שנים רבות‪.‬‬</w:t>
        <w:br/>
        <w:t>‫‪13‬‬   ‫לגופו של עניין‪ ,‬הודו הנתבעים כי נתבע ‪ 1‬מחזיק בחנויות המצויות בקומת הקרקע של הבית‪,‬‬    ‫‪.11‬‬</w:t>
        <w:br/>
        <w:t>‫‪14‬‬   ‫ובשתי חנויות מחוברות ביניהן אכן מנוהלים על ידו אטליז וכן עסק לממכר מזון שלא לצריכה‬</w:t>
        <w:br/>
        <w:t>‫‪15‬‬   ‫במקום (סע' ‪ 32‬לכתב ההגנה)‪ .‬אשר למפוחים‪ ,‬מנועי המזגנים ומנועי חדרי הקירור נטען כי‬</w:t>
        <w:br/>
        <w:t>‫‪16‬‬   ‫אלו הותקנו במסתור המיועד לכך וכי המפוחים והמסננים עומדים בכל דרישות התקנים‬</w:t>
        <w:br/>
        <w:t>‫‪17‬‬   ‫הרלוונטיים והתקנתם מהווה שימוש סביר ברכוש המשותף‪ .‬אשר להצבת מתקני מיזוג‬</w:t>
        <w:br/>
        <w:t>‫‪18‬‬    ‫ואוורור הרי שגם כאן מדובר בשימוש סביר ברכוש המשותף ואין עילה להורות על סילוקם‪.‬‬</w:t>
        <w:br/>
        <w:t>‫‪19‬‬                                                                  ‫מתווה ההתדיינות והראיות‬</w:t>
        <w:br/>
        <w:t>‫‪20‬‬   ‫ביום ‪ 25.10.2021‬נערכה ישיבת קדם משפט ראשונה בתיק שבה נדונו טענות מקדמיות שהעלו‬       ‫‪.12‬‬</w:t>
        <w:br/>
        <w:t>‫‪21‬‬   ‫הנתבעים וכן רשימת הבקשות שהגישו הצדדים‪ .‬במסגרת הדיון‪ ,‬חזרו בהם הנתבעים מהטענה‬</w:t>
        <w:br/>
        <w:t>‫‪22‬‬   ‫כי התובעת איננה עונה על הגדרת "בעל דירה" בחוק המקרקעין‪ ,‬תשכ"ט‪( 1969-‬להלן‪" :‬חוק‬</w:t>
        <w:br/>
        <w:t>‫‪23‬‬   ‫המקרקעין") וכן אישרו כי אינם עומדים על הכרעה בבקשה לסילוק התביעה על הסף מטעמי‬</w:t>
        <w:br/>
        <w:t>‫‪24‬‬   ‫שיהוי ועל יסוד טענת "מעילה בת עוולה"‪ ,‬תוך שמירה על טענות אלו לשלב הראיות‬</w:t>
        <w:br/>
        <w:t>‫‪25‬‬                                                                       ‫והסיכומים‪.‬‬</w:t>
        <w:br/>
        <w:t>‫‪26‬‬   ‫התובעת מצידה ביקשה למחוק את סעיף ‪ 27.4‬לכתב התביעה שעניינו צווי מניעה להפסקת‬          ‫‪.13‬‬</w:t>
        <w:br/>
        <w:t>‫‪27‬‬   ‫מטרדי רעש וריח שכן מדובר בסעדים שעילתם בעוולה נזיקית של מטרד‪ ,‬כן ביקשה התובעת‬</w:t>
        <w:br/>
        <w:t>‫‪28‬‬   ‫למחוק את המשפט "לשם הסרת מטרדים" המצוי בסעיף ‪ 27.5‬לכתב התביעה‪ .‬התובעת לא‬</w:t>
        <w:br/>
        <w:t>‫‪29‬‬   ‫עמדה על בקשתה למינוי מומחה מטעם המפקחת וכן נדחתה בקשת התובעת למתן היתר‬</w:t>
        <w:br/>
        <w:t>‫‪30‬‬   ‫לפיצול סעדים אשר אינם מצויים בסמכות המפקח‪ .‬בתום הדיון ניתנה החלטה המורה על‬</w:t>
        <w:br/>
        <w:t>‫‪31‬‬   ‫מתן צו הדדי לגילוי ועיון במסמכים וכן ניתנה הוראה לנתבעים להגיש רשימת עדים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‫ביום ‪ 29.11.2021‬הגישו הנתבעים רשימת עדים מטעמם‪ ,‬וביום ‪ 12.1.2022‬השלימו הצדדים‬       ‫‪.14‬‬</w:t>
        <w:br/>
        <w:t>‫‪2‬‬   ‫הליכי גילוי ועיון במסמכים‪ .‬ביום ‪ 27.1.2022‬לאחר שהושלמו ההליכים המקדמיים כאמור‪,‬‬</w:t>
        <w:br/>
        <w:t>‫‪3‬‬                                 ‫נקבע התיק לשמיעת ראיות וכן נקבע לוח זמנים להגשתן‪.‬‬</w:t>
        <w:br/>
        <w:t>‫‪4‬‬   ‫מטעם התובעת הוגש תצהיר עדות ראשית של גב' מורן ברנרד (לאונוב)‪ ,‬מנהלת נכסי התובעת‬     ‫‪.15‬‬</w:t>
        <w:br/>
        <w:t>‫‪5‬‬   ‫(להלן‪" :‬מורן")‪ .‬יצוין כי בד בבד עם הגשת תצהיר מורן הגישה התובעת בקשה נוספת למינוי‬</w:t>
        <w:br/>
        <w:t>‫‪6‬‬                          ‫מומחה מטעם המפקחת ‪ -‬אשר נדחתה בהחלטה מיום ‪.23.3.2022‬‬</w:t>
        <w:br/>
        <w:t>‫‪7‬‬   ‫בשלב זה‪ ,‬ועם מינויה לשיפוט של כב' המפקחת א' שחל‪ ,‬שדנה קודם לכן בתיק‪ ,‬הועברה‬         ‫‪.16‬‬</w:t>
        <w:br/>
        <w:t>‫‪8‬‬   ‫התובענה לטיפולי ומכוח סעיף ‪(75‬ב) לחוק המקרקעין‪ ,‬החלטתי להמשיך ולדון בה מהשלב‬</w:t>
        <w:br/>
        <w:t>‫‪9‬‬                                                                   ‫שאליה הגיעה‪.‬‬</w:t>
        <w:br/>
        <w:t>‫‪10‬‬   ‫ביום ‪ 28.11.2022‬הגישו הנתבעים את ראיותיהם‪ :‬תצהיר עדותו הראשית של מר יצחק בוארון‬     ‫‪.17‬‬</w:t>
        <w:br/>
        <w:t>‫‪11‬‬   ‫בנו של נתבע ‪ 1‬והבעלים של נתבעת ‪( 2‬להלן‪" :‬יצחק")‪ ,‬וכן הוגשו חוות דעתם של האדריכל‬</w:t>
        <w:br/>
        <w:t>‫‪12‬‬          ‫דורון אוהלי (להלן‪" :‬אוהלי")‪ ,‬ושל מומחה בתחום האינסטלציה מר סמיר אבו ראס‪.‬‬</w:t>
        <w:br/>
        <w:t>‫‪13‬‬   ‫ביום ‪ 27.12.2022‬ולאחר שהנתבעים הודיעו כי המומחים אוהלי וסמיר לא יוכלו להתייצב‬       ‫‪.18‬‬</w:t>
        <w:br/>
        <w:t>‫‪14‬‬   ‫לדיון‪ ,‬התקיימה ישיבת הוכחות שבה נחקרו על תצהיריהם מורן מטעם התובעת ויצחק מטעם‬</w:t>
        <w:br/>
        <w:t>‫‪15‬‬   ‫הנתבעים‪ .‬בתום הדיון‪ ,‬הוכתבה לפרוטוקול הדיון הצעתי למתווה מוסכם לסיום המחלוקת‬</w:t>
        <w:br/>
        <w:t>‫‪16‬‬   ‫וכן נקבעה על ידי ישיבת הוכחות נוספת לחקירת המומחים ליום ‪ ,24.1.2023‬ככל שלא יעלה‬</w:t>
        <w:br/>
        <w:t>‫‪17‬‬   ‫בידי הצדדים להגיע להסדר (פרוטוקול ההוכחות מאותו היום‪ ,‬ייקרא להלן‪" :‬פרוטוקול‬</w:t>
        <w:br/>
        <w:t>‫‪18‬‬                                                                          ‫‪.)"27.12‬‬</w:t>
        <w:br/>
        <w:t>‫‪19‬‬   ‫בהחלטה מיום ‪ 24.1.2023‬נעתרתי לבקשה מוסכמת מטעם הצדדים לבטל את דיון ההוכחות‬          ‫‪.19‬‬</w:t>
        <w:br/>
        <w:t>‫‪20‬‬   ‫ולקבוע את התיק לתזכורת ליום ‪ ,1.6.2023‬על מנת שהצדדים ימצו הליכי משא ומתן‬</w:t>
        <w:br/>
        <w:t>‫‪21‬‬                                                               ‫שמנהלים ביניהם‪.‬‬</w:t>
        <w:br/>
        <w:t>‫‪22‬‬   ‫לאחר שחלף המועד להגשת הודעת עדכון בתיק ולא הוגש על ידי הצדדים דבר‪ ,‬הוריתי‬           ‫‪.20‬‬</w:t>
        <w:br/>
        <w:t>‫‪23‬‬   ‫לצדדים בהחלטה מיום ‪ 18.6.2023‬להגיש הודעת עדכון לתיק בתוך ‪ 14‬ימים‪ .‬הצדדים לא‬</w:t>
        <w:br/>
        <w:t>‫‪24‬‬   ‫מילאו אחר החלטתי זו וביום ‪ 19.7.2023‬ניתנה על ידי התראה על מחיקת התובענה מחוסר‬</w:t>
        <w:br/>
        <w:t>‫‪25‬‬                                                                            ‫מעש‪.‬‬</w:t>
        <w:br/>
        <w:t>‫‪26‬‬   ‫לאור הודעות הצדדים שהוגשו לתיק אשר מהן עלה כי השיח ביניהם לא צלח‪ ,‬קבעתי את‬          ‫‪.21‬‬</w:t>
        <w:br/>
        <w:t>‫‪27‬‬   ‫התיק להמשך דיון הוכחות ושמיעת סיכומים בע"פ ליום ‪( 18.12.2023‬החלטה מיום‬</w:t>
        <w:br/>
        <w:t>‫‪28‬‬   ‫‪ .)31.7.2023‬ערב הדיון הקבוע ליום ‪ 18.12.2023‬נעתרתי לבקשת התובעת לבטל את הדיון בשל‬</w:t>
        <w:br/>
        <w:t>‫‪29‬‬                                            ‫נסיבות אישיות מצערות של בעלי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‫דיון הוכחות שבו נחקרו מומחי הנתבעים אוהלי וסמיר התקיים לבסוף ביום ‪ 1.4.2024‬ובתום‬     ‫‪.22‬‬</w:t>
        <w:br/>
        <w:t>‫‪2‬‬   ‫הדיון סיכמו הצדדים את טענותיהם בעל‪-‬פה (פרוטוקול ההוכחות והסיכומים בע"פ מאותו‬</w:t>
        <w:br/>
        <w:t>‫‪3‬‬                                                   ‫היום ייקרא להלן‪" :‬פרוטוקול ‪.)"1.4‬‬</w:t>
        <w:br/>
        <w:t>‫‪4‬‬                                      ‫משסיכומי הטענות נשמעו הגיעה אפוא עת ההכרעה‪.‬‬       ‫‪.23‬‬</w:t>
        <w:br/>
        <w:t>‫‪5‬‬                                                                              ‫דיון והכרעה‬</w:t>
        <w:br/>
        <w:t>‫‪6‬‬   ‫אקדים ראשית לאחרית ואציין כי לאחר ששקלתי את טענות הצדדים ועיינתי בחומר‬               ‫‪.24‬‬</w:t>
        <w:br/>
        <w:t>‫‪7‬‬   ‫הראיות‪ ,‬מצאתי להורות על קבלת התביעה בחלקה‪ ,‬אך בטרם יפורטו טעמיי אבהיר תחילה‬</w:t>
        <w:br/>
        <w:t>‫‪8‬‬                                               ‫את המסגרת הנורמטיבית הרלוונטית‪.‬‬</w:t>
        <w:br/>
        <w:t>‫‪9‬‬   ‫סעיף ‪ 2‬לתקנון המצוי המופיע בתוספת לחוק המקרקעין והמחייב במקרה שלפנינו מכוח סעיף‬      ‫‪.25‬‬</w:t>
        <w:br/>
        <w:t>‫‪10‬‬                                           ‫‪ 7‬לתקנון המוסכם של הבית‪ ,‬קובע כדלקמן‪:‬‬</w:t>
        <w:br/>
        <w:t>‫‪11‬‬   ‫(א) בעל דירה אינו רשאי לעשות בדירתו שינויים או תיקונים הפוגעים ברכוש המשותף או‬</w:t>
        <w:br/>
        <w:t>‫‪12‬‬   ‫מסכנים או עשויים לסכן את קיומו או משנים או עשויים לשנות את ערכו‪ ,‬אלא אם קיבל‬</w:t>
        <w:br/>
        <w:t>‫‪13‬‬   ‫תחילה הסכמת האסיפה הכללית של בעלי הדירות‪ .‬לענין זה‪" ,‬פגיעה ברכוש המשותף" ‪-‬‬</w:t>
        <w:br/>
        <w:t>‫‪14‬‬            ‫לרבות פגיעה בחזותו החיצונית התקינה והאחידה כפי שהיתה בעת גמר הבניה‪.‬‬</w:t>
        <w:br/>
        <w:t>‫‪15‬‬   ‫(ב) בעל דירה אינו רשאי לעשות בדירתו שינויים או תיקונים הפוגעים בדירה אחרת או‬</w:t>
        <w:br/>
        <w:t>‫‪16‬‬   ‫מסכנים או עשויים לסכן את קיומה‪ ,‬או משנים או עשויים לשנות את ערכה‪ ,‬אלא אם קיבל‬</w:t>
        <w:br/>
        <w:t>‫‪17‬‬                                                 ‫תחילה הסכמת בעל הדירה האחרת‪.‬‬</w:t>
        <w:br/>
        <w:t>‫‪18‬‬                 ‫(ג) כל שינוי או תיקון אחר רשאי בעל דירה לעשות בדירתו על דעת עצמו‪".‬‬</w:t>
        <w:br/>
        <w:t>‫‪19‬‬   ‫מכוחו של סעיף ‪ 2‬לתקנון המצוי לעיל‪ ,‬חל איסור על בעל דירה בבית משותף לבצע שינויים או‬   ‫‪.26‬‬</w:t>
        <w:br/>
        <w:t>‫‪20‬‬   ‫תיקונים בדירתו הפוגעים ברכוש המשותף או בדירה אחרת; המסכנים או עלולים להוביל‬</w:t>
        <w:br/>
        <w:t>‫‪21‬‬   ‫לסיכון קיום הרכוש המשותף או קיום דירה אחרת בבית; המשנים או עלולים לשנות את‬</w:t>
        <w:br/>
        <w:t>‫‪22‬‬   ‫ערך הרכוש המשותף או את ערכה של הדירה אחרת‪ ,‬אלא אם קיבל על כך את הסכמת‬</w:t>
        <w:br/>
        <w:t>‫‪23‬‬            ‫האסיפה הכללית של בעלי הדירות או את הסכמת בעל הדירה האחרת‪ ,‬לפי העניין‪.‬‬</w:t>
        <w:br/>
        <w:t>‫‪24‬‬   ‫פסיקתו של בית המשפט העליון לאורך השנים ביחס לסעיף ‪ 2‬לתקנון המצוי חידדה והבהירה‬       ‫‪.27‬‬</w:t>
        <w:br/>
        <w:t>‫‪25‬‬   ‫שגם פגיעה קטנה ומכל סוג בדירה אחרת או ברכוש המשותף הבאה עקב שינויים או תיקונים‬</w:t>
        <w:br/>
        <w:t>‫‪26‬‬   ‫הנעשים בדירה מסוימת ‪ -‬היא אסורה (בהיעדרה של הסכמה כדין)‪ .‬בתוך כך‪ ,‬הובהר בפסיקה‬</w:t>
        <w:br/>
        <w:t>‫‪27‬‬   ‫כי כל פגיעה בחזותו החיצונית התקינה והאחידה של הבית כפי שהייתה בגמר הבנייה‪ ,‬לרבות‬</w:t>
        <w:br/>
        <w:t>‫‪28‬‬   ‫שינוי או קלקול דמותו הארכיטקטונית או שיבוש שלמותו הסימטרית והאסתטית של הבית‬</w:t>
        <w:br/>
        <w:t>‫‪29‬‬   ‫המשותף היא – אסורה (כל עוד לא ניתנה לכך הסכמת בעלי הדירות)‪ ,‬וזאת ללא קשר לשאלה‬</w:t>
        <w:br/>
        <w:t>‫‪30‬‬   ‫האם הפגיעה ניתנת לפיצוי נאות או אם לאו‪ ,‬שכן בראיית הפסיקה‪ ,‬כל שינוי המנוי מאלה‬</w:t>
        <w:br/>
        <w:t>‫‪31‬‬                                                 ‫ודומיו‪ ,‬מהווה "פגיעה" שהיא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‫(לעניין זה ראו‪ :‬ע"א ‪ 136/63‬לווינהיים נ' שוורצמן‪ ,‬פ"ד יז(‪ ;)1963( 1725 ,1722 )3‬ע"א ‪515/65‬‬</w:t>
        <w:br/>
        <w:t>‫‪2‬‬   ‫רבובסקי נ' גלסברג‪ ,‬פ"ד כ(‪ ;)290 )2‬ע"א ‪ 395/74‬לוי נ' סמואל‪ ,‬פ"ד כט (‪ ;)1975(39 )2‬ע"א‬</w:t>
        <w:br/>
        <w:t>‫‪3‬‬   ‫‪ 429/80‬גרפינקל נ' ארליך‪ ,‬פ"ד לז(‪ ;)1983( 148-147 )4‬ת"א (מחוזי ת"א) ‪ 2113-04‬ציפורה‬</w:t>
        <w:br/>
        <w:t>‫‪4‬‬                                ‫אשכנזי נ' מאיר חג'ג'‪ ,‬בפסקה ‪( 25‬פורסם בנבו ‪.)03.11.2014‬‬</w:t>
        <w:br/>
        <w:t>‫‪5‬‬   ‫לשם השלמת התמונה הנורמטיבית יצוין כי בהיעדר הסכמה של הדיירים לשימוש ברכוש‬                  ‫‪.28‬‬</w:t>
        <w:br/>
        <w:t>‫‪6‬‬   ‫המשותף‪ ,‬הלכה היא כי רשאי כל בעל דירה להשתמש ברכוש המשותף בהתקיים שני תנאים‪:‬‬</w:t>
        <w:br/>
        <w:t>‫‪7‬‬   ‫התנאי הראשון הוא שהשימוש ברכוש המשותף יהא שימוש רגיל וסביר בהתחשב בתנאי‬</w:t>
        <w:br/>
        <w:t>‫‪8‬‬   ‫המקום והזמן‪ ,‬לרבות ייעוד הנכס (מגורים‪ ,‬מסחר‪ ,‬משרדים וכיו"ב) ואופיו של הבית‬</w:t>
        <w:br/>
        <w:t>‫‪9‬‬   ‫המשותף‪ ,‬התנאי השני הוא כי השימוש ברכוש המשותף לא ימנע שימוש דומה מאחרים (ר'‬</w:t>
        <w:br/>
        <w:t>‫‪10‬‬               ‫רע"א ‪ 9645/16‬איסק פארי עילית נ' נחמיאס משה‪ ,‬פורסם בנבו ‪.)10.1.20217‬‬</w:t>
        <w:br/>
        <w:t>‫‪11‬‬   ‫על רקע הוראות הדין והפסיקה שלעיל‪ ,‬אבחן את נסיבות המקרה שלפניי כפי שעלו מחומר‬               ‫‪.29‬‬</w:t>
        <w:br/>
        <w:t>‫‪12‬‬   ‫הראיות‪ .‬כהערה מקדימה אציין כי הצדדים נתנו שמות שונים למתקנים נשוא התביעה‪ ,‬על‬</w:t>
        <w:br/>
        <w:t>‫‪13‬‬   ‫כן ולמען הסדר הטוב ייקראו מתקנים אלו על פי ההגדרות שניתנו להם על ידי במהלך הדיון‬</w:t>
        <w:br/>
        <w:t>‫‪14‬‬                                ‫(שורות ‪ 50-46‬בעמ' ‪ 18‬ושורה ‪ 1‬בעמ' ‪ 19‬לפרוטוקול ‪.)27.12‬‬</w:t>
        <w:br/>
        <w:t>‫‪15‬‬                                                                       ‫הארובות‪/‬תעלות המנדוף‬</w:t>
        <w:br/>
        <w:t>‫‪16‬‬   ‫בסעיף ‪ 9‬לתצהיר מורן‪ ,‬צוין כי הנתבעים התקינו שתי ארובות היוצאות מנכסי הנתבעים על‬            ‫‪.30‬‬</w:t>
        <w:br/>
        <w:t>‫‪17‬‬   ‫גבי הקיר החיצוני של הבית המשותף הפונה לחזית המסחרית שברחוב ויצמן‪ .‬עוד צוין כי‬</w:t>
        <w:br/>
        <w:t>‫‪18‬‬   ‫פתחי הארובות ממוקמות בצמוד לחלונות נכסי התובעת‪ ,‬פולטות חומרים וריחות וחוסמות‬</w:t>
        <w:br/>
        <w:t>‫‪19‬‬   ‫את זרימת האוויר‪ .‬כתמיכה לגרסתה בתצהיר צרפה מורן תיעוד מצולם של הארובות כפי שהן‬</w:t>
        <w:br/>
        <w:t>‫‪20‬‬              ‫נצפות מרחוב ויצמן וכפי שהן נצפות מתוך נכסי התובעת (נספח ‪ 4‬לתצהיר מורן)‪.‬‬</w:t>
        <w:br/>
        <w:t>‫‪21‬‬   ‫אין מחלוקת בין הצדדים כי הקיר החיצוני הוא רכוש משותף שכן לא הוצמד למי מדירות‬               ‫‪.31‬‬</w:t>
        <w:br/>
        <w:t>‫‪22‬‬   ‫הבית (ור' עדותו של אוהלי מטעם הנתבעים בשו' ‪ 11-10‬בעמ' ‪ 4‬לפרוטוקול ‪ .)1.4‬כמו כן‪,‬‬</w:t>
        <w:br/>
        <w:t>‫‪23‬‬   ‫גרסתה של מורן בתצהירה לפיה הארובות הנ"ל הותקנו על ידי הנתבעים ומשרתות את‬</w:t>
        <w:br/>
        <w:t>‫‪24‬‬    ‫עסקיהם ללא אישור הדיירים לא נסתרה לא בחקירתה הנגדית ולא בראיות מצד הנתבעים‪.‬‬</w:t>
        <w:br/>
        <w:t>‫‪25‬‬   ‫למעשה‪ ,‬הנתבעים לא הכחישו כלל כי ארובות אלו הותקנו על ידם (סע' ‪ 36‬לכתב ההגנה‪ ,‬ור'‬           ‫‪.32‬‬</w:t>
        <w:br/>
        <w:t>‫‪26‬‬   ‫עדות יצחק בשורות ‪ 33-32 ,11-10‬בעמ' ‪ 16‬לפרוטוקול ‪ )27.12‬וכי לא התבקשה וממילא לא‬</w:t>
        <w:br/>
        <w:t>‫‪27‬‬   ‫ניתנה הסכמת האסיפה הכללית של בעלי הדירות להתקנת הארובות‪ .‬אין פלא כי גם בחקירתו‬</w:t>
        <w:br/>
        <w:t>‫‪28‬‬   ‫הנגדית אישר יצחק כי לא פנה ולא קיבל הסכמת בעלי הדירות להצבת הארובות ולמעשה‬</w:t>
        <w:br/>
        <w:t>‫‪29‬‬                              ‫להצבת כל מתקן שהוא (שו' ‪ 46-43‬בעמ' ‪ 11‬לפרוטוקול ‪.)27.12‬‬</w:t>
        <w:br/>
        <w:t>‫‪30‬‬   ‫מעיון בתיעוד המצולם שצורף לתצהיר מורן עולה כי מדובר בשתי ארובות מסיביות‪ ,‬בולטות‬            ‫‪.33‬‬</w:t>
        <w:br/>
        <w:t>‫‪31‬‬   ‫מאד מהחזית החיצונית של הבניין‪ ,‬אשר אינן משתלבות או נטמעות בקיר החיצוני‪ .‬כמו כן‪,‬‬</w:t>
        <w:br/>
        <w:t>‫‪32‬‬   ‫אין בנמצא ארובות נוספות או אחרות בחזית הבית‪ .‬נוסף לכך‪ ,‬ניתן להיווכח בנקל כי פתחי‬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‫הפליטה של הארובות סמוכים לחלונות התובעת‪ ,‬על כל המשתמע מכך‪ .‬יוזכר כי מדובר‬</w:t>
        <w:br/>
        <w:t>‫‪2‬‬   ‫בארובות המשמשות עסקי מזון ואין צורך להכביר מילים לגבי הריחות היוצאים מארובות‬</w:t>
        <w:br/>
        <w:t>‫‪3‬‬                                                                            ‫אלו‪.‬‬</w:t>
        <w:br/>
        <w:t>‫‪4‬‬   ‫במצב דברים זה‪ ,‬אני קובע כי התקנת הארובות על גבי החזית החיצונית מהווה "פגיעה"‬        ‫‪.34‬‬</w:t>
        <w:br/>
        <w:t>‫‪5‬‬   ‫כהגדרתה בסעיף ‪ 2‬לתקנון המצוי‪ .‬כאמור לעיל‪ ,‬על פי סעיף ‪ 2‬לתקנון המצוי כדי לאשר‬</w:t>
        <w:br/>
        <w:t>‫‪6‬‬   ‫"פגיעה" כאמור‪ ,‬נדרשת הסכמת בעלי הנכסים בבית המשותף אשר נפגעים כתוצאה מהתקנת‬</w:t>
        <w:br/>
        <w:t>‫‪7‬‬                                     ‫הארובות ברכוש המשותף‪ ,‬ואין הסכמה כזו בנמצא‪.‬‬</w:t>
        <w:br/>
        <w:t>‫‪8‬‬   ‫אמנם‪ ,‬מדובר בבניין הכולל בחלקו שימושים מסחריים ובחלקו משרדים (ר' סעיף ‪ 3‬לחוות‬       ‫‪.35‬‬</w:t>
        <w:br/>
        <w:t>‫‪9‬‬   ‫דעת אהלי)‪ ,‬וכי האזור בו נמצא הבית המשותף ממוקם באזור מסחרי בסמיכות לשוק העירוני‬</w:t>
        <w:br/>
        <w:t>‫‪10‬‬   ‫של נתניה‪ ,‬אך איני רואה בהצבת הארובות הנ"ל בגודלן‪ ,‬בצורתן הנוכחית‪ ,‬ובמיקום שבו‬</w:t>
        <w:br/>
        <w:t>‫‪11‬‬   ‫הוצבו כפי שהוצג לפניי‪ ,‬כשימוש סביר ברכוש המשותף אשר תואם את תנאי המקום והזמן‪,‬‬</w:t>
        <w:br/>
        <w:t>‫‪12‬‬                                            ‫ואינו דורש את הסכמת בעלי הנכסים בבית‪.‬‬</w:t>
        <w:br/>
        <w:t>‫‪13‬‬   ‫אני ער לכך שהפעלת עסקי מזון כדוגמת העסקים אותם מפעילים הנתבעים בבית המשותף‬</w:t>
        <w:br/>
        <w:t>‫‪14‬‬   ‫מצריכה לעיתים התקנת ארובות לצורך ניקוז פליטת עשן או ריחות‪ ,‬אך אין בנסיבות אלו כדי‬</w:t>
        <w:br/>
        <w:t>‫‪15‬‬              ‫להצדיק את הצבת הארובות ברכוש המשותף במתווה הקיים ללא קבלת אישור‪.‬‬</w:t>
        <w:br/>
        <w:t>‫‪16‬‬   ‫כמו כן‪ ,‬לא ניתן להסתפק בזמן שחלף מאז התקנת הארובות‪ ,‬ואין רלוונטיות למועד שבו‬        ‫‪.36‬‬</w:t>
        <w:br/>
        <w:t>‫‪17‬‬   ‫רכשה התובעת את נכסיה כדי להכשיר את התקנת הארובות‪ ,‬וזאת כיוון שהסכמת האסיפה‬</w:t>
        <w:br/>
        <w:t>‫‪18‬‬   ‫הכללית על פי סעיף ‪ 2‬לתקנון המצוי צריכה להיות מפורשת‪ ,‬ואינה יכולה להילמד רק‬</w:t>
        <w:br/>
        <w:t>‫‪19‬‬                                                    ‫משתיקה או מהימנעות מתביעה‪.‬‬</w:t>
        <w:br/>
        <w:t>‫‪20‬‬   ‫מה עוד‪ ,‬שהמשך הפעלת הארובות במיקומן הנוכחי ובתוואי הקיים ‪ -‬כשפתחי הארובות אינן‬      ‫‪.37‬‬</w:t>
        <w:br/>
        <w:t>‫‪21‬‬   ‫בגג הבניין אלא ממוקמות ממש מול חלונות נכסי התובעת‪ ,‬יש בהן להפריע באופן ישיר‬</w:t>
        <w:br/>
        <w:t>‫‪22‬‬   ‫לשימוש בנכסי התובעת‪ ,‬כך שגם לו הייתי רואה בהתקנת הארובות בחזית המסחרית‬</w:t>
        <w:br/>
        <w:t>‫‪23‬‬   ‫החיצונית שימוש סביר ברכוש המשותף שאינו דורש את הסכמת בעלי הדירות‪ ,‬הרי שלנוכח‬</w:t>
        <w:br/>
        <w:t>‫‪24‬‬    ‫מיקום פתחיהן של הארובות נדרשת גם הסכמתה של התובעת על פי סעיף ‪ 2‬לתקנון המצוי‪.‬‬</w:t>
        <w:br/>
        <w:t>‫‪25‬‬   ‫בהקשר זה‪ ,‬מקובלת עלי טענת התובעת לפיה גם אם התובעת היתה עושה שימוש בנכסיה‬</w:t>
        <w:br/>
        <w:t>‫‪26‬‬   ‫למשרדים על פי הייעוד התקף (ולא עושה בהם שימוש ללא היתר למגורים) עדיין מיקום‬</w:t>
        <w:br/>
        <w:t>‫‪27‬‬              ‫הארובות הנוכחי היה יוצר פליטות ריח ועשן המפריעות לשימוש סביר בקניינה‪.‬‬</w:t>
        <w:br/>
        <w:t>‫‪28‬‬   ‫לאור האמור‪ ,‬אני מורה לנתבעים להסיר את הארובות‪/‬תעלות המנדוף שהותקנו על גבי‬           ‫‪.38‬‬</w:t>
        <w:br/>
        <w:t>‫‪29‬‬   ‫הרכוש המשותף וכן אני מורה לנתבעים להשיב את המצב בקיר החיצוני לקדמותו עובר‬</w:t>
        <w:br/>
        <w:t>‫‪30‬‬                                                             ‫להתקנת הארובות‪.‬‬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‫ודוק‪ :‬קביעתי לעיל בדבר סילוק הארובות‪ ,‬מתייחסת רק לארובות שהוצגו לפניי ואין בה כדי‬   ‫‪.39‬‬</w:t>
        <w:br/>
        <w:t>‫‪2‬‬   ‫לקבוע מסמרות ולאסור התקנת כל ארובה‪/‬תעלות מנדוף במיקום אחר ובמתווה אחר ברכוש‬</w:t>
        <w:br/>
        <w:t>‫‪3‬‬   ‫המשותף שלא יפגע בבעלי הדירות‪ ,‬ככל שהדבר דרוש על פי דרישת הרשויות המוסמכות‬</w:t>
        <w:br/>
        <w:t>‫‪4‬‬                                        ‫לצורך המשך הפעלת עסקי הנתבעים במקום‪ ,‬כחוק‪.‬‬</w:t>
        <w:br/>
        <w:t>‫‪5‬‬                                                           ‫מנוע מערכת מיזוג‪/‬קירור והמפוח‬</w:t>
        <w:br/>
        <w:t>‫‪6‬‬   ‫בסעיף ‪ 8‬לכתב התביעה טענה התובעת כי הנתבעים התקינו מנוע גדול ומרעיש של מערכת‬         ‫‪.40‬‬</w:t>
        <w:br/>
        <w:t>‫‪7‬‬   ‫מיזוג או קירור על הגג המשותף‪ .‬התובעת צירפה תיעוד מצולם של המנוע הנ"ל כנספח ה'‬</w:t>
        <w:br/>
        <w:t>‫‪8‬‬                                                                  ‫לכתב התביעה‪.‬‬</w:t>
        <w:br/>
        <w:t>‫‪9‬‬   ‫במענה לטענת התובעת בסעיף ‪ 8‬לתביעתה‪ ,‬ציינו הנתבעים בסעיף ‪ 37‬לכתב ההגנה כי מנועי‬      ‫‪.41‬‬</w:t>
        <w:br/>
        <w:t>‫‪10‬‬   ‫חדרי הקירור הותקנו במקום המיועד לכך‪ ,‬הם עומדים בדרישות התקן וכי מדובר בהצבת‬</w:t>
        <w:br/>
        <w:t>‫‪11‬‬   ‫מתקנים בשטח קטן אשר אינו מונע שימוש זהה מאחרים (ור' גם סעיף ‪ 10‬לתצהיר מורן ונספח‬</w:t>
        <w:br/>
        <w:t>‫‪12‬‬                                          ‫‪ 5‬לתצהירה התואם את נספח ה' לכתב התביעה)‪.‬‬</w:t>
        <w:br/>
        <w:t>‫‪13‬‬   ‫מחומר הראיות ומטיעוני הצדדים עולה שאין מחלוקת כי המנוע הותקן על ידי הנתבעים‬         ‫‪.42‬‬</w:t>
        <w:br/>
        <w:t>‫‪14‬‬   ‫ומשרת את נכסי הנתבעים ואין מחלוקת כי התקנתו בוצעה ברכוש המשותף מבלי שהנתבעים‬</w:t>
        <w:br/>
        <w:t>‫‪15‬‬   ‫ביקשו את רשות האסיפה הכללית של בעלי הדירות להתקנתו‪ .‬למעשה‪ ,‬טענת ההגנה היחידה‬</w:t>
        <w:br/>
        <w:t>‫‪16‬‬   ‫של הנתבעים היא כי מדובר בשימוש שהוא מותר מאחר שהמנוע תופס שטח קטן והותקן‬</w:t>
        <w:br/>
        <w:t>‫‪17‬‬                                                                 ‫במקום שיועד לו‪.‬‬</w:t>
        <w:br/>
        <w:t>‫‪18‬‬   ‫לאחר שעיינתי בתיעוד המצולם שהוצג לפניי אינני מקבל את טענת הנתבעים כי מדובר‬          ‫‪.43‬‬</w:t>
        <w:br/>
        <w:t>‫‪19‬‬                              ‫במתקן שהותקן במקום ייעודי או על גבי שטח קטן וזניח‪.‬‬</w:t>
        <w:br/>
        <w:t>‫‪20‬‬   ‫כפי שניתן להתרשם מגודלו של המנוע כפי שמשתקף בתמונות שהוצגו לי מדובר במתקן‬           ‫‪.44‬‬</w:t>
        <w:br/>
        <w:t>‫‪21‬‬   ‫מסיבי וגדול למדי שהותקן במיקום אקראי על הגג המשותף ולא במקום ייעודי‪ .‬לדעתי‪,‬‬</w:t>
        <w:br/>
        <w:t>‫‪22‬‬   ‫מיקומו של המנוע וגודלו חורג מ"שימוש סביר" ברכוש המשותף שניתן לבצעו ללא קבלת‬</w:t>
        <w:br/>
        <w:t>‫‪23‬‬                              ‫הסכמת רוב בעלי הדירות כנדרש לפי סעיף ‪ 2‬לתקנון המצוי‪.‬‬</w:t>
        <w:br/>
        <w:t>‫‪24‬‬   ‫על כן‪ ,‬אני מורה לנתבעים לסלק את המתקן הנ"ל ולהשיב את המצב בגג המשותף לקדמותו‪.‬‬       ‫‪.45‬‬</w:t>
        <w:br/>
        <w:t>‫‪25‬‬   ‫בסעיף ‪ 12‬לתצהירה ציינה מורן כי לאחר הגשת התביעה‪ ,‬התקינו הנתבעים במרפסת הקומה‬        ‫‪.46‬‬</w:t>
        <w:br/>
        <w:t>‫‪26‬‬   ‫הראשונה מתקן נוסף המשרת את החנויות בבעלותם שהוגדר על ידה כ‪" :‬מפוח"‪ ,‬וצירפה‬</w:t>
        <w:br/>
        <w:t>‫‪27‬‬   ‫תיעוד מצולם של המפוח כנספח ‪ 7‬לתצהירה‪ .‬כשנשאל יצחק בחקירתו הנגדית על מועד‬</w:t>
        <w:br/>
        <w:t>‫‪28‬‬   ‫התקנת המפוח התרשמתי כי נמנע ממתן תשובה ישירה ועניינית (ר' שורות ‪ 43-49‬בעמ' ‪18‬‬</w:t>
        <w:br/>
        <w:t>‫‪29‬‬                                                                  ‫לפרוטוקול ‪.)27.12‬‬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‫יוער כי למניעת בלבול לנוכח תשובות יצחק בחקירתו הנגדית‪ ,‬שני המתקנים הנ"ל הוגדרו על‬</w:t>
        <w:br/>
        <w:t>‫‪2‬‬   ‫ידי כ‪"-‬מפוחים"‪ ,‬כאשר למתקן הראשון לא הובהר האם מדובר במערכת מיזוג אוויר או‬</w:t>
        <w:br/>
        <w:t>‫‪3‬‬                                                                ‫מערכת קירור אחרת‪.‬‬</w:t>
        <w:br/>
        <w:t>‫‪4‬‬   ‫על כל פנים‪ ,‬טענת מורן בתצהירה כי המפוח הותקן ברכוש המשותף ללא אישור בעלי הדירות‬        ‫‪.47‬‬</w:t>
        <w:br/>
        <w:t>‫‪5‬‬   ‫– לא נסתרה‪ ,‬משלא מצאתי כי קיימת החלטה של האסיפה הכללית של בעלי הדירות בבית‬</w:t>
        <w:br/>
        <w:t>‫‪6‬‬   ‫המאפשרת את התקנות המפוח‪ .‬בשים לב לגודלו כמודגם בנספח ‪ 7‬ולמיקומו‪ ,‬אני סבור שלא‬</w:t>
        <w:br/>
        <w:t>‫‪7‬‬   ‫מדובר בשימוש סביר ברכוש המשותף‪ ,‬ועל כן‪ ,‬אני מורה לנתבעים לסלק את המפוח ולהשיב‬</w:t>
        <w:br/>
        <w:t>‫‪8‬‬                                                      ‫את המצב בגג המשותף לקדמותו‪.‬‬</w:t>
        <w:br/>
        <w:t>‫‪9‬‬   ‫גם בעניין זה אבהיר כי קביעתי בדבר סילוק המפוח ומנוע מערכת הקירור‪/‬מיזוג מתייחסת‬         ‫‪.48‬‬</w:t>
        <w:br/>
        <w:t>‫‪10‬‬   ‫רק למיקומם של אלה בתיעוד שהוצג לפניי‪ ,‬ואין בכך כדי לקבוע מסמרות ולאסור התקנת‬</w:t>
        <w:br/>
        <w:t>‫‪11‬‬   ‫מתקנים אלו במיקום ובמתווה אחר ברכוש המשותף‪ ,‬ככל שהתקנת מתקנים אלו מחויבת על‬</w:t>
        <w:br/>
        <w:t>‫‪12‬‬                        ‫פי דרישת הרשויות המוסמכות לשם הפעלת עסקי הנתבעים‪ ,‬כחוק‪.‬‬</w:t>
        <w:br/>
        <w:t>‫‪13‬‬                                                                    ‫המזגנים שהוצבו בגגונים‬</w:t>
        <w:br/>
        <w:t>‫‪14‬‬   ‫באשר לסעד שעניינו סילוק מתקני מיזוג אוויר מהרכוש המשותף‪ ,‬לא עלה בידי התובעת‬            ‫‪.49‬‬</w:t>
        <w:br/>
        <w:t>‫‪15‬‬   ‫להוכיח כי מיקומם וגודלם של המזגנים שהוצבו ברכוש המשותף כפי שמתועד בצילומים‬</w:t>
        <w:br/>
        <w:t>‫‪16‬‬                ‫שצורפו כנספח ‪ 6‬לתצהיר מורן חורגים משימוש רגיל וסביר ברכוש המשותף‪.‬‬</w:t>
        <w:br/>
        <w:t>‫‪17‬‬   ‫התובעת גם לא הוכיחה את טענתה כי הצבת המזגנים במיקום זה גורמת פגיעה לדירות‬              ‫‪.50‬‬</w:t>
        <w:br/>
        <w:t>‫‪18‬‬   ‫התובעת בהיעדר תיעוד מצולם של המזגנים מתוך דירות התובעת‪ ,‬בהיעדר מדידת מרחק‬</w:t>
        <w:br/>
        <w:t>‫‪19‬‬   ‫מדויקת מחלונות התובעת למזגנים‪ ,‬ובהיעדר חוות דעת מומחה הכוללת התייחסות‬</w:t>
        <w:br/>
        <w:t>‫‪20‬‬   ‫למשמעויות של מיקום המזגנים ביחס לדירות התובעת‪ ,‬הן לעניין הרעש הנטען או לכל מפגע‬</w:t>
        <w:br/>
        <w:t>‫‪21‬‬   ‫בטיחותי כזה או אחר‪ ,‬כך שלא הונחה לפניי תשתית ראייתית מבוססת לטענה כי קיימת‬</w:t>
        <w:br/>
        <w:t>‫‪22‬‬                               ‫פגיעה ממשית בנכסי התובעת אם המזגנים יישארו במקומם‪.‬‬</w:t>
        <w:br/>
        <w:t>‫‪23‬‬   ‫התובעת הסתפקה אך ורק בצילום של המזגנים מכיוון הרחוב‪ ,‬ומראיה זו לבדה לא שוכנעתי‬         ‫‪.51‬‬</w:t>
        <w:br/>
        <w:t>‫‪24‬‬   ‫כי מדובר בפגיעה אסתטית בולטת בחזית החיצונית של הבית המשותף או כי נגרמת פגיעה‬</w:t>
        <w:br/>
        <w:t>‫‪25‬‬   ‫אחרת לדירות התובעת‪ .‬התובעת גם לא הראתה שקיים מענה אחר להתקנת המזגנים בבית‬</w:t>
        <w:br/>
        <w:t>‫‪26‬‬                        ‫המשותף כגון פירים או מסתורים ייעודיים להתקנת מנועי המזגנים‪.‬‬</w:t>
        <w:br/>
        <w:t>‫‪27‬‬   ‫אמנם‪ ,‬אין חולק כי הנתבעים לא קיבלו את אישור אסיפת הדיירים להתקנת המזגנים‪ ,‬אלא‬          ‫‪.52‬‬</w:t>
        <w:br/>
        <w:t>‫‪28‬‬   ‫שכבר נפסק לא אחת כי לאור תנאי האקלים בישראל‪ ,‬ובהיעדר פגיעה של ממש‪ ,‬התקנת מזגן‬</w:t>
        <w:br/>
        <w:t>‫‪29‬‬   ‫על גבי הרכוש המשותף תיחשב‪ ,‬ככלל‪ ,‬כשימוש רגיל וסביר ברכוש המשותף (ר' ע"א (י‪-‬ם)‬</w:t>
        <w:br/>
        <w:t>‫‪30‬‬                 ‫‪ 2560/01‬נציגות הבית המשותף נגד בית חינוך עוורים‪ ,‬פורסם בנבו ‪.)4.4.2002‬‬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‫בנסיבות אלו‪ ,‬אני דוחה את הסעד המורה על הסרת המזגנים והם יוכלו להישאר במקום שבו‬         ‫‪.53‬‬</w:t>
        <w:br/>
        <w:t>‫‪2‬‬   ‫הותקנו (להסיר ספק‪ ,‬מדובר במזגנים המודגמים בתמונות המצויות בתיק וסומנו כנספח ‪6‬‬</w:t>
        <w:br/>
        <w:t>‫‪3‬‬                                                                    ‫לתצהיר מורן)‪.‬‬</w:t>
        <w:br/>
        <w:t>‫‪4‬‬                                                              ‫דלת הכניסה לחנות בתת חלקה ‪7‬‬</w:t>
        <w:br/>
        <w:t>‫‪5‬‬   ‫התובעת טענה כי הנתבעים פערו פתח בקיר החיצוני המהווה רכוש משותף מתת חלקה ‪7‬‬              ‫‪.54‬‬</w:t>
        <w:br/>
        <w:t>‫‪6‬‬   ‫לכיוון המבואה והתקינו במקום דלת הזזה‪ ,‬תוך פגיעה ברכוש המשותף‪ ,‬זאת ללא אישור‬</w:t>
        <w:br/>
        <w:t>‫‪7‬‬   ‫האסיפה הכללית של בעלי הדירות‪ .‬לטענת התובעת‪ ,‬עיון בתשריט הבית המשותף מעלה כי‬</w:t>
        <w:br/>
        <w:t>‫‪8‬‬                                           ‫לא היתה במקום דלת כניסה לתת חלקה ‪.7‬‬</w:t>
        <w:br/>
        <w:t>‫‪9‬‬   ‫בתצהיר יצחק מטעם הנתבעים אישר יצחק כי דלת הכניסה לחנות נפתחה על ידם (ככל‬               ‫‪.55‬‬</w:t>
        <w:br/>
        <w:t>‫‪10‬‬   ‫הנראה באמצעות מר ירון בוארון – אחיו של יצחק) אל תוך המבואה (ר' סעיף ‪ .)20‬אדריכל‬</w:t>
        <w:br/>
        <w:t>‫‪11‬‬   ‫אוהלי מטעם הנתבעים אישר בעדותו לפניי כי הדלת הוסטה ממקומה תוך חריגה מהיתר‬</w:t>
        <w:br/>
        <w:t>‫‪12‬‬                                                                             ‫הבניה‪:‬‬</w:t>
        <w:br/>
        <w:t>‫‪13‬‬   ‫"ש‪ :‬השאלה הבאה שלי נוגעת לנושא הדלת‪ .‬אני מבינה שבחנת את היתרי הבנייה‪ .‬האם‬</w:t>
        <w:br/>
        <w:t>‫‪14‬‬   ‫בחנת את הדלת לכניסה לעסק של חנות ‪ .7‬ת‪ :‬כן‪ .‬ש‪ :‬ראית שהיא הוסטה מהמיקום המקורי‬</w:t>
        <w:br/>
        <w:t>‫‪15‬‬   ‫שלה בהיתר הבנייה? ת‪ :‬כן‪ .‬היא הוסטה ממקומה‪ .‬הדלת הראשית במבואה הוסטה‪ .‬ש‪:‬‬</w:t>
        <w:br/>
        <w:t>‫‪16‬‬   ‫האם הכניסה לחנות ‪ 7‬כיום היא דרך לובי הכניסה לבניין כיום בניגוד להיתר הבנייה? ת‪.‬‬</w:t>
        <w:br/>
        <w:t>‫‪17‬‬                                               ‫כן‪( ".‬שורות ‪ 23-17‬בעמ' ‪ 4‬לפרוטוקול ‪.)1.4‬‬</w:t>
        <w:br/>
        <w:t>‫‪18‬‬                                                                              ‫ובהמשך‪:‬‬     ‫‪.56‬‬</w:t>
        <w:br/>
        <w:t>‫‪19‬‬   ‫"ש‪ :‬מיקום הדלת‪ ,‬דלת הכניסה כפי שראית בפועל‪ ,‬תאשר לי שהוא מתוך לובי הבניין‪,‬‬</w:t>
        <w:br/>
        <w:t>‫‪20‬‬   ‫בפועל‪ .‬ת‪ :‬בפועל עשו שינויים בבניין והיום זה דרך הכניסה הראשית לבניין פנימה‪ .‬ש‪:‬‬</w:t>
        <w:br/>
        <w:t>‫‪21‬‬   ‫מתוך הלובי‪ .‬ת‪ :‬מעבר לדלת הכניסה פנימה‪ ,‬זה מבואת הכניסה"‪( .‬שורות ‪ 28-25‬בעמ' ‪5‬‬</w:t>
        <w:br/>
        <w:t>‫‪22‬‬   ‫לפרוטוקול ‪" .)1.4‬ש‪ .‬אני מתייחסת לדלת הכניסה של חנות ‪ 7‬היא מתוך הכניסה למבואה‬</w:t>
        <w:br/>
        <w:t>‫‪23‬‬                           ‫המשותפת‪ .‬ת‪ :‬כיום‪ .‬נכון"‪( .‬שורות ‪ 3-1‬בעמ' ‪ 6‬לפרוטוקול ‪.)1.4‬‬</w:t>
        <w:br/>
        <w:t>‫‪24‬‬                                                                      ‫והדברים ברורים‪.‬‬</w:t>
        <w:br/>
        <w:t>‫‪25‬‬   ‫כאמור‪ ,‬פריצת פתח בקיר הבית המשותף מהווה שינוי על פי סעיף ‪ 2‬לתקנון המצוי (ע"א‬           ‫‪.57‬‬</w:t>
        <w:br/>
        <w:t>‫‪26‬‬   ‫‪ 515/65‬רבובסקי נ' גלסברג‪ ,‬פ"ד כ(‪ )290 )2‬ולשינוי זה יש לקבל את אישור והסכמת האסיפה‬</w:t>
        <w:br/>
        <w:t>‫‪27‬‬           ‫הכללית של הדיירים‪ .‬אישור והסכמה כאמור לא התבקשו וממילא לא הוצגו לפניי‪.‬‬</w:t>
        <w:br/>
        <w:t>‫‪28‬‬   ‫לאור האמור‪ ,‬אני מורה לנתבעים לסלק את דלת ההזזה ולהשיב את מצב הקיר לקדמותו‬              ‫‪.58‬‬</w:t>
        <w:br/>
        <w:t>‫‪29‬‬     ‫עובר לפריצת הדלת ועל פי תשריט הבית המשותף (העתק ממנו הוגש לתיק וסומן כ‪-‬ת‪.)1/‬‬</w:t>
        <w:br/>
        <w:t>‫‪30‬‬                                                                         ‫דחיית 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‫התובעת לא הבהירה בתביעתה מהי הצנרת שמבוקש לסלקה ואילו תעלות חצבו‪ ,‬לטענתה‪,‬‬          ‫‪.59‬‬</w:t>
        <w:br/>
        <w:t>‫‪2‬‬   ‫הנתבעים אלא הסתפקה בתיאורים כלליים (סע' ‪ 14‬לתצהיר מורן)‪ ,‬אי לכך ‪ -‬לא מצאתי בסיס‬</w:t>
        <w:br/>
        <w:t>‫‪3‬‬                             ‫להורות לנתבעים לבצע פעולה כלשהי הנוגעת לצנרת או תעלות‪.‬‬</w:t>
        <w:br/>
        <w:t>‫‪4‬‬   ‫כמו כן‪ ,‬לא מצאתי ממש בטענת הנתבעים לפיה יש לדחות את התביעה נוכח היותה נגועה‬        ‫‪.60‬‬</w:t>
        <w:br/>
        <w:t>‫‪5‬‬   ‫באי‪-‬חוקיות‪ .‬אכן‪ ,‬המצב שבו התובעת עושה בנכסיה שימוש למגורים כאשר המצב התכנוני‬</w:t>
        <w:br/>
        <w:t>‫‪6‬‬   ‫התקף אינו מאפשר זאת‪ ,‬הוא מצב מצער ובלתי תקין אך אין בו‪ ,‬כשלעצמו‪ ,‬להצדיק שימוש‬</w:t>
        <w:br/>
        <w:t>‫‪7‬‬                                          ‫שלא כדין ברכוש המשותף מצדם של הנתבעים‪.‬‬</w:t>
        <w:br/>
        <w:t>‫‪8‬‬                                                                  ‫תוצאה וסיכום אופרטיבי‪:‬‬</w:t>
        <w:br/>
        <w:t>‫‪9‬‬     ‫לאור האמור לעיל‪ ,‬התביעה מתקבלת בחלקה‪ .‬לפיכך‪ ,‬אני מורה לנתבעים לפעול כדלקמן‪:‬‬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‫הנתבעים יסלקו את הארובות‪/‬תעלות המנדוף המשמשות את החנויות בנכסי הנתבעים‬         ‫•‬</w:t>
        <w:br/>
        <w:t>‫‪11‬‬   ‫וזאת בתוך ‪ 90‬ימים מהיום‪ .‬כמו כן‪ ,‬אני מורה לנתבעים להשיב את המצב בקיר החיצוני‬</w:t>
        <w:br/>
        <w:t>‫‪12‬‬   ‫לקדמותו‪ ,‬קרי‪ :‬לאטום ולצבוע כל חור או ליקוי שייגרם לקיר החיצוני של הבית‬</w:t>
        <w:br/>
        <w:t>‫‪13‬‬   ‫המשותף כתוצאה מהסרת הארובות בצבע ובחומרים התואמים את הקיר החיצוני‪,‬‬</w:t>
        <w:br/>
        <w:t>‫‪14‬‬                                                        ‫וזאת בתוך אותו פרק 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‫הנתבעים יסלקו את מנוע מערכת המיזוג‪/‬קירור ואת המפוח בתוך ‪ 90‬ימים מהיום‪ .‬כן‬      ‫•‬</w:t>
        <w:br/>
        <w:t>‫‪16‬‬                ‫ישיבו הנתבעים את מצב הרכוש המשותף לקדמותו‪ ,‬כפי שהגדרתי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‫הנתבעים יסירו את דלת ההזזה שנפרצה וישיבו את מצב הקיר החיצוני לקדמותו‬           ‫•‬</w:t>
        <w:br/>
        <w:t>‫‪18‬‬                             ‫בהתאם לתשריט הבית המשותף וזאת בתוך ‪ 90‬ימים‪.‬‬</w:t>
        <w:br/>
        <w:t>‫‪19‬‬   ‫הנתבעים יישאו בהוצאות משפט ושכ"ט עו"ד לטובת התובעת בסך כולל של ‪ 5,000‬ש"ח‪.‬‬          ‫‪.62‬‬</w:t>
        <w:br/>
        <w:t>‫‪20‬‬   ‫הסכום שלעיל ישולם בתוך ‪ 30‬יום מהיום‪ ,‬שאם לא כן יישא הפרשי הצמדה וריבית כחוק‬</w:t>
        <w:br/>
        <w:t>‫‪21‬‬                                   ‫החל מיום מתן פסק הדין ועד למועד התשלום בפועל‪.‬‬</w:t>
        <w:br/>
        <w:t>‫‪22‬‬                        ‫ניתן היום‪ ,‬כ"ה בתשרי תשפ"ה‪ 27 ,‬באוקטובר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