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03/410/2024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2024-10-01 · רחובות · ברק ליפשיץ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תיק‪3/410/2024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  <w:br/>
        <w:t>‫בפני כבוד המפקח על רישום מקרקעין‬</w:t>
        <w:br/>
        <w:t>‫ברק ליפשיץ‬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‫קרן מכבי )ע"ר(‪580070993 ,‬‬                                ‫התובעת‪:‬‬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סופר דוד‬</w:t>
        <w:br/>
        <w:t>‫המסגר ‪ ,55‬תל אביב ‪ -‬יפו‬</w:t>
        <w:br/>
        <w:t>‫טל'‪0544527240:‬‬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‫רבוע כחול נדל"ן בע"מ‪ ,‬ח‪.‬צ ‪513765859‬‬        ‫‪1‬‬                        ‫הנתבעים‪:‬‬</w:t>
        <w:br/>
        <w:t>‫תל אביב ‪ -‬יפו מרכז עזריאלי ‪1‬‬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‫גריפון לבניה ופיתוח בע"מ‪ ,‬ח‪.‬פ ‪511942328‬‬       ‫‪2‬‬</w:t>
        <w:br/>
        <w:t>‫חטיבת הראל ‪ ,10‬מודיעין‪-‬מכבים‪-‬רעות‬</w:t>
        <w:br/>
        <w:t>‫טל'‪035076811:‬‬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‫פינס דרור‬    ‫‪3‬‬</w:t>
        <w:br/>
        <w:t>‫ריכטר ברטון ‪ ,8‬ראשון לציון‬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‫שר יפה‬     ‫‪4‬‬</w:t>
        <w:br/>
        <w:t>‫אברבנאל ‪ ,29‬ראשון לציון‬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‫סלטון מרדכי‬       ‫‪5‬‬</w:t>
        <w:br/>
        <w:t>‫בן גוריון ‪ ,108‬רמת השרון‬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‫אשכנזי ניסים‬     ‫‪6‬‬</w:t>
        <w:br/>
        <w:t>‫הדס ‪ ,4‬חולון‬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‫אשכנזי מירב‬      ‫‪7‬‬</w:t>
        <w:br/>
        <w:t>‫הדס ‪ ,4‬חולון‬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‫בבלר רפאל‬      ‫‪8‬‬</w:t>
        <w:br/>
        <w:t>‫השריג ‪ ,5‬ראשון לציון‬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‫ים יוסף‬      ‫‪9‬‬</w:t>
        <w:br/>
        <w:t>‫שד מקס ואמפרו שיין ‪ ,6‬רחובות‬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‫ים עדנה‬     ‫‪10‬‬</w:t>
        <w:br/>
        <w:t>‫שד מקס ואמפרו שיין ‪ ,6‬רחובות‬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תיק‪3/410/2024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‫ליאור עזאני בע"מ‪ ,‬ח‪.‬פ ‪511636839‬‬     ‫‪11‬‬</w:t>
        <w:br/>
        <w:t>‫הכשרת הישוב ‪ ,5‬ראשון לציון‬</w:t>
        <w:br/>
        <w:t>‫טל'‪039527737:‬‬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‫סייביץ חנה‬    ‫‪12‬‬</w:t>
        <w:br/>
        <w:t>‫גבים ‪ ,1‬ראשון לציון‬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‫סייביץ שלום‬    ‫‪13‬‬</w:t>
        <w:br/>
        <w:t>‫גבים ‪ ,1‬ראשון לציון‬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‫רבני אזאטולה‬    ‫‪14‬‬</w:t>
        <w:br/>
        <w:t>‫הקוסם מלובלין ‪ ,4‬ראשון לציון‬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‫קלבו אברהם‬     ‫‪15‬‬</w:t>
        <w:br/>
        <w:t>‫קדושי קהיר ‪ ,7‬חולון‬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‫בן חור דורון‬   ‫‪16‬‬</w:t>
        <w:br/>
        <w:t>‫מגדים ‪ ,4‬רמת גן‬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‫נובל מרכז קניות בע"מ‪ ,‬ח‪.‬פ ‪513913806‬‬     ‫‪17‬‬</w:t>
        <w:br/>
        <w:t>‫בן יהודה ‪ ,68‬תל אביב ‪ -‬יפו‬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‫נגר כדורי את דוד חי חברה להשקעות ובנין בע"מ‪ ,‬ח‪.‬פ‬    ‫‪18‬‬</w:t>
        <w:br/>
        <w:t>‫‪510873839‬‬</w:t>
        <w:br/>
        <w:t>‫הנחשול ‪ ,42‬ראשון לציון‬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‫רשות מקרקעי ישראל‬      ‫‪19‬‬</w:t>
        <w:br/>
        <w:t>‫דרך בגין ‪ ,125‬תל אביב ‪ -‬יפו‬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‫שר מאיר‬     ‫‪20‬‬</w:t>
        <w:br/>
        <w:t>‫אברבנאל ‪ ,29‬ראשון לציון‬</w:t>
        <w:br/>
        <w:t>‫טל'‪052-796-9796:‬‬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‫יוסי חי‬   ‫‪21‬‬</w:t>
        <w:br/>
        <w:t>‫יואב ‪ ,16‬תל אביב ‪ -‬יפו‬</w:t>
        <w:br/>
        <w:t>‫טל'‪050-666-9944:‬‬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.1‬לפניי תביעה אשר הסעד שמבוקש בה הוא להורות על תיקון התקנון הרשום של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תיק‪3/410/2024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.2‬בכתב התביעה נטען כי הצדדים לה הם בעלי זכויות במרכז המסחרי אשר מכונה "פרס נובל"‪,‬‬</w:t>
        <w:br/>
        <w:t>‫שכתובתו רחוב שמעון פרס ‪ ,33‬ראשון לציון‪ ,‬ואשר מצוי במקרקעין שידועים כגוש ‪ 5097‬חלקה‬</w:t>
        <w:br/>
        <w:t>‫‪) 95‬להלן‪" :‬הבית המשותף"(‪ .‬המקרקעין נרשמו בפנקס הבתים המשותפים‪ .‬לטענת התובעת‬</w:t>
        <w:br/>
        <w:t>‫היא בעלת הזכויות בתת חלקה ‪ 33‬בבית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.3‬ביום ‪ 23.9.2024‬הגישה התובעת את כתב התביעה‪ ,‬ובו טענה כי ביום ‪ 24.1.2024‬נרשם תקנון‬</w:t>
        <w:br/>
        <w:t>‫בית משותף שלא כדין‪ .‬בתמצית‪ ,‬לטענת התובעת השינויים שנערכו בתקנון שנרשם מצריכים‬</w:t>
        <w:br/>
        <w:t>‫את הסכמת כל בעלי הדירות בבית המשותף‪ ,‬וזאת בהתאם להוראות חוק המקרקעין‪,‬‬</w:t>
        <w:br/>
        <w:t>‫התשכ"ט‪) 1969-‬להלן‪" :‬חוק המקרקעין"(‪ .‬אולם נטען כי התובעת‪ ,‬ולמיטב ידיעתה גם בעלי‬</w:t>
        <w:br/>
        <w:t>‫דירות נוספים בבית המשותף‪ ,‬לא הסכימו לאותם שינויים‪.‬‬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.4‬נוכח טענותיה ביקשה התובעת כי אורה על תיקון תקנון הבית המשותף‪ ,‬בדרך של תיקון‬</w:t>
        <w:br/>
        <w:t>‫ההוראות אשר לטענתה דורשות את הסכמתה‪ .‬כן ביקשה התובעת כי אתן הוראות נוספות על‬</w:t>
        <w:br/>
        <w:t>‫בסיס התקנון כפי שיתוקן‪ ,‬ובהן מינוי נציגות הבית המשותף; מינוי חברת ניהול ואחזקה;‬</w:t>
        <w:br/>
        <w:t>‫והוראות בנוגע לחלקה היחסי של התובעת בהוצאות הרכוש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.5‬בהחלטתי מיום ‪ 23.9.2024‬הוריתי לתובעת להבהיר "מדוע היא סבורה כי למפקח על רישום‬</w:t>
        <w:br/>
        <w:t>‫מקרקעין הסמכות לדון בתובענה‪ ,‬וזאת לאור הסעד העיקרי המבוקש בה – תיקון התקנון‬</w:t>
        <w:br/>
        <w:t>‫הרשום של הבית המשותף"‪.‬‬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.6‬בהודעתה מיום ‪ 29.9.2024‬טענה התובעת כי הסכסוך שלפנינו אינו אלא סכסוך בין בעלי דירות‬</w:t>
        <w:br/>
        <w:t>‫בבית המשותף בנוגע לחובותיהם וזכויותיהם בהתאם לתקנון או בקשר עם הוצאות הרכוש‬</w:t>
        <w:br/>
        <w:t>‫המשותף‪ ,‬כאמור בסעיף ‪)58‬א( לחוק המקרקעין‪ .‬נטען כי בהתאם להוראותיו של סעיף ‪)72‬א(‬</w:t>
        <w:br/>
        <w:t>‫לחוק המקרקעין‪ ,‬סכסוך בנוגע לנושאים אלה מצוי בסמכותו הייחודית של המפקח‪ .‬בנוגע לסעד‬</w:t>
        <w:br/>
        <w:t>‫המבוקש בדמות הוראה לתיקון התקנון הרשום נטען כי "סמכותו של המפקח על הבתים‬</w:t>
        <w:br/>
        <w:t>‫המשותפים )כך במקור – ב‪.‬ל‪ (.‬לדון בתיקון תקנון נגזרת מהוראות חוק המקרקעין"‪ ,‬אשר‬</w:t>
        <w:br/>
        <w:t>‫מסמיכות את המפקח לדון בשאלות אשר נוגעות לתקנון הבית המשותף‪ .‬כן הפנתה התובעת‬</w:t>
        <w:br/>
        <w:t>‫להוראות סעיף ‪ 145‬לחוק המקרקעין‪ ,‬אשר מעניק למפקח סמכות להורות על תיקון צו הרישום‬</w:t>
        <w:br/>
        <w:t>‫בפנקס הבתים המשותפים‪ ,‬בכפוף לתנאים האמורים באותו סעיף‪.‬‬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.7‬אקדים אחרית לראשית – לאחר שעיינתי בתביעה ובהודעת התובעת מיום ‪ 29.9.2024‬הגעתי‬</w:t>
        <w:br/>
        <w:t>‫למסקנה כי דין התביעה להימחק בשל חוסר סמכות עניינית של המפקח על רישום מקרקעין‬</w:t>
        <w:br/>
        <w:t>‫)להלן‪" :‬המפקח"( להעניק לתובעת את הסעד המבוקש בתובענה – תיקון התקנון הרשום‪.‬‬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תיק‪3/410/2024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.8‬אפרט את עמדתי‪.‬‬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.9‬כידוע "המבחן לקביעת הסמכות העניינית הוא "מבחן הסעד" לפיו יש לבחון את הסעד‬</w:t>
        <w:br/>
        <w:t>‫המבוקש במסגרת כתב התביעה‪ .‬מבחן זה הוא טכני בעיקרו‪ ,‬והוא אומץ בעיקר משיקולי‬</w:t>
        <w:br/>
        <w:t>‫פשטות ויעילות" )ראו‪ ,‬מיני רבים‪ :‬רע"א ‪ 3723/24‬יעקב נ' וכטר‪ ,‬פסקה ‪ 10‬והאסמכתאות‬</w:t>
        <w:br/>
        <w:t>‫שם )נבו ‪.((20.6.2024‬‬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.10‬במסגרת התביעה שלפנינו התבקשו ארבעה סעדים‪ (1) :‬תיקון תקנון הבית המשותף; )‪ (2‬מינוי‬</w:t>
        <w:br/>
        <w:t>‫נציגות הבית המשותף; )‪ (3‬מינוי חברת ניהול ואחזקה; )‪ (4‬כספית – שיפוי התובעת על‬</w:t>
        <w:br/>
        <w:t>‫הוצאותיה בקשר עם החזקת הרכוש המשותף‪ ,‬מעבר לחלק בו היא חבה‪ .‬אלא שלמעשה הסעד‬</w:t>
        <w:br/>
        <w:t>‫היחיד שהתבקש אינו אלא הסעד הראשון‪ ,‬כששאר הסעדים למעשה נלווים אליו‪ .‬זאת‪ ,‬שכן‬</w:t>
        <w:br/>
        <w:t>‫מבוקש כי יתוקן התקנון‪ ,‬וכי אורה על מינוי נציגות וחברת אחזקה‪ ,‬וכן על שיפוי התובעת‪,‬‬</w:t>
        <w:br/>
        <w:t>‫בהתאם להוראות התקנון שיתוקן‪ .‬הווה אומר‪ :‬הסעדים האחרים אינם עומדים על רגליהם‬</w:t>
        <w:br/>
        <w:t>‫באופן עצמאי‪ ,‬כך שאם יידחה הסעד הראשון‪ ,‬יידחו מאליהם שאר הסעדים‪.‬‬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.11‬כאמור‪ ,‬שאלת הסמכות העניינית נקבעת בהתאם למבחן הסעד‪ ,‬כשבענייננו הסעד המבוקש הוא‬</w:t>
        <w:br/>
        <w:t>‫תיקון התקנון הרשום‪ .‬אבחן אפוא את שאלת סמכותו של המפקח לדון בסעד מעין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.12‬בנוגע לפרשנות הוראות דין אשר מעניקות סמכות שיפוט ייחודית לערכאה שאינה חלק‬</w:t>
        <w:br/>
        <w:t>‫ממערכת בתי המשפט האזרחיים נקבעו על‪-‬ידי כב' השופט צ' זילברטל הדברים הבאים‪:‬‬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‫"הלכה היא‪ ,‬כי יש לפרש בדווקנות ובצמצום הוראות חוק המסדירות סמכות‬</w:t>
        <w:br/>
        <w:t>‫ייחודית לרשות שיפוטית שמחוץ למערכת בתי המשפט הרגילים‪ ,‬וכי בהינתן‬</w:t>
        <w:br/>
        <w:t>‫שני פירושים אפשריים‪ ,‬יועדף הפירוש המצמצם את הסמכות ולא המרחיב‬</w:t>
        <w:br/>
        <w:t>‫אותה ]‪ .[...‬לא למותר יהיה להזכיר בהקשר זה את דבריו של הנשיא שמגר‬</w:t>
        <w:br/>
        <w:t>‫באחת הפרשות‪:‬‬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‫"הכלל הגדול הוא‪ ,‬כי לבתי המשפט הרגילים של המדינה מוקנית‬</w:t>
        <w:br/>
        <w:t>‫הסמכות לדון בנושאים המהותיים כחלוקתם על‪-‬פי הקווים הכלליים‪,‬‬</w:t>
        <w:br/>
        <w:t>‫שהותוו בחוק בתי המשפט‪ ,‬תשי"ז‪) 1957-‬כיום בחוק בתי המשפט ]נוסח‬</w:t>
        <w:br/>
        <w:t>‫משולב[‪ ,‬תשמ"ד‪ ,(-1984‬שקיבלו עתה גם מעמד חוקתי עקיף על‪-‬פי חוק‪-‬‬</w:t>
        <w:br/>
        <w:t>‫יסוד‪ :‬השפיטה‪ .‬משמע‪ ,‬מי שמבקש לשלול סמכותו של בית המשפט‬</w:t>
        <w:br/>
        <w:t>‫הרגיל‪ ,‬צריך להישען על הוראה מפורשת‪ ,‬כי הכלל המנחה הוא‪ ,‬שאין‬</w:t>
        <w:br/>
        <w:t>‫שוללים סמכותו של בית המשפט הרגיל בעניינים שהם בתחומו לפי חוק‬</w:t>
        <w:br/>
        <w:t>‫בתי המשפט ]נוסח משולב[‪ ,‬אלא אם כן נאמר הדבר מפורשות‪ .‬הכלל‬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תיק‪3/410/2024 :‬‬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‫האמור אינו נושא בתוכו אך ורק סימן היכר של עיקרון פרשני‪ .‬הוא‪,‬‬</w:t>
        <w:br/>
        <w:t>‫מעבר לכך‪ ,‬ביטוי מובהק לשלטון החוק‪ ,‬אשר אחד מביטוייו בכך שאין‬</w:t>
        <w:br/>
        <w:t>‫שוללים סמכותו של בית‪-‬משפט כללי ורגיל‪) "...‬ע"א ‪ 250/83‬עומרי נ'‬</w:t>
        <w:br/>
        <w:t>‫זועבי‪ ,‬פ"ד לט)‪.( (1985)127 ,113 (2‬‬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‫כאמור לעיל‪ ,‬דברים אלה כוונו כלפי הזהירות שיש לנקוט במתן פירוש מרחיב‬</w:t>
        <w:br/>
        <w:t>‫לסמכויות בתי דין או רשויות שיפוטיות אחרות שמחוץ למערכת בתי המשפט‬</w:t>
        <w:br/>
        <w:t>‫האזרחיים הכלליים‪ .‬יחד עם זאת‪ ,‬ההיגיון המונח ביסודם נכון במידה רבה גם‬</w:t>
        <w:br/>
        <w:t>‫לעניין פגיעה בסמכות שיפוט של כל בית משפט בעל סמכות כללית "לטובת"‬</w:t>
        <w:br/>
        <w:t>‫בית משפט העוסק בתחום מוגדר )ראו‪ :‬פרשנות החקיקה‪ ,‬בעמ' ‪) ."(531‬ראו‪:‬‬</w:t>
        <w:br/>
        <w:t>‫בע"מ ‪ 164/11‬פלונית נ' פלוני‪ ,‬פסקה ‪((29.4.2012) 17‬‬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.13‬דברים אלה נאמרו לעניין פרשנות הסמכות המוענקת לבתי המשפט לענייני משפחה בחוק בית‬</w:t>
        <w:br/>
        <w:t>‫המשפט לענייני משפחה‪ ,‬התשנ"ה‪ ,1995-‬והם יפים גם לענייננו‪ .‬הווה אומר‪ :‬עניין שלא נמסר‬</w:t>
        <w:br/>
        <w:t>‫במפורש לסמכותו של המפקח‪ ,‬המפקח נעדר סמכות לדון בו‪ .‬בעניין זה אציין כי במספר‬</w:t>
        <w:br/>
        <w:t>‫הזדמנויות נקבע שהמפקח נעדר סמכות לדון בנושאים אשר נוגעים לסכסוכים בין בעלי דירות‬</w:t>
        <w:br/>
        <w:t>‫בבית המשותף‪ ,‬במידה ונושאים אלה לא נכללו בהוראות הדין אשר קבעו את גדרי סמכותו של‬</w:t>
        <w:br/>
        <w:t>‫המפקח )ראו‪ :‬ד"נ ‪ ,20/73‬שמע נ' סדובסקי פד"י כח )‪ ;(1974) 730 (1‬ע"א ‪ 664/71‬עורקבי נ'‬</w:t>
        <w:br/>
        <w:t>‫נקר פ"מ ע"ח ‪ 130‬וכן ע"א ‪ 458/69‬שליט נ' גולדברג פ"ד כ"ד )‪.((1970) 238-237 ,231 (1‬‬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.14‬סמכויות השיפוט שהוקנו למפקח נקבעו בסעיף ‪ 72‬לחוק המקרקעין‪ ,‬אשר קובע כדלקמן‪:‬‬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‫")א( סכסוך בין בעלי דירות בבית משותף בדבר זכויותיהם או חובותיהם לפי‬</w:t>
        <w:br/>
        <w:t>‫התקנון או לפי סעיפים ‪ 59 ,58‬או ‪59‬א עד ‪59‬ג ו‪59-‬ה עד ‪59‬י‪ ,‬לפי סעיף ‪1‬א לחוק‬</w:t>
        <w:br/>
        <w:t>‫המקרקעין )החלפת ספק גז המספק גז באמצעות מערכת גז מרכזית(‪ ,‬התשנ"א‪-‬‬</w:t>
        <w:br/>
        <w:t>‫‪ ,1991‬לפי חוק המקרקעין )חיזוק בתים משותפים מפני רעידות אדמה(‪,‬‬</w:t>
        <w:br/>
        <w:t>‫התשס"ח‪ 2008-‬או לפי סעיפים ‪6‬נט עד ‪6‬סא‪21 ,‬ב‪21 ,‬ד ו‪27-‬ג לחוק הבזק‪,‬‬</w:t>
        <w:br/>
        <w:t>‫התשמ"ב‪ ,1982-‬יכריע בו המפקח‪.‬‬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‫)ב( סכסוך בין בעלי דירות בבית משותף בדבר הסגת גבול מצד בעל דירה לגבי‬</w:t>
        <w:br/>
        <w:t>‫דירה אחרת או לגבי הרכוש המשותף‪ ,‬רשאי התובע להביאו‪ ,‬לפי בחירתו‪ ,‬לפני‬</w:t>
        <w:br/>
        <w:t>‫בית משפט מוסמך או לפני המפקח‪.‬‬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‫)ג( האמור בסעיפים קטנים )א( ו‪)-‬ב( יחול גם במקרה שמחזיק הדירה מטעם‬</w:t>
        <w:br/>
        <w:t>‫בעל הדירה או המתחזק הוא צד לסכסוך‪ ,‬ואם היתה דירה מוחכרת בחכירה‬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תיק‪3/410/2024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‫לדורות או בחכירת משנה לדורות – גם אם צד לסכסוך הוא המחכיר לדורות‬</w:t>
        <w:br/>
        <w:t>‫או מחכיר המשנה לדורות‪".‬‬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.15‬בתמצית אומר כי סעיף זה קובע שני תנאים מצטברים‪ ,‬אשר בהתקיימם קונה המפקח סמכות‬</w:t>
        <w:br/>
        <w:t>‫לדון בהליך‪ .‬התנאי הראשון – תנאי "מהות הסכסוך" במסגרתו נבחנת השאלה האם עילת‬</w:t>
        <w:br/>
        <w:t>‫התביעה מנויה בהוראת סעיף ‪ 72‬לחוק המקרקעין‪ .‬התנאי השני – תנאי "זהות הצדדים"‬</w:t>
        <w:br/>
        <w:t>‫במסגרתו נבחן האם הצדדים לתביעה הם אלה שהמפקח מוסמך להכריע בעניינם )ראו‪ :‬רע"א‬</w:t>
        <w:br/>
        <w:t>‫‪ 6394/15‬נציגות הבית המשותף קניון לב כרמיאל נ' חנית ניהול קניון כרמיאל בע"מ‪ ,‬פסקה ‪20‬‬</w:t>
        <w:br/>
        <w:t>‫)‪.((17.3.2016‬‬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.16‬לצד סמכויות השיפוט של המפקח‪ ,‬אשר נקבעו כאמור בסעיף ‪ 72‬לחוק המקרקעין‪ ,‬הוקנו‬</w:t>
        <w:br/>
        <w:t>‫למפקח גם סמכויות מנהליות‪ ,‬אשר מוסדרות בהוראות דין אחרות‪ .‬כך למשל‪ ,‬למפקח הוקנו‬</w:t>
        <w:br/>
        <w:t>‫סמכויות מנהליות בנוגע למתן צו לרישום בית משותף )ראו‪ :‬סעיף ‪ 143‬לחוק המקרקעין(‪ ,‬ובנוגע‬</w:t>
        <w:br/>
        <w:t>‫לתיקון צו בית משותף וביטולו )ראו‪ :‬סעיפים ‪ 146-145‬לחוק המקרקעין(‪.‬‬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.17‬ודוק‪ .‬סמכויותיו המנהליות של המפקח אינן חלק מסמכויותיו השיפוטיות‪ .‬חלוקה זו‪ ,‬בין‬</w:t>
        <w:br/>
        <w:t>‫סמכויותיו השיפוטיות של המפקח לבין סמכויותיו המנהליות אינה טכנית‪ ,‬כי אם מהותית‪ .‬כך‬</w:t>
        <w:br/>
        <w:t>‫ובין היתר‪ ,‬דרך הערעור על החלטותיו השיפוטיות של המפקח שונה מדרך הערעור על החלטותיו‬</w:t>
        <w:br/>
        <w:t>‫המנהליות של המפקח‪ .‬בעוד שעל החלטה שיפוטית שהתקבלה בהתאם לסמכויותיו של המפקח‬</w:t>
        <w:br/>
        <w:t>‫על‪-‬פי סעיף ‪ 72‬לחוק‪ ,‬הערעור הוא לבית המשפט המחוזי )ראו‪ :‬סעיף ‪ 77‬לחוק המקרקעין(‪ ,‬ערר‬</w:t>
        <w:br/>
        <w:t>‫על החלטה מנהלית של המפקח מופנה לממונה על המרשם )ראו‪ :‬סעיף ‪ 121‬לחוק המקרקעין(‬</w:t>
        <w:br/>
        <w:t>‫)על ההבחנה בין סמכויותיו השיפוטיות של המפקח לבין סמכויותיו המנהליות‪ ,‬ראו‪ :‬עש"א‬</w:t>
        <w:br/>
        <w:t>‫‪ 34256-02-13‬זלינגר נ' הממונה על המרשם )‪ ;(16.06.13‬עש"א )מחוזי ירושלים( ‪58158-05-19‬‬</w:t>
        <w:br/>
        <w:t>‫מוהדב נ' רישרד )‪ ; (3.10.2019‬ע"א ‪ 44/72‬שם טוב נ' פריבר‪ ,‬פ"ד כו)‪.((1972) 617 (1‬‬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.18‬התובענה שלפניי הוגשה במסגרת הליך שיפוטי‪ .‬בהבהרת התובעת בנוגע לסמכותו העניינית של‬</w:t>
        <w:br/>
        <w:t>‫המפקח נטען כי למפקח הסמכות להעניק סעד של תיקון התקנון הרשום של הבית המשותף הן‬</w:t>
        <w:br/>
        <w:t>‫מכוחו של סעיף ‪ 72‬לחוק המקרקעין‪ ,‬והן מכוחו של סעיף ‪ 145‬לחוק המקרקעין‪ .‬בכל הנוגע‬</w:t>
        <w:br/>
        <w:t>‫לסעיף ‪ 145‬לחוק המקרקעין‪ ,‬הרי שסעיף זה‪ ,‬אינו נוגע לסמכויותיו השיפוטיות של המפקח‪,‬‬</w:t>
        <w:br/>
        <w:t>‫אלא לסמכויותיו המנהליות‪ ,‬וממילא הוא אינו מעניק למפקח סמכויות במסגרת הליך שיפוטי‪.‬‬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.19‬מכאן לטענת התובעת בנוגע לסעיף ‪ 72‬לחוק המקרקעין‪ .‬טענת התובעת בעניין זה הינה‬</w:t>
        <w:br/>
        <w:t>‫כדלקמן‪ :‬סעיף ‪ 72‬מעניק למפקח סמכות לדון בסכסוכים שנובעים מהתקנון‪ ,‬מכיוון שכך סעיף‬</w:t>
        <w:br/>
        <w:t>‫זה מסמיך את המפקח להעניק סעד בנוגע לתיקונו של התקנון‪ .‬בכל הכבוד‪ ,‬אני סבור כי טענה‬</w:t>
        <w:br/>
        <w:t>‫זו אינה נכונה‪ .‬ואסביר את עמדתי‪.‬‬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תיק‪3/410/2024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.20‬כמצוטט לעיל‪ ,‬סעיף ‪)72‬א( לחוק המקרקעין מעניק למפקח סמכות לדון בטענה לזכות או חובה‬</w:t>
        <w:br/>
        <w:t>‫שנובעת מתקנון הבית המשותף‪ .‬אכן‪ ,‬במסגרת הליך שדן בחובות וזכויות בעל דירה בבית‬</w:t>
        <w:br/>
        <w:t>‫משותף אפשר להעלות טענות אשר נוגעות לעצם תוקפו של התקנון‪ ,‬והמפקח מוסמך להכריע‬</w:t>
        <w:br/>
        <w:t>‫בכך‪ .‬אלא שהכרעה בטענת תוקפו של התקנון במקרים אלה אינה מכוחו של סעיף ‪)72‬א( לחוק‬</w:t>
        <w:br/>
        <w:t>‫המקרקעין‪ ,‬אלא מכוחו של סעיף ‪ 76‬לחוק בתי המשפט ]נוסח משולב[‪ ,‬התשמ"ד‪) 1984-‬להלן‪:‬‬</w:t>
        <w:br/>
        <w:t>‫"חוק בתי המשפט"(‪ ,‬אשר קובע כי "הובא ענין כדין לפני בית משפט והתעוררה בו דרך אגב‬</w:t>
        <w:br/>
        <w:t>‫שאלה שהכרעתה דרושה לבירור הענין‪ ,‬רשאי בית המשפט להכריע בה לצורך אותו ענין אף אם‬</w:t>
        <w:br/>
        <w:t>‫הענין שבשאלה הוא בסמכותו הייחודית של בית משפט אחר או של בית דין אחר‪".‬‬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.21‬למה הדבר דומה? לסמכותו של בית משפט השלום לדון בתביעות לסילוק יד‪ ,‬כאמור בסעיף‬</w:t>
        <w:br/>
        <w:t>‫‪)51‬א()‪ (3‬לחוק בתי המשפט‪ ,‬ולסמכותו המקבילה של המפקח‪ ,‬כאמור בסעיף ‪)72‬ב( לחוק‬</w:t>
        <w:br/>
        <w:t>‫המקרקעין‪ .‬אכן‪ ,‬בית משפט השלום והמפקח רשאים להכריע‪ ,‬אגב הכרעתם בתביעה לסילוק‬</w:t>
        <w:br/>
        <w:t>‫יד‪ ,‬בטענה לזכות במקרקעין )ראו‪ :‬ר"ע ‪ 587/83‬ועד הבית ברחוב תנועת המרי ‪ ,2‬קרית אונו נ'‬</w:t>
        <w:br/>
        <w:t>‫ירדני‪ ,‬פ"ד לח)‪ ,((1984) 496 ,487 (4‬אלא שסמכות זו אינה מקנה להם סמכות להכריע בשאלת‬</w:t>
        <w:br/>
        <w:t>‫זכות במקרקעין כשלעצמה )ראו‪ :‬סעיף ‪)51‬א()‪ (3‬לחוק בתי המשפט(‪ .‬יתרה מכן‪ ,‬לא רק‬</w:t>
        <w:br/>
        <w:t>‫שהכרעת בית משפט בנושאים שאינם בסמכותו יכולה להיעשות רק אגב הכרעה בנושא‬</w:t>
        <w:br/>
        <w:t>‫שבסמכותו‪ ,‬הכרעה זו אף אינה יוצרת מעשה בית דין )ראו‪ :‬רע"א ‪ 4936/20‬עזבון המנוח מוחמד‬</w:t>
        <w:br/>
        <w:t>‫מחמוד סומרין ז"ל נ' הימנותא בע"מ‪ ,‬פסקה ‪ 44‬לפסק דינה של כב' השופטת ר' רונן‬</w:t>
        <w:br/>
        <w:t>‫והאסמכתאות שם )‪.((3.4.2023‬‬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.22‬כללם של דברים‪ :‬הסמכות שהוענקה למפקח לדון ולהכריע בתקנון הבית המשותף‪ ,‬ואגב כך‬</w:t>
        <w:br/>
        <w:t>‫להכריע בשאלת תוקפו של התקנון‪ ,‬אינה מעניקה למפקח סמכות להכריע בשאלת תוקפו של‬</w:t>
        <w:br/>
        <w:t>‫התקנון כסעד עצמאי‪.‬‬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.23‬לפני סיום אציין כי אני ער לכך‪ ,‬שככלל בהיעדר סמכות עניינית יש להעדיף את העברת התביעה‬</w:t>
        <w:br/>
        <w:t>‫לערכאה המוסמכת על פני מחיקתה‪ .‬אלא שאני סבור שמקרה זה הוא מקרה חריג‪ ,‬בו יש למחוק‬</w:t>
        <w:br/>
        <w:t>‫את התביעה ולא להעבירה לערכאה מוסמכת‪ ,‬ועל התובעת לשקול היטב לאיזו ערכאה עליה‬</w:t>
        <w:br/>
        <w:t>‫לפנות כדי שיתבררו טענותיה מול הנתבעים או מול הגורמים הרלבנטיים‪ .‬יפים לעניין זה‬</w:t>
        <w:br/>
        <w:t>‫הדברים שנקבעו בעש"א )מחוזי י‪-‬ם( ‪ 58158-05-19‬סלים נ' רישרד‪ ,‬פסקה ‪:(03.10.2019) 17‬‬</w:t>
        <w:br/>
        <w:t>‫"סעיף ‪)79‬א( לחוק בתי המשפט אינו מחייב את בית המשפט חסר הסמכות להעביר את הדיון‬</w:t>
        <w:br/>
        <w:t>‫לבית המשפט המוסמך‪ ,‬אלא מעניק לו סמכות לעשות כן‪ ,‬לפי שיקול דעתו‪ .‬כפי שנקבע‬</w:t>
        <w:br/>
        <w:t>‫בפסיקה‪ ,‬ייתכנו מקרים בהם עדיף שבית המשפט יסלק תובענה על הסף עקב חוסר סמכות‬</w:t>
        <w:br/>
        <w:t>‫ולא יורה על העברתה )עע"מ ‪ 6848/10‬ארז נ' עיריית גבעתיים )‪ .((30.5.2012‬לאור העולה‬</w:t>
        <w:br/>
        <w:t>‫מכתב התביעה‪ ,‬כי תיקון הצו מתבקש לצורך הכרעה במערכת היחסים הקניינית שבין‬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תיק‪3/410/2024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‫הצדדים‪ ,‬מקובלת עליי החלטתה של המפקחת הנכבדה לסלק את התביעה על הסף‪ ,‬ולהימנע‬</w:t>
        <w:br/>
        <w:t>‫מלהעבירה לבית המשפט המוסמך או ל"האיר את עיניו" של המערער בדבר הערכאה‬</w:t>
        <w:br/>
        <w:t>‫המוסמכת לדון בתביעה‪ .‬כפי שקבעה המפקחת‪ ,‬ראוי שהמערער ישקול היטב את העילות‬</w:t>
        <w:br/>
        <w:t>‫הנטענות על ידו ואת הסעדים להם הוא עותר‪ ,‬ויפעל בהתאם לדין"‪.‬‬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‫סוף דבר‬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.24‬אני מורה בזאת על מחיקת התובענה‪ .‬אין במחיקת התובענה כדי לחסום את התובעת מלפעול בהליך‬</w:t>
        <w:br/>
        <w:t>‫המתאים‪ ,‬תוך ששמורות לה מלוא טענותיה בעניין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.25‬משטרם הוגשו כתבי טענות על‪-‬ידי הנתבעים בהליך‪ ,‬איני עושה צו להוצאות ההליך‪.‬‬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העתק מפסק הדין לצדדים‪.‬‬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 ‪ ,01.10.2024‬כ"ח אלול תשפ"ד‪ ,‬בהיעדר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‫_________________‬</w:t>
        <w:br/>
        <w:t>‫ברק ליפשיץ‬</w:t>
        <w:br/>
        <w:t>‫מפקח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03/410/2024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