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03/308/2023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2024-05-29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תיק‪3/309/2023 ,3/308/2023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על ידי‪:‬‬                                  ‫התובעת‬</w:t>
        <w:br/>
        <w:t>‫קרויטורו דב נחל יגור ‪ ,7/2‬מודיעין‪-‬מכבים‪-‬רעות‬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‫שפיגל אלברט‬       ‫‪1‬‬                          ‫הנתבעים‬</w:t>
        <w:br/>
        <w:t>‫נחל יגור ‪ ,7/4‬מודיעין‪-‬מכבים‪-‬רעות‬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‫שפיגל אסתר‬       ‫‪2‬‬</w:t>
        <w:br/>
        <w:t>‫נחל יגור ‪ ,7/4‬מודיעין‪-‬מכבים‪-‬רעות‬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‫שפיגל אלברט‬       ‫‪1‬‬            ‫בתיק‪:‬‬    ‫התובעים שכנגד‬</w:t>
        <w:br/>
        <w:t>‫נחל יגור ‪ ,7/4‬מודיעין‪-‬מכבים‪-‬רעות‬            ‫‪3/309/2023‬‬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‫שפיגל אסתר‬       ‫‪2‬‬</w:t>
        <w:br/>
        <w:t>‫נחל יגור ‪ ,7/4‬מודיעין‪-‬מכבים‪-‬רעות‬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‫קרויטורו דב‬     ‫‪1‬‬                     ‫הנתבעים שכנגד‬</w:t>
        <w:br/>
        <w:t>‫נחל יגור ‪ ,7/2‬מודיעין‪-‬מכבים‪-‬רעות‬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‫פרץ‪-‬קרויטורו אסתי‬       ‫‪2‬‬</w:t>
        <w:br/>
        <w:t>‫נחל יגור ‪ ,7/2‬מודיעין‪-‬מכבים‪-‬רעות‬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הוא בתביעות הדדיות שהגישו בעלי דירות בבית המשותף‪ .‬התביעה‬</w:t>
        <w:br/>
        <w:t>‫העיקרית עניינה בדרישת התובעים להחזר הוצאות שהוציאו בגין תיקון צינור מי גשמים השייך‬</w:t>
        <w:br/>
        <w:t>‫לרכוש המשותף‪ ,‬מן הנתבעים שהם בעלי דירה בבית המשותף‪ .‬התביעה שכנגד עניינה בפיצויים‬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תיק‪3/309/2023 ,3/308/2023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‫בגין נזקי רטיבות שנגרמו‪ ,‬כך לטענת התובעים שכנגד‪ ,‬בעקבות שיפוץ שבוצע בדירת הנתבעים‬</w:t>
        <w:br/>
        <w:t>‫שכנגד‪.‬‬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.‬עיקרי העובדות והשתלשלות ההליך‪:‬‬</w:t>
        <w:br/>
        <w:t>‫‪ .1‬ענייננו בבית המשותף ברחוב נחל יגור ‪ 7‬מודיעין‪-‬מכבים‪-‬רעות המצוי במקרקעין הידועים כגוש‬</w:t>
        <w:br/>
        <w:t>‫‪ 5684‬חלקה ‪) 27‬להלן‪ :‬״הבית המשותף״(‪ .‬הבית המשותף מורכב מ‪ 4-‬דירות בלבד‪ .‬התובעים‬</w:t>
        <w:br/>
        <w:t>‫והנתבעים שכנגד הם בעלי הזכויות בדירה הידועה כחלקת משנה ‪ 2‬בבית המשותף והנתבעים‬</w:t>
        <w:br/>
        <w:t>‫והתובעים שכנגד הם בעלי הזכויות בדירה הידועה כחלקת משנה ‪.3‬‬</w:t>
        <w:br/>
        <w:t>‫‪ .2‬למען שלמות התמונה יצוין כי בתחילה התביעה והתביעה שכנגד הוגשו לבית משפט השלום‬</w:t>
        <w:br/>
        <w:t>‫ברמלה והועברה למותב זה במסגרת החלטת הרשמת הבכירה נעמה טלמן‪-‬בולטין מיום ‪.5.7.23‬‬</w:t>
        <w:br/>
        <w:t>‫יצוין שכיון שהתביעות הועברו אלי מבימ"ש השלום ומכח הכלל "לא יעבירנו עוד" קנה מותב‬</w:t>
        <w:br/>
        <w:t>‫זה סמכות לדון בתביעה שכנגד הגם שמדובר בתביעה נזיקית גרידא‪.‬‬</w:t>
        <w:br/>
        <w:t>‫‪ .3‬יצוין כי כל ניסיונותיי להביא את הצדדים להסכמה בתיק זה לא צלחו ולפיכך לא נותר אלא‬</w:t>
        <w:br/>
        <w:t>‫ליתן הכרעתי‪.‬‬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הצדדים‪:‬‬</w:t>
        <w:br/>
        <w:t>‫תביעה עיקרית‬</w:t>
        <w:br/>
        <w:t>‫‪ .4‬בכתב התביעה נטען כי ליקויים בצנרת הניקוז המשותפת גרמו לחדירת מים לדירות המצויות‬</w:t>
        <w:br/>
        <w:t>‫בקומה התחתונה‪ ,‬למחסנים השייכים לתובעים וכן לגרם המדרגות המשותף ולפיכך היה צורך‬</w:t>
        <w:br/>
        <w:t>‫לתקנה‪ .‬לשיטת התובעים‪ ,‬הוזמנו מומחים שונים אשר קבעו כי תוואי צינור הניקוז סתום וכי‬</w:t>
        <w:br/>
        <w:t>‫יש להתקין צינור חדש ולבצע ניקוי יסודי של צנרת הניקוז‪ .‬התובעים נשאו בעצמם בעלות תיקון‬</w:t>
        <w:br/>
        <w:t>‫צנרת הניקוז של הבית המשותף בסך ‪ 9,126‬ש"ח‪ .‬צוין כי כל בעלי הדירות שילמו את חלקם‬</w:t>
        <w:br/>
        <w:t>‫לתובעים ואילו רק הנתבעים סרבו לשאת בעלויות‪ .‬עוד טענו התובעים כי זו לא הפעם הראשונה‬</w:t>
        <w:br/>
        <w:t>‫שנפתח הליך כנגד הנתבעים בעניין תשלומים בגין תיקונים שנדרשים לרכוש המשותף וכי בעבר‬</w:t>
        <w:br/>
        <w:t>‫הוגשה תביעה של בעלי הדירות בבית המשותף כנגד הנתבעים בתיק ‪ 5902-10-15‬אשר הסתיים‬</w:t>
        <w:br/>
        <w:t>‫בכך שהנתבעים חויבו לשאת בעלות התיקון‪ .‬התובעים דרשו לחייב את הנתבעים בחלקם בעלות‬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תיק‪3/309/2023 ,3/308/2023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‫התיקון בסך ‪ 2,280‬ש"ח‪.‬‬</w:t>
        <w:br/>
        <w:t>‫‪ .5‬בכתב ההגנה צוין כי הבית המשותף מושא התביעה הינו קומפלקס המורכב מ‪ 4-‬דירות ללא‬</w:t>
        <w:br/>
        <w:t>‫נציגות חוקית‪ .‬עוד נטען כי התובעים מינו עצמם לנציגות על אף שלא נבחרו כדין‪ .‬בנוסף נטען‬</w:t>
        <w:br/>
        <w:t>‫כי דרישת התשלום בגין תיקוני הצנרת שבוצעה היא לשם כספי מגבית להשלמת מימון השיפוץ‬</w:t>
        <w:br/>
        <w:t>‫שהתובעים ביצעו בדירתם‪ .‬כן צוין כי התביעה דנן אינה הניסיון הראשון של התובעים לגבות‬</w:t>
        <w:br/>
        <w:t>‫כספים מן השכנים בגין "בור הניקוז"‪ .‬עוד צוין כי לפני כעשרים שנה הנתבעים סתמו את חור‬</w:t>
        <w:br/>
        <w:t>‫הניקוז במרפסת דירתם כך שהמרפסת אינה מתנקזת דרך צנרת הניקוז המשותפת‪ .‬בנוסף טענו‬</w:t>
        <w:br/>
        <w:t>‫הנתבעים כי באף אחד משלושת השיפוצים שביצעו התובעים בדירתם‪ ,‬הם לא טרחו לטפל‬</w:t>
        <w:br/>
        <w:t>‫באופן יסודי בבור הניקוז שלטענתם לקוי‪.‬‬</w:t>
        <w:br/>
        <w:t>‫תביעה שכנגד‬</w:t>
        <w:br/>
        <w:t>‫‪ .6‬בכתב התביעה שכנגד נטען כי הנתבעים שכנגד ביצעו מספר פעמים שיפוצים נרחבים בדירתם‬</w:t>
        <w:br/>
        <w:t>‫אשר גרמו לסדקים הן בגג המשותף והן במעטפת החיצונית של הבית המשותף‪ .‬עוד נטען כי‬</w:t>
        <w:br/>
        <w:t>‫שיפוץ שבוצע על ידי הנתבעים שכנגד בדירתם במאי ‪ 2022‬גרם להחמרה של הסדקים שגרמו‬</w:t>
        <w:br/>
        <w:t>‫לליקויים בצנרת האמבטיה בדירת התובעים שכנגד‪ ,‬מה שהוביל לרטיבות בקירות דירתם‪ .‬כמו‬</w:t>
        <w:br/>
        <w:t>‫כן לטענתם לאור השיפוץ נדרשו התובעים שכנגד להחליף את הצינורות ברצפת האמבטיה‬</w:t>
        <w:br/>
        <w:t>‫בדירתם‪ .‬לפיכך דרשו התובעים שכנגד לחייב את הנתבעים שכנגד בפיצויים בגין הנזקים‬</w:t>
        <w:br/>
        <w:t>‫שנגרמו לדירתם בעקבות השיפוץ הנטען‪.‬‬</w:t>
        <w:br/>
        <w:t>‫‪ .7‬בכתב ההגנה שכנגד נטען כי נערכו שיפוצים בדירת הנתבעים שכנגד בשנים ‪ 2015 ,2012‬ו‪,2022-‬‬</w:t>
        <w:br/>
        <w:t>‫אך כל אחד מהם נמשך לא יותר משלושה חודשים‪ .‬לשיטת הנתבעים שכנגד‪ ,‬בשיפוץ האחרון‬</w:t>
        <w:br/>
        <w:t>‫שנעשה בדירתם הם הקפידו על שמירת הבית המשותף לרבות ניקיון חדר המדרגות המשותף‬</w:t>
        <w:br/>
        <w:t>‫בסיום כל יום עבודה‪ .‬עוד נטען כי הנתבעים שכנגד ביצעו במהלך השיפוץ האחרון עבודות‬</w:t>
        <w:br/>
        <w:t>‫איטום בכדי למנוע את בעיית הרטיבות בדירתם‪ .‬כן נטען כי התובעים שכנגד לא צירפו לכתב‬</w:t>
        <w:br/>
        <w:t>‫תביעתם חוות דעת המוכיחה כי הנזק שנגרם לדירתם הוא כתוצאה מהשיפוצים שביצעו‬</w:t>
        <w:br/>
        <w:t>‫הנתבעים שכנגד בדירתם‪ .‬צוין כי התובעים שכנגד הלינו לראשונה לעניין זה בכתב התביעה‬</w:t>
        <w:br/>
        <w:t>‫שכנגד וזו הייתה הפעם הראשונה שהנתבעים שכנגד נחשפו לתלונה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תיק‪3/309/2023 ,3/308/2023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והכרעה‪:‬‬</w:t>
        <w:br/>
        <w:t>‫‪ .8‬אקדים אחרית לראשית ואומר כי לאחר ששמעתי את הצדדים ולאחר שעיינתי במלוא החומר‬</w:t>
        <w:br/>
        <w:t>‫המונח לפניי בתיק זה ושקלתי את טענות הצדדים‪ ,‬סבורני כי דין התביעה העיקרית להתקבל‬</w:t>
        <w:br/>
        <w:t>‫ואילו דין התביעה שכנגד להידחות‪ .‬להלן יפורטו טעמיי‪.‬‬</w:t>
        <w:br/>
        <w:t>‫תביעה עיקרית‬</w:t>
        <w:br/>
        <w:t>‫‪ .9‬אפתח בכך שאמנם התביעה הוגשה על ידי בני הזוג קרויטורו באופן אישי‪ ,‬יחד עם זאת אני‬</w:t>
        <w:br/>
        <w:t>‫מכירה בהם כנציגות הבית המשותף זאת בהתאם לאמירתו של מר קרויטורו במעמד הדיון‬</w:t>
        <w:br/>
        <w:t>‫מיום ‪ 3.4.24‬לפיה‪" :‬אין לנו התנגדות לשנות את התביעה לנציגות‪ .‬אנחנו הנציגות‪ ,‬זה נכון‪,‬‬</w:t>
        <w:br/>
        <w:t>‫למרות שאין וועד בית מוגדר‪ .‬אנחנו לא מנהלים וועד בית‪ .‬לא משלמים ולא גובים כל חודש‪,‬‬</w:t>
        <w:br/>
        <w:t>‫רק כשקורה משהו" )פרוטוקול הדיון מיום ‪) 3.4.24‬להלן‪" :‬פרוטוקול"(‪.‬‬</w:t>
        <w:br/>
        <w:t>‫‪ .10‬לאור האמור אני מורה על תיקון התביעה כך שבמקום בני הזוג קרויטורו כתובעים תבוא נציגות‬</w:t>
        <w:br/>
        <w:t>‫הבית המשותף על ידי מר קרויטורו‪.‬‬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.11‬חובתו של בעל דירה לשאת בהוצאות הדרושות להחזקתו התקינה וניהולו של הרכוש המשותף‬</w:t>
        <w:br/>
        <w:t>‫בבית משותף מעוגנת בסעיף ‪ 58‬לחוק המקרקעין‪ ,‬התשכ"ט‪) 1969-‬להלן‪" :‬חוק המקרקעין"(‪,‬‬</w:t>
        <w:br/>
        <w:t>‫הקובע כי‪:‬‬</w:t>
        <w:br/>
        <w:t>‫"‪) .58‬א( בעל דירה חייב להשתתף בהוצאות הדרושות להחזקתו‬</w:t>
        <w:br/>
        <w:t>‫התקינה ולניהולו של הרכוש המשותף ולהבטחת השירותים‬</w:t>
        <w:br/>
        <w:t>‫המחוייבים על פי דין או המקובלים על פי הנוהג‪ ,‬לפי יחס שטח‬</w:t>
        <w:br/>
        <w:t>‫רצפת דירתו אל שטח הרצפה של כל הדירות שבבית המשותף‪ ,‬זולת‬</w:t>
        <w:br/>
        <w:t>‫אם נקבע בתקנון שיעור השתתפות אחר‪ .‬לענין זה‪" ,‬החזקה‬</w:t>
        <w:br/>
        <w:t>‫תקינה" – שמירה על מצבו של הרכוש המשותף כפי שהיה בעת גמר‬</w:t>
        <w:br/>
        <w:t>‫הבניה‪ ,‬לרבות שיפורים שבוצעו בו לאחר מכן בהסכמת בעלי‬</w:t>
        <w:br/>
        <w:t>‫הדירות‪".‬‬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תיק‪3/309/2023 ,3/308/2023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.12‬המונח "אחזקה תקינה" פורש בפסיקת בתי המשפט בהרחבה‪ ,‬בשים לב לתנאי המקום והזמן‬</w:t>
        <w:br/>
        <w:t>‫)ראו לעניין זה‪ :‬ע"א )י‪-‬ם( ‪ 4329/03‬עדנה וינברגר נ' נציגות הבית המשותף ברח' אוסישקין ‪,21‬‬</w:t>
        <w:br/>
        <w:t>‫ירושלים )פורסם בנבו‪.((23.3.04 ,‬‬</w:t>
        <w:br/>
        <w:t>‫‪ .13‬שוכנעתי כי צנרת מי הגשמים שעלות תיקונה נדרש בתביעה העיקרית היא רכוש משותף השייך‬</w:t>
        <w:br/>
        <w:t>‫לכלל בעלי הדירות בבית המשותף‪ .‬טענת הנתבעים לפיה התנתקו מצנרת זו אינה מעלה ואינה‬</w:t>
        <w:br/>
        <w:t>‫מורידה‪ .‬זאת כיון שמבחן השימוש וההנאה אינו רלבנטי ועל כל בעלי הדירות לשאת בהוצאות‬</w:t>
        <w:br/>
        <w:t>‫אחזקת הצנרת המהווה רכוש משותף וכך נקבע לא אחת בפסיקה ראו למשל ע"א )מחוזי תל‬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‫אביב‪-‬יפו( ‪ 2876/00‬נציגות הבית המשותף )בעלי עסקים( נ' רבני משה )נבו ‪(30.12.2002‬‬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‫"הפסיקה קבעה זה לא מכבר כי שיעור ההשתתפות בהוצאות האחזקה‬</w:t>
        <w:br/>
        <w:t>‫וניהול של הרכוש המשותף אינו נגזר באופן ישיר מכמות ההנאה אותה‬</w:t>
        <w:br/>
        <w:t>‫מפיק בעל דירה מדירתו )ראה לענין זה ע"א ‪ 204/79‬ויזר נ' נציגות הבית‬</w:t>
        <w:br/>
        <w:t>‫המשותף‪ ,‬פ"מ מד)‪ ;498 (1‬ע"ש )ירושלים( ‪ .' 49/96‬לוי השקעות ובנין נ'‬</w:t>
        <w:br/>
        <w:t>‫היעוץ המשפטי לממשלה; ע"א ‪ 385/87‬דליה אזוב נ' נציגות הבית‬</w:t>
        <w:br/>
        <w:t>‫המשותף; וע"א ‪ 238/83‬נציגות הבית המשותף נ' מרכוס ואח' פ"ד מא)‪(2‬‬</w:t>
        <w:br/>
        <w:t>‫‪."(561‬‬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.14‬לסיכום דין התביעה העיקרית להתקבל‪ .‬הנתבעים ישיבו לנציגות סך של ‪ 2,280‬ש"ח בגין חלקם‬</w:t>
        <w:br/>
        <w:t>‫בעלות תיקון צנרת הניקוז‪.‬‬</w:t>
        <w:br/>
        <w:t>‫תביעה שכנגד‬</w:t>
        <w:br/>
        <w:t>‫‪ .15‬לאחר שעיינתי‪ ,‬ושבתי ועיינתי בחומר המונח בפניי הגעתי לכלל מסקנה כי התובעים שכנגד לא‬</w:t>
        <w:br/>
        <w:t>‫קשרו בין הרטיבות בדירתם לבין השיפוץ שערכו הנתבעים שכנגד‪ .‬התובעים שכנגד לא הביאו‬</w:t>
        <w:br/>
        <w:t>‫כל ראיה לשם הוכחת תביעתם‪ .‬טענת התובעים שכנגד עליה התבססה תביעתם נטענה בעלמא‬</w:t>
        <w:br/>
        <w:t>‫ללא ביסוס ולא מצאתי כי יש בה ממש‪ .‬לאור האמור אני דוחה את התביעה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תיק‪3/309/2023 ,3/308/2023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דבר‪:‬‬</w:t>
        <w:br/>
        <w:t>‫‪ .16‬אשר על כן אני מורה על קבלת התביעה העיקרית ועל דחיית התביעה שכנגד‪.‬‬</w:t>
        <w:br/>
        <w:t>‫‪ .17‬אני מורה לנתבעים לשלם לתובעים את חלקם בעלות תיקון הצנרת המשותפת בסך ‪ 2,280‬ש"ח‪.‬‬</w:t>
        <w:br/>
        <w:t>‫‪ .18‬אני מורה על חיוב הנתבעים בהוצאות משפט לטובת התובעים בסך ‪ 500‬ש"ח‪.‬‬</w:t>
        <w:br/>
        <w:t>‫‪ .19‬סכומים אלו ישולמו בתוך ‪ 30‬יום‪ ,‬שאם לא כן‪ ,‬יישאו הפרשי הצמדה וריבית ממועד קבלת פסק‬</w:t>
        <w:br/>
        <w:t>‫הדין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‪ ,29.05.2024‬כ"א אייר תשפ"ד‪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03/308/2023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