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6/712/2022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וכמן זאב‬                                ‫התובע‪:‬‬</w:t>
        <w:br/>
        <w:t>‫קיבוץ דליה ‪ ,2‬הוד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רפאל‬                                 ‫הנתבע‪:‬‬</w:t>
        <w:br/>
        <w:t>‫באמצעות ב"כ‪ :‬עו"ד אסרף חגי‬</w:t>
        <w:br/>
        <w:t>‫דרך רמתים ‪ ,96‬הוד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לסילוק יד מחניות הממוקמות במרתף הבית המשותף‪ ,‬הידועות כחניות‬</w:t>
        <w:br/>
        <w:t>‫מספר ‪ 12‬ו ‪ 13 -‬וקבלת דמי שימוש ראויים החל מחודש יוני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שברחוב קיבוץ דליה ‪ 2‬בהוד השרון הידוע כחלקה ‪797‬‬</w:t>
        <w:br/>
        <w:t>‫בגוש ‪) 6442‬להלן ‪" -‬הבית המשותף"(‪ .‬לבית המשותף ניתן צו רישום בית‬</w:t>
        <w:br/>
        <w:t>‫משותף בתאריך ‪) 19.3.2019‬להלן ‪" -‬צו הרישום"( ובמועד זה נרשם לו תקנון‬</w:t>
        <w:br/>
        <w:t>‫מוסכם )להלן ‪" -‬התקנון המוסכם"(‪ .‬לבית המשותף חמש קומות ובו ‪ 8‬תתי‬</w:t>
        <w:br/>
        <w:t>‫חלקות‪.‬‬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בעלים של מחצית מדירה הידועה כתת חלקה ‪ 4‬בבית המשותף‬</w:t>
        <w:br/>
        <w:t>‫)להלן ‪" -‬התובע"( ואילו הנתבע הוא הבעלים של דירה הידועה כתת חלקה ‪8‬‬</w:t>
        <w:br/>
        <w:t>‫בבית המשותף )להלן ‪" -‬הנתבע"(‪.‬‬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,30.4.2023‬התקיים קדם משפט )להלן ‪" -‬דיון קדם המשפט"(‪ .‬בדיון‬</w:t>
        <w:br/>
        <w:t>‫נשמעו טענות הצדדים באריכות ובסופו נקבע ההליך לדיון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18.12.2023‬התקיים דיון ההוכחות‪ ,‬כאשר מטעם התובע‪ ,‬לא העידו‬</w:t>
        <w:br/>
        <w:t>‫עדים והתובע לא נחקר ומטעם הנתבע העידו הנתבע עצמו‪ ,‬וכן גב' ענת יעקבי‬</w:t>
        <w:br/>
        <w:t>‫)להלן ‪" -‬הפרוטוקול"(‪ ,‬ולאחריו סיכמו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.5‬אביא להלן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הוא הקבלן שבנה את הבית המשותף‪ .‬הוא גם זה שהגיש את הבקשה לרישום‬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.7‬לכל דירה בבית המשותף הוצמדו שתי חניות ‪ -‬סה"כ ‪ 8‬תתי חלקות‪ 16 ,‬חניות‪ .‬שתי‬</w:t>
        <w:br/>
        <w:t>‫החניות הנוספות שבמחלוקת‪ ,‬הן בגדר רכוש משותף‪ .‬עובדה זו קיבלה ביטוי בצו‬</w:t>
        <w:br/>
        <w:t>‫הרישום כאשר הנתבע עצמו הוא זה שהכין את 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לאמור בסעיפים ‪ 7‬ו ‪ 125 -‬לחוק המקרקעין התשכ"ט‪) ,1969-‬להלן ‪" -‬חוק‬</w:t>
        <w:br/>
        <w:t>‫המקרקעין"(‪ ,‬המרשם הוא זה שגובר‪ .‬התקנון המוסכם מעיד כי לכל דירה יש שתי‬</w:t>
        <w:br/>
        <w:t>‫חניות‪ ,‬ובסה"כ הוצמדו ‪ 16‬חניות לשמונה דירות‪ .‬שתי חניות הנותרות הן חניות‬</w:t>
        <w:br/>
        <w:t>‫אורחים והן בגדר רכוש משותף‪ .‬אף תשריט הבית משותף‪ ,‬אשר הוגש לרישום על‬</w:t>
        <w:br/>
        <w:t>‫ידי הנתבע מגדיר את שתי החניות כשטח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.9‬בסעיף ‪ 9‬להסכם המכר בין הנתבע לתובע‪ ,‬אין זכר לאופן חלוקת החניות‬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.10‬בהסכם השיתוף שנחתם בתאריך ‪) 13.7.2015‬להלן ‪" -‬הסכם השיתוף"( מופיעה‬</w:t>
        <w:br/>
        <w:t>‫טבלת חניות ומחסנים שנחתמו על ידי הבעלים‪ .‬אולם בטבלה זו‪ ,‬לא מופיעות‬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שבמחלוקת‪ .‬מכל מקום‪ ,‬רישום התקנון המוסכם‪ ,‬תואם את הדרישות‬</w:t>
        <w:br/>
        <w:t>‫התכנוניות‪ ,‬לרבות היתר הבנייה ולפיהן שתי החניות לא יוצמדו לדירה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.11‬העדה מטעם הנתבע קנתה את הנכס במטרה להשכירו ומשכך לא זכרה‪ ,‬אלו חניות‬</w:t>
        <w:br/>
        <w:t>‫מיועדות לאורחים‪.‬‬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היה מיוצג לכל האורך‪ ,‬את כל ההסכמים שבכתב הוא הכין‪ ,‬הוא זה החתים‬</w:t>
        <w:br/>
        <w:t>‫את בעלי הדירות‪ ,‬ואין שום ראייה שהרישום נעשה בשגגה‪.‬‬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להורות לנתבע לסלק את ידו משטח החניות‪ ,‬לרבות פירוק המחיצה שמפרידה‬</w:t>
        <w:br/>
        <w:t>‫בין שתי החניות‪ ,‬וסילוק הציוד ששייך לנתבע או למי מטעמו ולהשאיר את החניות‬</w:t>
        <w:br/>
        <w:t>‫פנויות לאורחים מזדמנים‪.‬‬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.14‬יש לחייב את הנתבע בדמי שימוש ראויים בגין שימוש בחנייה למשך תקופה של ‪66‬‬</w:t>
        <w:br/>
        <w:t>‫חודשים נכון להיום‪ .‬דמי השימוש מחושבים באופן הבא‪ :‬חניה בגודל של ‪ 16‬מ"ר‬</w:t>
        <w:br/>
        <w:t>‫שמשמשת כמחסן או לחניה‪ ,‬ששוויה ‪ 7‬ש"ח למ"ר‪ ,‬כשהסכום הוא ‪ 7,392‬ש"ח נכון‬</w:t>
        <w:br/>
        <w:t>‫להיום‪ .‬כן‪ ,‬יש לחייב את הנתבע בהוצאות משפט ושכ"ט עו"ד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.15‬לפנינו שתי סוגיות – סוגיית סילוק היד וסוגיית דמי השימוש‪ .‬לגבי סילוק היד –‬</w:t>
        <w:br/>
        <w:t>‫מדובר בבית משותף שנרשם כאשר שתי חניות בחניון הבניין נרשמו כרכוש משותף‬</w:t>
        <w:br/>
        <w:t>‫ולא הוצמדו לדירות‪ .‬הסיבה לכך הייתה דרישת הוועדה המקומית להוסיף עוד שתי‬</w:t>
        <w:br/>
        <w:t>‫חניות אורחים‪ .‬שטח זה נגרע משטח המרתף של דירת הנתבע לפי התכנון הראשוני‪,‬‬</w:t>
        <w:br/>
        <w:t>‫ולכן במסגרת הסכם השיתוף נקבע בסעיף ‪ 13.1‬סיפא שהנתבע יהיה זכאי לחניות או‬</w:t>
        <w:br/>
        <w:t>‫למחסנים העודפים בבניין לאחר הצמדת שתי חניות ומחסן לכל דייר‪.‬‬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.16‬הסכם השיתוף נרשם בפנקסי המקרקעין‪ .‬בעקבות האישור העקרוני של הבקשה‬</w:t>
        <w:br/>
        <w:t>‫להיתר‪ ,‬וכפי שנקבע בסעיף ‪ 13.1‬להסכם השיתוף‪ ,‬הבעלים של המגרש התכנסו‬</w:t>
        <w:br/>
        <w:t>‫לצורך חלוקת חניות ומחסנים‪ .‬לפי העקרונות שנקבעו בסעיף ‪ 13.2‬להסכם השיתוף‬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-‬במסגרת החלוקה‪ ,‬כפי שעלה מעדות הנתבע והעדה‪ ,‬הנתבע קיבל עשר חניות‪.‬‬</w:t>
        <w:br/>
        <w:t>‫ביניהן שתי החניות הנוספות‪ ,‬שתי חניות טוריות שמספרן ‪ 12‬ו ‪. 13 -‬‬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.17‬היתר השינויים ניתן לפני טופס ‪ .4‬לקראת טופס ‪ 4‬נתבקש הנתבע לרשום הערה לפי‬</w:t>
        <w:br/>
        <w:t>‫תקנה ‪ 27‬ואז התבררה טעות שהצריכה הגשת בקשה להיתר שינויים‪ ,‬שבמסגרתו‬</w:t>
        <w:br/>
        <w:t>‫התבצע התיקון בנוגע לחניות ‪ 12‬ו ‪.13 -‬‬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.18‬עקב דרישת הוועדה המקומית וכתנאי לטופס ‪ 4‬ורישום הערה לטובת העירייה‪,‬‬</w:t>
        <w:br/>
        <w:t>‫חניות ‪ 12‬ו‪ 13-‬נרשמו כשטח משותף ולא כהצמדה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.19‬אלא שהיעדר האפשרות המעשית לרשום את החניות‪ ,‬לא גרע כהוא זה מההסכם‬</w:t>
        <w:br/>
        <w:t>‫בין בעלי הדירות לייחוד השימוש בחניות לטובת הנתבע‪ .‬במסגרת ההסכמות‬</w:t>
        <w:br/>
        <w:t>‫הוקנתה לנתבע זכות שימוש ייחודית בחניות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24.6.2018‬התקשרו הנתבע מצד אחד והתובע ורעייתו מצד שני‪ ,‬בהסכם מכר‬</w:t>
        <w:br/>
        <w:t>‫)להלן ‪" -‬הסכם המכר"(‪ ,‬במסגרתו מכר להם הנתבע דירה בקומה א' שאליה הוצמדו‬</w:t>
        <w:br/>
        <w:t>‫שתי חניות ומחסן‪ .‬להסכם המכר צורף הסכם השיתוף ופרוטוקול החלוקה‪ ,‬כולל‬</w:t>
        <w:br/>
        <w:t>‫תשריט חניות החניון‪ ,‬עם סימון מספרי החניות והמחסנים‪ .‬הנתבע הצהיר בהסכם‬</w:t>
        <w:br/>
        <w:t>‫המכר כי הדירה על הצמדותיה ייוחדו לו בהסכם השיתוף‪ ,‬וכי זכויותיו בדירה‬</w:t>
        <w:br/>
        <w:t>‫כפופות להסכם השיתוף‪ .‬התובע‪ ,‬מנגד‪ ,‬הצהיר כי בדק היטב את זכויות המוכר‬</w:t>
        <w:br/>
        <w:t>‫בדירה ובבניין‪ ,‬כי ניתנה לו אפשרות לבדוק באמצעות מומחים מטעמו את הדירה‬</w:t>
        <w:br/>
        <w:t>‫והבניין מבחינה פיזית ומשפטית‪ ,‬לרבות רישומו ובוועדות התכנון‪ ,‬וכי הוא קונה את‬</w:t>
        <w:br/>
        <w:t>‫הדירה כמות שהיא ומוותר על כל טענה כלפי הנתבע‪ .‬התובע הוסיף והצהיר כי ידוע‬</w:t>
        <w:br/>
        <w:t>‫לו שהסכם השיתוף והנספחים לו עניינם חלוקה פנימית בין הבעלים‪ ,‬ואין בהם כדי‬</w:t>
        <w:br/>
        <w:t>‫להקנות לו זכויות כלשהן מכוחן או בכלל )סע' ‪ 4.2‬להסכם המכר(‪.‬‬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.21‬טענות התובע מתמצות בהוראות התקנון המוסכם‪ .‬התובע הסתיר ולא גילה בכתב‬</w:t>
        <w:br/>
        <w:t>‫התביעה את העובדות בעניין ההסכמה לייחוד השימוש בין הבעלים‪ ,‬כפי שמובא‬</w:t>
        <w:br/>
        <w:t>‫בהסכם השיתוף ובפרוטוקול החלוקה‪ ,‬ולא גילה שעובדות אלה הובאו לידיעתו והוא‬</w:t>
        <w:br/>
        <w:t>‫נתן להן את הסכמתו המלאה במסגרת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.22‬ההלכה הפסוקה קובעת‪ ,‬שתובע שנמנע מלגלות עובדות מהותיות בכתב התביעה‪,‬‬</w:t>
        <w:br/>
        <w:t>‫מושתק ומנוע מלהתכחש להן‪ ,‬וזו אף יכולה להיות עילה למחיקה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.23‬גם בכתב התשובה לכתב ההגנה‪ ,‬התובע לא התכחש לעובדות שטען הנתבע‪ ,‬אלא‬</w:t>
        <w:br/>
        <w:t>‫חזר והתמקד בטענה שהחניות שייכות לרכוש המשותף‪ .‬דהיינו‪ ,‬התובע מודה ואינו‬</w:t>
        <w:br/>
        <w:t>‫מכחיש כי ידע על הסכמות אלה והביע הסכמתו הבלתי מסויגת 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 ורעייתו לא העידו‪ ,‬לא הביאו שום עד אחר מטעמם‪ ,‬חוסר היכולת והאפשרות‬</w:t>
        <w:br/>
        <w:t>‫לחקור אותם על ההסכם ועל ידיעתם והסכמתם לעובדות כצד להסכם וכעו"ד שהיה‬</w:t>
        <w:br/>
        <w:t>‫צד לניסוח ההסכם‪ ,‬מקים חזקה‪ ,‬שאילו העידו‪ ,‬עדותם הייתה מזיקה לגרסתם‪.‬‬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.25‬מרגע שצורפו מסמכים בכתב המעידים על הסכמה גורפת בין הבעלים‪ ,‬לייחוד‬</w:t>
        <w:br/>
        <w:t>‫השימוש בחניות לטובת הנתבע‪ ,‬שהובאו לידיעת התובע‪ ,‬נטל השכנוע עובר אל‬</w:t>
        <w:br/>
        <w:t>‫התובע לסתור ולהוכיח אחרת‪ .‬אך הוא לא העיד‪ ,‬ולכן לא עמד בנטל השכנוע החל‬</w:t>
        <w:br/>
        <w:t>‫עליו‪.‬‬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.26‬ניסיונות התובע להתכחש תקופה ממושכת להסכמתו לעניין החניות לאחר שרכש‬</w:t>
        <w:br/>
        <w:t>‫את הדירה ונכנס להתגורר בבניין‪ ,‬וידע העובדות לאישורן‪ ,‬הם חוסר תום לב‪.‬‬</w:t>
        <w:br/>
        <w:t>‫התביעה היא תביעת נקם על בשל אי היענות הנתבע לשלל הדרישות וההטרדות‬</w:t>
        <w:br/>
        <w:t>‫שהובאו על ידי התובע לרבות לעניין מיזוג האוויר בדירה‪ .‬חוסר תום לב זה‪ ,‬מטיל‬</w:t>
        <w:br/>
        <w:t>‫השתק ומניעות כלפיי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.27‬בפס"ד בעניין ע"א )מחוזי תל אביב‪-‬יפו( ‪ 2917/01‬אריה נחשון נ' מלמד שלום )נבו‬</w:t>
        <w:br/>
        <w:t>‫‪) (23.02.2005‬להלן ‪" -‬עניין אריה נחשון"( נדון מקרה דומה של בעל דירה שביקש‬</w:t>
        <w:br/>
        <w:t>‫להתכחש להסכמות בשל תלונה שהגיש בעל דירה אחר נגדו‪ .‬ביהמ"ש המחוזי‪ ,‬אגב‬</w:t>
        <w:br/>
        <w:t>‫הפניה לפסה"ד בעניין ע"א ‪ 815/81‬יעקב כליפא נ' אלי שאול‪ ,‬לו)‪) (1982) 078(3‬להלן‬</w:t>
        <w:br/>
        <w:t>‫‪" -‬פסק דין כליפא"( קבע כי בעל הדירה לא יכול לחזור בו מהסכמות‪ ,‬שכן על פי‬</w:t>
        <w:br/>
        <w:t>‫ההלכה הפסוקה‪ ,‬בהיעדר הצמדה פורמלית‪ ,‬מנוע בעל דירה להתנגד לשימוש ייחודי‬</w:t>
        <w:br/>
        <w:t>‫שעושה בעלים אחרים של דירה אחרת ברכוש המשותף‪ ,‬לאחר שנתן הסכמתו‪.‬‬</w:t>
        <w:br/>
        <w:t>‫‪ .28‬אף בפסק הדין בעניין ת"א )שלום חי'( ‪ 1834-07-19‬ליהי דוחובני נ' אלכסנדר‬</w:t>
        <w:br/>
        <w:t>‫טברסקי )נבו ‪) (02.03.2021‬להלן ‪" -‬עניין ליהי דוחובני"( נפסק על יסוד ההלכות‬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‫הנוהגות‪ ,‬בדומה למקרה שלפנינו‪ ,‬כי ידיעת התובעים עת רכשו הדירה כי קיימת‬</w:t>
        <w:br/>
        <w:t>‫חלוקת שימוש ברכוש המשותף‪ ,‬מקימה נגדם מניעות והשתק מלטעון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.29‬בניגוד למדיניות שחלה בשעתו‪ ,‬וכפי שנכתב בכתב ההגנה‪ ,‬קיים אופק תכנוני לביטול‬</w:t>
        <w:br/>
        <w:t>‫חניות האורחים והצמדתן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לדרישת דמי שימוש ראויים‪ ,‬דינה להידחות מתוקף דחיית התביעה לסילוק‬</w:t>
        <w:br/>
        <w:t>‫יד‪ ,‬בלי לגרוע מטענת הנתבע שהתובע לא יכול ואינו רשאי לתבוע דמי שימוש ראויים‬</w:t>
        <w:br/>
        <w:t>‫בשם הנציגות‪ ,‬שעה שהיא אינה צד להליך‪ .‬בנוסף‪ ,‬התובע לא הוכיח דבר לעניין גובה‬</w:t>
        <w:br/>
        <w:t>‫דמי השימוש הראויים לרבות באמצעות חוות דעת מומחה ולו בשל כך דין הדרישה‬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.31‬אקדים אחרית לראשית ואציין כי לאחר שעיינתי בכל המסמכים המונחים‬</w:t>
        <w:br/>
        <w:t>‫בפני‪ ,‬התרשמתי באופן בלתי אמצעי מהעדים שהעידו ושקלתי את טענות‬</w:t>
        <w:br/>
        <w:t>‫הצדדים‪ ,‬החלטתי לקבל את התביעה לסעד לסילוק יד ולדחות את הסעד‬</w:t>
        <w:br/>
        <w:t>‫לקבלת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.32‬בטרם נימוקיי‪ ,‬אסקור בקצרה את ההלכות החלות לענייננו‪ ,‬שכן הצגת‬</w:t>
        <w:br/>
        <w:t>‫ההלכות העיקריות להן נזדקק‪ ,‬תסייע להבנת המחלוקת‪ ,‬ומעבר לכך‬</w:t>
        <w:br/>
        <w:t>‫בהתוויות שיוסקו ממנה יהא למקד את ההכרעה בטיעונים הרלוונטיים‬</w:t>
        <w:br/>
        <w:t>‫ולצמצם את היריעה‪.‬‬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.33‬שאלת סילוק היד שבמחלוקת‪ ,‬דורשת דיון גם במחלוקת הקניינית הקשורה‬</w:t>
        <w:br/>
        <w:t>‫לבעלות הצדדים‪ .‬אציין כי בכל הקשור לבעלות והנובע ממנה‪ ,‬אדון אגב גררא‬</w:t>
        <w:br/>
        <w:t>‫בהתאם לסעיף ‪ 76‬לחוק בתי המשפט ]נוסח משולב[‪ ,‬תשמ"ד‪ ,1984-‬שכן‬</w:t>
        <w:br/>
        <w:t>‫לצורך הכרעתי בסילוק יד‪ ,‬קיים הכרח להדרש גם למחלוקת שבין הצדדים‬</w:t>
        <w:br/>
        <w:t>‫בשאלת שטח זכויותיהם הקנייניות ]ראו והשוו ע"א ‪ 10112/03‬גיטה פת נ'‬</w:t>
        <w:br/>
        <w:t>‫דן קטלן‪-‬אסן‪ ,‬בפסקה ‪) 23‬נבו ‪ ;(04.10.2009‬ר"ע ‪ 587/83‬ועד הבית ברחוב‬</w:t>
        <w:br/>
        <w:t>‫תנועת המרי ‪ ,2‬קרית אונו נ' דן ירדני‪ ,‬לח)‪ .[(1984) 487 (4‬ויודגש‪ ,‬כי אין‬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‫בהכרעתי בסוגיית המחלוקת הקניינית כדי למנוע הבאתה בפני בית המשפט‬</w:t>
        <w:br/>
        <w:t>‫לו נתונה הסמכות הייחודית לדון ולהכריע בעניינים קנייניים ]ראו והשוו‬</w:t>
        <w:br/>
        <w:t>‫)המפקח על המקרקעין פתח תקווה( ‪ 514/20‬ע‪.‬י‪.‬ר‪ .‬קרן ‪ -‬השפע נדל"ן בע"מ‬</w:t>
        <w:br/>
        <w:t>‫נ' יעקובי עציון‪ ,‬בפסקה ‪) 62‬נבו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.34‬הכלל הוא שרישום בפנקסים לגבי מקרקעין מוסדרים יהיה ראיה חותכת‬</w:t>
        <w:br/>
        <w:t>‫לתכנו )סעיף ‪)125‬א( לחוק המקרקעין(‪ ,‬ועל המבקש לסתור חזקה זו ולהוכיח‬</w:t>
        <w:br/>
        <w:t>‫טעות ברישום‪ ,‬מוטל נטל כבד ומשמעותי ]ראו ע"א ‪ 1445/11‬אברהם מרטינז‬</w:t>
        <w:br/>
        <w:t>‫נ' איתן רילוב )נבו ‪ .[(25.11.2012‬תכליתו של סעיף ‪)125‬א( לחוק המקרקעין‬</w:t>
        <w:br/>
        <w:t>‫היא הבטחת פומביות‪ ,‬אמינות‪ ,‬ודאות וסופיות הרישום במרשם‪ ,‬בכל הנוגע‬</w:t>
        <w:br/>
        <w:t>‫לזכויות הטעונות רישום במקרקעין מוסדרים ]ע"א ‪ 1559/99‬צימבלר נ'‬</w:t>
        <w:br/>
        <w:t>‫תורג'מן‪ ,‬פ"ד נז)‪ . [(2003)60 ,49 (5‬נוכח התכלית והצורך להבטיח את‬</w:t>
        <w:br/>
        <w:t>‫יציבותן של זכויות רשומות במקרקעין מוסדרים‪ ,‬לא בנקל ייעתר בית‬</w:t>
        <w:br/>
        <w:t>‫המשפט לתביעה שמטרתה תיקון הרישום‪ ,‬והפסיקה מורה כי נטל ההוכחה‬</w:t>
        <w:br/>
        <w:t>‫על הטוען לתיקון הרישום‪ ,‬הוא כבד ]ע"א ‪ 2576/03‬אהובה וינברג נ'‬</w:t>
        <w:br/>
        <w:t>‫האפוטרופוס לנכסי נפקדים )נבו ‪.[(21.2.07‬‬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.35‬עוד מושכלות יסוד הן כי על המפקח על רישום מקרקעין לחרוץ את הדין על‬</w:t>
        <w:br/>
        <w:t>‫פי המצב הרישומי הקיים ]ר"ע ‪ 587/83‬ועד הבית ברחוב תנועת המרי ‪ 2‬קרית‬</w:t>
        <w:br/>
        <w:t>‫אונו נ' ירדני‪ ,‬פ"ד לח)‪ .[(1984) 494 ,487 (4‬וכן‪ ,‬כשיש סתירה בין התשריט‬</w:t>
        <w:br/>
        <w:t>‫לבין המלל המופיע בתקנון‪ ,‬או לבין המלל המופיע בטבלת השטחים‪ ,‬יש‬</w:t>
        <w:br/>
        <w:t>‫להעדיף את התשריט ]ע"א ‪ 3213/97‬יחזקאל נקר נ' הוועדה המקומית לתכנון‬</w:t>
        <w:br/>
        <w:t>‫ולבנייה הרצליה‪ ,‬נג)‪; (1999)625 (4‬ת"א )מחוזי י‪-‬ם( ‪ 3648-09‬א‪.‬ר‪.‬ט‪ .‬שירותי‬</w:t>
        <w:br/>
        <w:t>‫אחסנה בע"מ נ' מגדלי עסקים )אחזקות( בע"מ‪ ,‬בפסקה ‪) 12‬נבו‬</w:t>
        <w:br/>
        <w:t>‫‪;(16.02.2012‬ת"א )שלום ק"ג( ‪ 5760-03-17‬פנינה שטרן נ' אברהם דגורקר‪,‬‬</w:t>
        <w:br/>
        <w:t>‫בפסקה ‪) 23‬נבו ‪.[(15.07.2018‬‬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.36‬הסכם שיתוף‪-‬משנרשם‪ ,‬כוחו יפה גם כלפי אדם שנעשה שותף לאחר מכן וכל אדם‬</w:t>
        <w:br/>
        <w:t>‫אחר‪ .‬משכך נהוג לראות ברישומו של הסכם השיתוף כמשכלל את ההסכמות שבו‬</w:t>
        <w:br/>
        <w:t>‫לרמה של קניין ]סעיף ‪ 29‬לחוק המקרקעין‪ ,‬תשכ"ט‪; 1969-‬ע"א ‪ 48/16‬דהאן נ'‬</w:t>
        <w:br/>
        <w:t>‫שמחון ‪,‬פסקה ‪) 33‬נבו ‪;(9.8.2017‬ע"א ‪ 269/74‬בוקובזה נ' הממונה על המרשם ‪,‬פ"ד‬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‫כט)‪; (1974) 252-251 ,243 (1‬ע"א ‪ 8227/20‬ערן קסירר נ' חיים אמסלם‪ ,‬פסקה ‪17‬‬</w:t>
        <w:br/>
        <w:t>‫לפסק דינה של השופטת כנפי‪-‬שטייניץ )נבו ‪.[(12.07.2023‬‬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.37‬כמו כן‪ ,‬תקנון מוסכם‪ ,‬שלא כמו דברי חקיקה‪ ,‬הוא חוזה ומשנרשם תקנון מוסכם‪,‬‬</w:t>
        <w:br/>
        <w:t>‫כוחו יפה לכל בעלי הדירות בבית המשותף‪ ,‬וגם אלו‪ ,‬שנעשו בעלי דירות לאחר מכן‪,‬‬</w:t>
        <w:br/>
        <w:t>‫ויש לו מעמד קנייני ראו סעיף ‪)62‬ג( לחוק המקרקעין; רע"א ‪ 3463/11‬עזבון‬</w:t>
        <w:br/>
        <w:t>‫המנוח אהרוני שלמה ואח' נ' עופר מרכזים בע"מ )נבו ‪ ;(16.01.2013‬עש"א‬</w:t>
        <w:br/>
        <w:t>‫)מחוזי חי'( ‪ 15624-06-15‬פריבאי נכסים בע"מ נ' נציגות הבית המשותף ברח'‬</w:t>
        <w:br/>
        <w:t>‫התעשיה ‪ 11‬נשר )נבו‪ ;( 08.11.2015 ,‬ע"א )מחוזי חיפה( ‪ 1589/05‬מצר נירה נ'‬</w:t>
        <w:br/>
        <w:t>‫יעקב וזלדה גיטיס )נבו ‪ ;(14.06.2006‬א' אייזנשטיין יסודות והלכות בדיני‬</w:t>
        <w:br/>
        <w:t>‫מקרקעין ‪-‬חלק שלישי‪ :‬בתים משותפים )תשס"א‪ ,(2001-‬עמוד ‪.[133‬‬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.38‬כשיש סתירה בין הוראות התקנון המוסכם‪ ,‬לבין הוראות חוזים פרטניים‪ ,‬יגבר‬</w:t>
        <w:br/>
        <w:t>‫התקנון המוסכם ]ראו פסק דינו של כב' השופט יעקב שפסר בעניין עש"א ‪-3210-05‬‬</w:t>
        <w:br/>
        <w:t>‫‪ 21‬אלי רוני ואבי יוזמה ופתוח בע"מ נ' מורן טכנולוגיה ניקוי בע"מ‪ ,‬בפסקאות ‪-26‬‬</w:t>
        <w:br/>
        <w:t>‫‪) (8.10.2021) 24‬להלן‪"-‬עניין אלי רוני"(; ת"א )שלום ב"ש( ‪ 29336-03-10‬חנה חדד נ'‬</w:t>
        <w:br/>
        <w:t>‫צביקה מימון )נבו ‪) ;(01.08.2011‬המפקח על המקרקעין נתניה( ‪ 246/21‬קומרט‬</w:t>
        <w:br/>
        <w:t>‫יישומים עסקיים בע"מ נ' נציגות הבית המשותף מרחוב דוד רמז ‪ ,13‬נתניה‪ ,‬בפסקה‬</w:t>
        <w:br/>
        <w:t>‫‪) 43‬נבו ‪.[(01.02.2024‬‬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.39‬לצורך הוצאת חלקים מהרכוש המשותף והצמדתם לדירה אחרת יש צורך בהסכמה‬</w:t>
        <w:br/>
        <w:t>‫פוזטיבית ברורה ומפורשת של כל בעלי הדירות ]סעיפים ‪)55‬ג( ו‪)62 -‬א( סיפא לחוק‬</w:t>
        <w:br/>
        <w:t>‫המקרקעין; ע"א ‪ 5043/96‬גלמן נ' הררי‪-‬רפול ‪,‬פ"ד נ"ד)‪. [(2000)394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.40‬סיווג האם רכוש כלשהו הוא חלק מהרכוש המשותף או חלק מדירה טעון בחינה דו‬</w:t>
        <w:br/>
        <w:t>‫שלבית ‪ -‬בשלב הראשון יש לבחון האם הוא מהווה רכוש משותף או דירות ורק ככל‬</w:t>
        <w:br/>
        <w:t>‫שאומנם יקבע כי הוא רכוש משותף‪ ,‬יש לבחון‪ ,‬בשלב השני‪ ,‬האם נגרע או הוצא כדין‬</w:t>
        <w:br/>
        <w:t>‫מגדרו של הרכוש המשותף והוצמד לדירה ]ע"א ‪ 7260/12‬עמליה פרנק כהן נכסים‬</w:t>
        <w:br/>
        <w:t>‫והשקעות בע"מ נ' חברת "וזוב נכסים בע"מ" )נבו ‪) (20.11.2016‬להלן ‪" -‬פסק דין‬</w:t>
        <w:br/>
        <w:t>‫עמליה פרנק"(;עש"א )מחוזי ת"א( ‪ 46262-05-21‬דניאל וולפמן נ' שלמה חיים רוזנר‪,‬‬</w:t>
        <w:br/>
        <w:t>‫בפסקה ‪) 10‬נבו ‪ .[(01.12.2021‬אשר לשלב הראשון‪ ,‬המבחן הרלוונטי להכרעה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נחשב לרכוש משותף הוא "מבחן הייעוד"‪ ,‬במסגרתו יש לבחון אם השטח‬</w:t>
        <w:br/>
        <w:t>‫האמור נועד על פי מהותו לשמש את כלל בעלי הדירות או מרביתם; והאם ניתנה‬</w:t>
        <w:br/>
        <w:t>‫לכלל בעלי הדירות או למרביתם זכות‪ ,‬או למצער רשות‪ ,‬להשתמש בשטח זה ]ע"א‬</w:t>
        <w:br/>
        <w:t>‫‪ 698/85‬בן צור נ' ששון‪ ,‬פ"ד מא)‪ ;(1987) 151-150 ,144 (3‬ע"א ‪ 686/02‬עמותת בעלי‬</w:t>
        <w:br/>
        <w:t>‫ודיירי קריית וולפסון בירושלים נ' קריית וולפסון בירושלים חברה לניהול ושירותים‬</w:t>
        <w:br/>
        <w:t>‫בע"מ‪ ,‬פ"ד נט)‪;(2004) 955 ,943 (1‬ע"א ‪ 1939/14‬נציגות הבית המשותף שברחוב‬</w:t>
        <w:br/>
        <w:t>‫מאיר יערי ‪ 17‬תל אביב נ' בוכריץ‪ ,‬פסקה ‪) 31‬נבו ‪ .[(23.10.2017‬בשלב השני יש‬</w:t>
        <w:br/>
        <w:t>‫לבחון האם נכסים אלה נגרעו ממנו כדין בהתאם לאמור בסעיף ‪ 6‬לחוק המכר‬</w:t>
        <w:br/>
        <w:t>‫)דירות(‪ ,‬תשל"ג‪] 1973-‬ע"א ‪ 5791/19‬עדי נכסים אילת בע"מ נ' ‪ 108‬בעלי זכויות‬</w:t>
        <w:br/>
        <w:t>‫במקרקעין בגוש ‪ 40039‬חלקה ‪ ,12‬בפסקה ‪) 22‬נבו ‪) (25.01.2022‬להלן ‪" -‬פסק דין עדי‬</w:t>
        <w:br/>
        <w:t>‫נכסים"([‪.‬‬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.41‬מושכלות יסוד הן שלא ניתן להוציא חלקים מהרכוש המשותף אלא לצורך הצמדתם‬</w:t>
        <w:br/>
        <w:t>‫לדירות ]סעיף ‪ 62‬לחוק המקרקעין; סעיף ‪ 6‬לחוק המכר )דירות(‪ ,‬תשל"ג‪; 1973-‬ע"א‬</w:t>
        <w:br/>
        <w:t>‫‪ 213/80‬שמעונוף נ' ברוכים לז)‪ ,808 ,(3‬בעמ' ‪;813‬ע"א ‪ 750/88‬אברהם רובינשטיין‬</w:t>
        <w:br/>
        <w:t>‫ושות'‪ ,‬חברה קבלנית בע"מ נ' אברהם וקמילה אגמי ואח' ‪ -‬דיירי הבית המשותף‬</w:t>
        <w:br/>
        <w:t>‫ברח' קדושי קהיר ‪ 38 -36‬בחולון‪ ,‬מד)‪; (1990)861 (4‬אריה איזנשטיין יסודות‬</w:t>
        <w:br/>
        <w:t>‫והלכות בדיני מקרקעין ‪ -‬חלק שלישי בתים משותפים‪.[ (2001)113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.42‬הנטל להוכיח כי חלקים מסוימים הוחרגו כדין מן הרכוש המשותף רובץ לפתחו של‬</w:t>
        <w:br/>
        <w:t>‫הטוען כי הוחרגו ]ע"א ‪ 374/08‬קטן )איטן( נ' הורנשטיין )מינץ(‪ ,‬פסקה א' לחוות‬</w:t>
        <w:br/>
        <w:t>‫דעתו של השופט )כתוארו אז( א' רובינשטיין )נבו ‪;(25.12.2012‬פסק דין עדי נכסים‪,‬‬</w:t>
        <w:br/>
        <w:t>‫בפסקה ‪.[16‬‬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.43‬כשמדובר בהחרגה מהרכוש המשותף על ידי היזם שהקים את הבניין‪ ,‬קבע‬</w:t>
        <w:br/>
        <w:t>‫המחוקק בסעיף ‪ 6‬לחוק המכר )דירות( דרישות יידוע מחמירות‪ ,‬שהפסיקה החמירה‬</w:t>
        <w:br/>
        <w:t>‫בפרשנותן ]ע"א ‪ 6421/21‬יעקב וידר נ' סא"ל משכנות הארץ בע"מ‪ ,‬בפסקה ‪ 10‬ג‬</w:t>
        <w:br/>
        <w:t>‫לפסק דינו של כב' השופט ע' גרוסקופף )נבו ‪) (09.05.2023‬להלן ‪" -‬פסק דין יעקב‬</w:t>
        <w:br/>
        <w:t>‫וידר"(; פסק דין עמליה פרנק‪ ,‬בפסקה ‪ 15‬לפסק דינה של כב' הנשיאה מרים נאור[‪.‬‬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לענייננו בנושא הסעד בדבר סילוק יד‬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.44‬בתאריך ‪ 13.7.2015‬נחתם הסכם שיתוף בין הנתבע לבעלי הזכויות במגרש שעליו‬</w:t>
        <w:br/>
        <w:t>‫נבנה הבניין‪ ,‬ההסכם נרשם בלשכת הרישום באמצעות רישום הערת אזהרה בתאריך‬</w:t>
        <w:br/>
        <w:t>‫‪) 19.6.2018‬שטר מספר ‪.(24754/2018‬‬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.45‬בסעיף ‪ 13.1‬להסכם השיתוף נקבע כי כל צד להסכם השיתוף יקבל צמד חניות ומחסן‬</w:t>
        <w:br/>
        <w:t>‫וכן נקבע סדר הבחירה‪ .‬עוד נקבע בהסכם השיתוף שיתר החניות והמחסנים שיוותרו‬</w:t>
        <w:br/>
        <w:t>‫לאחר החלוקה יוצמדו לנתבע )צד א' בהסכם שיתוף(‪ .‬וכך קיבלו גם הדברים ביטוי‬</w:t>
        <w:br/>
        <w:t>‫בפרוטוקול הדיון‪:‬‬</w:t>
        <w:br/>
        <w:t>‫"ש‪ :.‬מפנה להסכם השיתוף‪ ,‬מוצג ‪ .1‬מה נקבע בהסכם השיתוף לגבי חלוקת חניות‬</w:t>
        <w:br/>
        <w:t>‫ומחסנים?‬</w:t>
        <w:br/>
        <w:t>‫ת‪ :.‬בהסכם השיתוף הוסכם לכל דירה ‪ 2‬חניות ומחסן‪ ,‬ושתי החניות הנותרות‬</w:t>
        <w:br/>
        <w:t>‫שייכות לי‪ .‬כל המחסנים והחניות העודפים שייכים לי‪ .‬למה‪ ,‬כי קיזזו במרתף‬</w:t>
        <w:br/>
        <w:t>‫ובמחסן שלי‪ ,‬העירייה ביקשה ‪ 2‬חניות אורחים שלא ידענו‪ ,‬קיזזו לי מהמחסן שלי‬</w:t>
        <w:br/>
        <w:t>‫ומהמרתף שלי‪ .‬לכן החלטנו כל השותפים שלי שכל מה שנותר‪ ,‬מחסנים וחניות‬</w:t>
        <w:br/>
        <w:t>‫בבניין – הכל שייך לי‪ .‬מפנה לסע' ‪) "13.1‬עמוד ‪ 6‬שורות ‪ 10-5‬לפרוטוקול(‬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.46‬בסעיף ‪ 3.2‬להסכם המכר‪ ,‬במסגרת הצהרות המוכר )הנתבע כאן(‪ ,‬הוסכם‪:‬‬</w:t>
        <w:br/>
        <w:t>‫"כי כלל בעלי הזכויות בחלקה )להלן‪" :‬הבעלים"( התקשרו בהסכם שיתוף‪,‬‬</w:t>
        <w:br/>
        <w:t>‫ומכוחו נקבעה חלוקת יחידות המגורים בבניין ביניהם‪ ,‬לרבות מחסנים‬</w:t>
        <w:br/>
        <w:t>‫וחניות )להלן‪ :‬הסכם השיתוף"(; כי מתוקף הסכם השיתוף והחלוקה על פיו‪,‬‬</w:t>
        <w:br/>
        <w:t>‫הדירה יוחדה לו והוא בעל מלוא הזכויות בה‪ ,‬הזכאי הבלעדי להירשם‬</w:t>
        <w:br/>
        <w:t>‫כבעליה‪ ,‬והמחזיק הבלעדי שלה‪ .‬העתק הסכם השיתוף מיום ‪13.07.2015‬‬</w:t>
        <w:br/>
        <w:t>‫‪."......‬‬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.47‬בסעיף ‪ 4.2‬להסכם המכר‪ ,‬במסגרת הצהרות הקונה )התובע כאן( הוסכם‪:‬‬</w:t>
        <w:br/>
        <w:t>‫"כי ידוע לו שחלוקת הזכויות עפ"י הסכם השיתוף והנספחים לו עניינם‬</w:t>
        <w:br/>
        <w:t>‫חלוקה בין הבעלים לבין עצמם‪ ,‬וכי אין באמור בהם כדי להקנות לקונה‬</w:t>
        <w:br/>
        <w:t>‫זכויות כלשהן מכוחם או בכלל‪ ,‬אפילו נאמר בהם אחרת‪ ,‬וכי זכויות הקונה‬</w:t>
        <w:br/>
        <w:t>‫מתמצות בדירה כהגדרתה במבוא לעיל‪ ,‬ולא שום הצמדה או תוספת אשר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‫נזכרו במפורש לעיל‪ ,‬ולמעט חלק יחסי ברכוש המשותף‪ ,‬כפי שיקבע בעת‬</w:t>
        <w:br/>
        <w:t>‫רישום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.48‬עיון בנסח ההיסטורי מעלה כי בתאריך ‪ 7.3.20219‬בוטל רישומו של הסכם השיתוף‬</w:t>
        <w:br/>
        <w:t>‫בלשכת רישום המקרקעין )שטר מבטל ‪ ,12256/2019‬במסגרתו בוטל שטר מספר‬</w:t>
        <w:br/>
        <w:t>‫‪ - 24754/2018‬הוא הסכם השיתוף(‪.‬‬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.49‬בתאריך ‪ 19.3.2019‬ניתן צו רישום והופקד תשריט הבית המשותף‪ ,‬ונרשם לו תקנון‬</w:t>
        <w:br/>
        <w:t>‫מוסכם‪ .‬על מסמכי רישום הבית המשותף חתומים‪ ,‬בין השאר‪ ,‬הנתבע מר אסרף‬</w:t>
        <w:br/>
        <w:t>‫רפאל והעדה גברת ענת יעקובי שהייתה צד להסכם השיתוף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.50‬משעה שבוטל רישומו הסכם השיתוף‪ ,‬אין לו עוד מעמד קנייני‪ ,‬אלא לכל היותר‬</w:t>
        <w:br/>
        <w:t>‫מעמד חוזי ]ע"א ‪ 8227/20‬ערן קסירר נ' חיים אמסלם‪ ,‬פסקה ‪ 18‬לפסק דינה של כב'‬</w:t>
        <w:br/>
        <w:t>‫השופטת כנפי‪-‬שטייניץ )נבו ‪ ;(12.07.2023‬ע"א ‪ 48/16‬דהאן נ' שמחון ‪,‬בפסקה ‪2‬‬</w:t>
        <w:br/>
        <w:t>‫לפסק דינה של השופטת חיות ובפסקה ‪ 33‬לפסק דינה של כב' השופטת ברק‪-‬ארז‬</w:t>
        <w:br/>
        <w:t>‫)נבו ‪ ,[(9.8.2017‬ומכל מקום‪ ,‬בשעה שנרשם תקנון מוסכם‪ ,‬ניתן לו מעמד קנייני בעל‬</w:t>
        <w:br/>
        <w:t>‫תוקף קונסטיטוטיבי‪ ,‬אשר בוודאי גובר על הסכם השיתוף הקודם לו‪ ,‬במיוחד כשזה‬</w:t>
        <w:br/>
        <w:t>‫נמחק מהמרשם‪.‬‬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.51‬אלא שגם אם הסכם השיתוף לא היה נמחק מהמרשם‪ ,‬הרי שהתקנון המוסכם‬</w:t>
        <w:br/>
        <w:t>‫שנרשם מאוחר לו‪ ,‬גובר על הסכם השיתוף במקרה של סתירה בין השניים‪ .‬מסקנה‬</w:t>
        <w:br/>
        <w:t>‫זו מתחזקת במיוחד‪ ,‬כשהנתבע עצמו‪ ,‬הוא זה שהביא לרישום התקנון המוסכם‪.‬‬</w:t>
        <w:br/>
        <w:t>‫ויפים לעניין זה הדברים שנקבעו על ידי כב' השופט יעקב שפסר בעניין אלי רוני‬</w:t>
        <w:br/>
        <w:t>‫לעיל‪" :‬בנוסף‪ ,‬במקרה דנן יש לתת את הדעת לכך שהתקנון המוסכם נוסח‪ ,‬נחתם‬</w:t>
        <w:br/>
        <w:t>‫והוגש לרישום על ידי המערערת‪ .‬משמע‪ ,‬בהתנהלות זו גילתה המערערת את‬</w:t>
        <w:br/>
        <w:t>‫דעתה‪ ,‬כי ברצונה לפעול בהתאם לאמור בתקנון ובכך לשנות כל הסכמה קודמת‬</w:t>
        <w:br/>
        <w:t>‫הסותרת את האמור בו"‪) .‬בפסקה ‪ ,31‬ההדגשה כך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.52‬עיון בתקנון המוסכם מלמד כי בעלי הדירות הסכימו להוציא את החלקים הבאים‬</w:t>
        <w:br/>
        <w:t>‫ולהצמידם לדירות‪ ,‬כל זאת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.53‬כך שבהתאם לתקנון המוסכם‪ ,‬הוצמדו לדירת הנתבע שתי חניות בלבד ‪ -‬חנייה טו‬</w:t>
        <w:br/>
        <w:t>‫וחנייה טז‪ ,‬אשר מסומנות בצבע ירוק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.54‬אף עיון בתשריט הבית המשותף‪ ,‬מעלה תמונה זהה ביחס לדירת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‫ובמפת התשריט‪:‬‬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.55‬עיון בתשריט הבית המשותף מעלה באופן ברור ומוחשי‪ ,‬כי לדירת הנתבע הוצמדו‬</w:t>
        <w:br/>
        <w:t>‫שתי חניות ‪ -‬חנייה טז וחנייה טו המסומנות בצבע ירוק‪ ,‬ומנגד החניות שבמחלוקת‪,‬‬</w:t>
        <w:br/>
        <w:t>‫שתי החניות העוקבות‪ ,‬הממוקמות בסמיכות לחניה יב )להלן ‪" -‬החניות‬</w:t>
        <w:br/>
        <w:t>‫שבמחלוקת"(‪ ,‬לא הוצמדו בתשריט הבית המשותף לדירה כלשהי ומשכך חניות אלו‬</w:t>
        <w:br/>
        <w:t>‫הן בבחינת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ער לטענותיו של הנתבע‪ ,‬שכדי לקבל את טופס האכלוס )טופס ‪ (4‬מהרשות‬</w:t>
        <w:br/>
        <w:t>‫המקומית נאלץ הוא לצורך לרשום את החניות שבמחלוקת כדי שיתאימו לדרישות‬</w:t>
        <w:br/>
        <w:t>‫הרשות המקומית לפני מתן טופס האכלוס‪ .‬אלא שדווקא טענה זו‪ ,‬מחזקת את‬</w:t>
        <w:br/>
        <w:t>‫מסקנתי ולפיה אין כל טעות במרשם‪ .‬שכן‪ ,‬התובע בכוונת מכוון‪ ,‬רשם את שתי‬</w:t>
        <w:br/>
        <w:t>‫החניות שבמחלוקת לא כהצמדה לדירה‪ ,‬ומשכך הן בגדר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הפסיקה הקובעת שהתקנון המוסכם שנרשם גובר על הסכם מכר פרטני )עניין‬</w:t>
        <w:br/>
        <w:t>‫אלי רוני לעיל(‪ ,‬די היה בכך כדי לדחות את טענות הנתבע לפיה החניות שבמחלוקת‬</w:t>
        <w:br/>
        <w:t>‫יוחדו לדירתו‪ ,‬אולם מבחינת למעלה מהצורך‪ ,‬אני סבור שגם הסכם המכר הפרטני‬</w:t>
        <w:br/>
        <w:t>‫)נספח ‪ 5‬לתיק מוצגי התובע(‪ ,‬אין בו כדי לסייע אלא להיפך‪ ,‬ואסביר‪.‬‬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.58‬סעיף ‪ 9‬להסכם המכר שכותרתו "רכוש משותף‪ ,‬הוצאתו ואחזקתו" שותק בכל‬</w:t>
        <w:br/>
        <w:t>‫הקשור לחניות שבמחלוקת‪ ,‬אך הוא מפנה להסכם השיתוף‪ .‬בהסכם השיתוף אין‬</w:t>
        <w:br/>
        <w:t>‫אמירה מפורשת המחריגה חלקים מהרכוש המשותף‪ ,‬או המצמידה את החניות‬</w:t>
        <w:br/>
        <w:t>‫שבמחלוקת לדירת הנתבע‪ .‬סעיף ‪ 13‬להסכם השיתוף שכותרתו "הצמדת המחסנים‬</w:t>
        <w:br/>
        <w:t>‫והחניות"‪ ,‬אינו נוקב בחניות שבמחלוקת‪ .‬האמירה הכללית שבסעיף ‪ 13.1‬להסכם‬</w:t>
        <w:br/>
        <w:t>‫השיתוף ולפיה "יתר החניות והמחסנים בבנין לאחר החלוקה לעיל‪ ,‬ייוחדו לצד א‬</w:t>
        <w:br/>
        <w:t>‫בלבד"‪ ,‬אין בה כדי לסייע לנתבע‪ ,‬שעה שמדובר באמירה כללית‪ ,‬שאינה עונה על‬</w:t>
        <w:br/>
        <w:t>‫הדרישות המחמירות שנקבעו במסגרת סעיף ‪ 6‬לחוק המכר )דירות( ‪ ,‬בכל הקשור‬</w:t>
        <w:br/>
        <w:t>‫להחרגה מהרכוש המשותף‪ ,‬בוודאי כאשר טענה זו מועלית על ידי הנתבע‪ ,‬שהוא‬</w:t>
        <w:br/>
        <w:t>‫היזם שהקים את הבית המשותף אשר נדרש‪ ,‬בין השאר "לפרט ב"רחל בתך‬</w:t>
        <w:br/>
        <w:t>‫הקטנה" את החלקים המדויקים שבדעתו לגרוע מהרכוש המשותף" ]פסק דין‬</w:t>
        <w:br/>
        <w:t>‫עמליה פרנק לעיל‪ ,‬בפסקה ‪ 28‬לפסק דינה של כב' הנשיאה מרים נאור[‪.‬‬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.59‬אלא שלא רק שאין בסעיף זה‪ ,‬אמירה מפורשת שהחניות שבמחלוקת‪ ,‬יוצמדו לדירת‬</w:t>
        <w:br/>
        <w:t>‫הנתבע‪ ,‬אלא שסעיף ‪ 13.2‬להסכם השיתוף קובע שחלוקת החניות תיעשה "בהתאם‬</w:t>
        <w:br/>
        <w:t>‫ובכפוף כמובן לתוכניות"‪ .‬לטענת הנתבע‪ ,‬אילוצי התכנון חייבו אותו לרשום את‬</w:t>
        <w:br/>
        <w:t>‫החניות שבמחלוקת כחניות לאורחים‪ ,‬וזו הסיבה שלטענתו נמנעה ממנו האפשרות‬</w:t>
        <w:br/>
        <w:t>‫לרשום את החניות שבמחלוקת כהצמדה לדירה שבבעלותו‪ ,‬ובמילותיו של הנתבע"‬</w:t>
        <w:br/>
        <w:t>‫"השינוי שביקשו חניות לאורחים‪ ,‬ובלי זה לא ניתן לקבל טופס ‪) "4‬עמ' ‪ 6‬ש' ‪40‬‬</w:t>
        <w:br/>
        <w:t>‫לפרוטוקול(‪ .‬כך שהסכם השיתוף‪ ,‬לרבות חלוקת החניות‪ ,‬היה בכל מקרה כפוף‬</w:t>
        <w:br/>
        <w:t>‫לאילוצי התכנון‪ ,‬שבסופו של דבר אילצו את הנתבע לרשום את החניות שבמחלוקת‬</w:t>
        <w:br/>
        <w:t>‫שלא כהצמדה לדירתו )ראו היתר הבנייה מתאריך ‪ 2.8.2016‬שצורף כמוצג ‪ 3‬לתיק‬</w:t>
        <w:br/>
        <w:t>‫מוצגי התובע שבו נאמר כי תנאי להיתר "שהחניות הנוספות ירשמו כשטח משותף‬</w:t>
        <w:br/>
        <w:t>‫ולא יוצמדו ליחידות הדיור"(‪.‬‬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 נעלמה מעיניי טבלת חלוקת החניות‪ ,‬המופיעה בנספח ב' להסכם המכר‪ ,‬אך עיון‬</w:t>
        <w:br/>
        <w:t>‫בטבלה מעלה כי לדירת הנתבע )דירה מספר ‪ ,(8‬יוחדו רק החניות ‪ 17‬ו‪ .18-‬ער אני‬</w:t>
        <w:br/>
        <w:t>‫לכך שבטבלה זו‪ ,‬ביחס לדירה ‪ ,6‬הממוקמת בקומה השנייה ושבמסגרת הסכם‬</w:t>
        <w:br/>
        <w:t>‫השיתוף יוחדה לנתבע‪ ,‬מופיעות חניות ‪ ,12-14‬וזאת בניגוד לטענת התובע ולפיה‬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‫חניות אלו לא הוזכרו בטבלה‪ .‬אך כאמור דירה זו נמכרה לגורם אחר‪ ,‬ובסופו של‬</w:t>
        <w:br/>
        <w:t>‫דבר‪ ,‬לא נרשמו חניות ‪ 13-12‬כהצמדה לדירת הנתבע או לדירה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.61‬אשר לפסקי הדין שאליהם הפנה הנתבע בסיכומיו‪ ,‬אני סבור שאין בהם כדי‬</w:t>
        <w:br/>
        <w:t>‫להועיל לו‪ .‬הן בענין אריה נחשון‪ ,‬והן בפסק דין כליפא‪ ,‬לא נרשם תקנון‬</w:t>
        <w:br/>
        <w:t>‫מוסכם‪ ,‬אשר מכוחו הוצאו חלקים מהרכוש המשותף והוצמדו לדירות‬</w:t>
        <w:br/>
        <w:t>‫כבענייננו‪ ,‬משכך אי אפשר ללמוד מהם גזירה 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.62‬אשר לפסק הדין בעניין ליהי דוחובני‪ ,‬שאליו הפנה הנתבע בסיכומיו‪ ,‬יפים‬</w:t>
        <w:br/>
        <w:t>‫הדברים שנקבעו על ידי כב' השופט יעקב שפסר‪ ,‬בעניין אלי ורוני )בפסקה‬</w:t>
        <w:br/>
        <w:t>‫‪":(33‬פסק הדין בעניין דוחובני‪ ,‬ניתן בבית משפט השלום ובשל כך‪ ,‬אינו‬</w:t>
        <w:br/>
        <w:t>‫מהווה הלכה מחייבת"‪ .‬אוסיף כי עיון בפסק הדין בענין ליהי דוחובני מעלה‬</w:t>
        <w:br/>
        <w:t>‫כי נסיבותיו העובדתיות שונות‪ .‬כך למשל‪ ,‬נקבע בו כעניין שבעובדה כי כל‬</w:t>
        <w:br/>
        <w:t>‫בעלי הדירות הגיעו להסכמה ביחס לחלוקת השימוש ברכוש המשותף‪ ,‬והם‬</w:t>
        <w:br/>
        <w:t>‫נהגו בהתאם להסכמות אלו‪ ,‬במשך תקופה של ‪ 25‬שנה )סעיפים ‪ 50-49‬לפסק‬</w:t>
        <w:br/>
        <w:t>‫הדין בעניין ליהי דוחובני(‪ ,‬מה שלא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.63‬לפיכך‪ ,‬בשוקלי את השיקולים שהותוו בפסיקה‪ ,‬הרי שהם נוטים באופן‬</w:t>
        <w:br/>
        <w:t>‫מובהק לטובת קבלת התביעה‪ ,‬ובמסגרתה סילוק ידו של הנתבע משטח‬</w:t>
        <w:br/>
        <w:t>‫החניות בהתאם לתשריט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.64‬התוצאה ‪ -‬על הנתבע לסלק ידו משטח החניות שבמחלוקת‪ .‬מכיוון שהחניות‬</w:t>
        <w:br/>
        <w:t>‫שבמחלוקת הן רכוש משותף‪ ,‬ומכיוון שהתקנון המוסכם שותק ביחס‬</w:t>
        <w:br/>
        <w:t>‫לשימוש ברכוש המשותף‪ ,‬יש לפעול בהתאם לאמור בסעיף ‪) 5‬א( לתקנון‬</w:t>
        <w:br/>
        <w:t>‫המצוי לתוספת לחוק המקרקעין‪ ,‬וכך האסיפה הכללית של בעלי הדירות היא‬</w:t>
        <w:br/>
        <w:t>‫זו שתקבע את " דרכי ניהולו של הרכוש המשותף והשימוש בו" ביחס לחניות‬</w:t>
        <w:br/>
        <w:t>‫שבמחלוקת המיועדות לשמש כחניות אורחים‪ ,‬ובלבד שאין בכך כדי להעניק‬</w:t>
        <w:br/>
        <w:t>‫שימוש ייחודי למי מבעלי הדירות‪ ,‬אלא בהסכמת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בדבר דמי שימוש ראויים‪-‬נדחה שעה שלא הוכח על ידי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.65‬אשר לדמי השימוש הראויים בסך של ‪ ₪ 112‬לחודש‪ .‬בהתאם לפסיקה‪] ,‬ראו‬</w:t>
        <w:br/>
        <w:t>‫למשל ע"א )מחוזי תל אביב‪-‬יפו( ‪ 3/98‬חנה גרינוולד נ' נעמי סילוני )נבו‬</w:t>
        <w:br/>
        <w:t>‫‪ [(28.2.1999‬למפקח על רישום מקרקעין סמכות לדון גם בדמי שימוש ראויים‬</w:t>
        <w:br/>
        <w:t>‫כאשר הוא דן בתביעה שעילתה סילוק יד ]ראו הרחבה בעניין זה בפסק הדין‬</w:t>
        <w:br/>
        <w:t>‫בעניין )המפקח על המקרקעין פתח תקווה( ‪ 634/19‬חבאני גדעון נ' קומימי‬</w:t>
        <w:br/>
        <w:t>‫בנימין‪ ,‬בפסקאות ‪) 36-33‬נבו ‪.[(13.12.2021‬‬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.66‬כידוע‪ ,‬על התובע להוכיח לא רק את העובדה שנגרם לו נזק אלא להוכיח גם במידת‬</w:t>
        <w:br/>
        <w:t>‫ודאות סבירה את גובה הנזק ]ע"א ‪ 9145/18‬שרות מזור א' לתיקון ושיפוץ מוצרי‬</w:t>
        <w:br/>
        <w:t>‫חשמל ביתיים בע"מ נ' שרות פלוס בע"מ‪ ,‬בפסקה ‪) 21‬נבו ‪ ;(24.01.2021‬רע"א‬</w:t>
        <w:br/>
        <w:t>‫‪ 4933/22‬שלמה ביטון נ' בונייך בנייה פתוח והשקעות בע"מ‪ ,‬בפסקה ‪) 18‬נבו‬</w:t>
        <w:br/>
        <w:t>‫‪ .[(24.04.2023‬לכך יש להוסיף כי ככלל‪ ,‬יש להימנע מפסיקה על דרך של אומדנה‬</w:t>
        <w:br/>
        <w:t>‫]ראו למשל דעת הרוב בע"א ‪ 355/80‬אניסימוב נ' מלון טירת בת שבע ‪,‬פ"ד לה)‪(2‬‬</w:t>
        <w:br/>
        <w:t>‫‪; (1981)800‬דנ"א ‪ 4693/05‬בי"ח כרמל‪-‬חיפה נ' מלול‪ ,‬פסקה ‪ 16‬לפסק דינו של כב'‬</w:t>
        <w:br/>
        <w:t>‫השופט )כתוארו אז( גרוניס )נבו ‪.[(29.8.2010‬‬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.67‬בענייננו גובה דמי השימוש לא הוכח על ידי התובע‪ .‬כל שנטען הוא כי מדובר בסכום‬</w:t>
        <w:br/>
        <w:t>‫של ‪ ₪ 112‬לחודש‪ .‬היה על התובע להוכיח את גובה דמי השימוש‪ ,‬באמצעות‬</w:t>
        <w:br/>
        <w:t>‫ראיות מתאימות‪ ,‬כגון חוות דעת של שמאי‪ ,‬ולא על דרך של אומדנה‪ ,‬ומשלא‬</w:t>
        <w:br/>
        <w:t>‫עשה כן‪ ,‬לא עמד התובע בנטל המוטל עליו להוכיח את גובה דמי השימוש‪,‬‬</w:t>
        <w:br/>
        <w:t>‫ולכן אני דוחה את רכיב התביעה ביחס לדמי השימוש הראויים‪.‬‬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.68‬תביעת סילוק היד מתקבלת ‪ -‬ניתן בזאת צו‪ ,‬המורה לנתבע או מי מטעמו‪,‬‬</w:t>
        <w:br/>
        <w:t>‫לסלק ידו‪ ,‬משטח החניות שבמחלוקת )ראו גם סימון החניות שבמחלוקת‬</w:t>
        <w:br/>
        <w:t>‫במפת התשריט בסעיף ‪ 54‬לעיל( ולפנות מהן על חשבונו כל ציוד או חפץ מכל‬</w:t>
        <w:br/>
        <w:t>‫סוג‪ ,‬ולהחזיר את המצב החניות שבמחלוקת לקדמותו בהתאם לתשריט‪,‬‬</w:t>
        <w:br/>
        <w:t>‫וזאת בתוך שלושים ימים ממועד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.69‬הסעד בגין דמי השימוש הראויים 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סרק‪,‬‬</w:t>
        <w:br/>
        <w:t>‫כאשר העיקרון הוא שהוצאות המשפט הנפסקות צריכות להיות ריאליות‬</w:t>
        <w:br/>
        <w:t>‫ובכפוף להיותן סבירות‪ ,‬מידתיות והכרחיות לניהול ההליך )]ע"א ‪ 7627/20‬אייזלר‬</w:t>
        <w:br/>
        <w:t>‫החברה לניהול בע"מ נ' תפן מדיקל בע"מ‪ ,‬בפסקה ‪) 6‬נבו ‪ ;(24.02.2022‬ע"א‬</w:t>
        <w:br/>
        <w:t>‫‪ 9648/16‬אורהייטק ‪ GIS‬בע"מ נ' חן אביטן משרד עורכי דין‪ ,‬בפסקה ‪) 67‬נבו‬</w:t>
        <w:br/>
        <w:t>‫‪ ; (28.2.2018‬רע"א ‪ Magic Software Enterprises Ltd 7650/20‬נ' פאיירפלאי‬</w:t>
        <w:br/>
        <w:t>‫בע"מ‪ ,‬בפסקאות ‪) 11-9‬נבו ‪.[(28.12.2020‬‬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.71‬תקנה ‪)151‬א( לתקנות סדר הדין האזרחי התשע"ט‪) 2018-‬להלן ‪" -‬התקנות"(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.72‬תקנה ‪ 152‬לתקנות קובעת כי‪" :‬בתום הדיון יפסוק בית המשפט הוצאות סבירות‬</w:t>
        <w:br/>
        <w:t>‫והוגנות‪ ,‬זולת אם מצא שקיימים טעמים מיוחדים שלא לחייב בהוצאות כאמור‪.‬‬</w:t>
        <w:br/>
        <w:t>‫כלומר‪ ,‬ברירת המחדל היא פסיקת הוצאות‪ ,‬ורק אם קיימים טעמים מיוחדים‪ ,‬לא‬</w:t>
        <w:br/>
        <w:t>‫ייפסקו הוצאות‪ .‬תקנה ‪ 153‬לתקנות‪ ,‬קובעת את שיעור הוצאות המשפט שיש‬</w:t>
        <w:br/>
        <w:t>‫לפסוק‪ ,‬כאשר נקבע באופן מפורש כי סכום שכר טרחת עו"ד‪ ,‬לא יפחת מהתעריף‬</w:t>
        <w:br/>
        <w:t>‫המינימאלי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.73‬ובמיושם לענייננו ‪ -‬לאחר ששקלתי את טענות הצדדים‪ ,‬בהתאם לאמות המידה‬</w:t>
        <w:br/>
        <w:t>‫שהותוו בפסיקה ונתתי דעתי למכלול נסיבות העניין‪ ,‬לרבות לכללי לשכת עורכי הדין‬</w:t>
        <w:br/>
        <w:t>‫)התעריף המינימלי המומלץ(‪ ,‬תש"ס‪ ,2000-‬לרבות להתנהלות הצדדים‬</w:t>
        <w:br/>
        <w:t>‫ולהוצאותיהם ולתוצאה שבה ההליך הסתיים‪ ,‬החלטתי כי על הנתבע‪ ,‬לשלם לתובע‬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תיק‪6/712/2022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הוצאות ההליך‪ ,‬לרבות שכ"ט עו"ד כדין‪ ,‬בסך כולל של ‪ .₪ 7,500‬הוצאות ההליך‬</w:t>
        <w:br/>
        <w:t>‫ישולמו בתוך שלושים ימים מהיום‪ ,‬שאם לא כן יישאו ריבית פיגורים לפי סעיף ‪5‬‬</w:t>
        <w:br/>
        <w:t>‫)ב( לחוק פסיקת ריבית והצמדה‪ ,‬תשכ"א‪ 1961-‬מיום מתן פסק הדין‪ ,‬ועל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 ‪ /‬לצדדים‪ ,‬כמקובל‪.‬‬</w:t>
        <w:br/>
        <w:t>‫ניתן היום‪ ,‬כ' אייר תשפ"ד‪ 28 ,‬מאי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6/712/2022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