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6/524/2023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2024-05-10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תיק‪6/524/2023 :‬‬                                           ‫מפקח על רישום מקרקעין‬</w:t>
        <w:br/>
        <w:t>‫מס' בקשה‪6/237/2024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‫ויינר סופיה‬                                ‫המבקשת‬</w:t>
        <w:br/>
        <w:t>‫באמצעות ב"כ‪:‬עו"ד נירקו עירית‬                                  ‫)הנתבעת(‬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‫לנצנר ישראל מרדכי‬        ‫‪1‬‬                        ‫המשיבים‬</w:t>
        <w:br/>
        <w:t>‫לנצנר כרמן‬    ‫‪2‬‬                       ‫)התובעים(‬</w:t>
        <w:br/>
        <w:t>‫קומפן אלה‬     ‫‪3‬‬</w:t>
        <w:br/>
        <w:t>‫קומפן איגור‬       ‫‪4‬‬</w:t>
        <w:br/>
        <w:t>‫לובלסקי רובין טליה‬        ‫‪5‬‬</w:t>
        <w:br/>
        <w:t>‫בירן ישי‬    ‫‪6‬‬</w:t>
        <w:br/>
        <w:t>‫שמואלי גילה‬        ‫‪7‬‬</w:t>
        <w:br/>
        <w:t>‫שמואלי אייל אברהם‬       ‫‪8‬‬</w:t>
        <w:br/>
        <w:t>‫כולם באמצעות ב"כ‪ :‬עו"ד רוזנצוויג ונינה גיסל‬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בקשת המבקשת )להלן‪"-‬הנתבעת"( מתאריך ‪ ,10.4.2024‬שכותרתה "בקשת הנתבעת‬</w:t>
        <w:br/>
        <w:t>‫לשינוי פסיקתא שנחתמה ביום ‪) "8.4.2024‬להלן‪"-‬הבקשה"(‪.‬‬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וטענות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ברח' ביאליק ‪ 19‬רעננה הידוע כגוש‬</w:t>
        <w:br/>
        <w:t>‫‪ 6286‬חלקה ‪) 195‬להלן‪-‬הבית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תיק‪6/524/2023 :‬‬                                      ‫מפקח על רישום מקרקעין‬</w:t>
        <w:br/>
        <w:t>‫מס' בקשה‪6/237/2024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.2‬ההליך שבכותרת נסב על חוק המקרקעין )חיזוק בתים משותפים מפני רעידות‬</w:t>
        <w:br/>
        <w:t>‫אדמה(‪ ,‬תשס"ח‪ .2008-‬התובעים טענו כי הנתבעת היא בעלת הדירה היחידה אשר‬</w:t>
        <w:br/>
        <w:t>‫מסרבת לחתום על הסכם התמ"א ובכך מכשילה את הפרויקט‪ .‬מנגד טענה הנתבעת‬</w:t>
        <w:br/>
        <w:t>‫כי היא מסרבת לחתום על הסכם התמ"א מטעמים מוצדקים‪.‬‬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3.3.2024‬התקיים דיון במעמד הצדדים‪ ,‬ובמהלכו‪ ,‬השכילו הצדדים להגיע‬</w:t>
        <w:br/>
        <w:t>‫להסכמות‪ ,‬ולאחר שהסכמות אלו )אשר נפרשו על פני ‪ 13‬סעיפים( הודפסו לצדדים‬</w:t>
        <w:br/>
        <w:t>‫והצדדים אישרו כי הם מבינים היטב את משמעותן‪ ,‬ניתן להן תוקף של פסק דין‬</w:t>
        <w:br/>
        <w:t>‫)להלן‪"-‬פסק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.4‬בסעיף ‪ 1‬להסכמות הצדדים‪ ,‬נכתב באופן מפורש כי "בתוך ‪ 10‬ימים מהיום תחתום‬</w:t>
        <w:br/>
        <w:t>‫הנתבעת על הסכם התמ"א שצורף לכתב ההגנה נספח ט"ז )להלן‪" :‬הסכם‬</w:t>
        <w:br/>
        <w:t>‫התמ"א"(‪ ,‬לרבות על נספחיו ועל כל המסמכים הדרושים לשם ביצוע הסכם‬</w:t>
        <w:br/>
        <w:t>‫התמ"א‪ .‬ככל שהנתבעת לא תחתום עד לתאריך ‪ 13.3.2024‬על הסכם התמ"א ועל‬</w:t>
        <w:br/>
        <w:t>‫מלוא המסמכים הדרושים לשם ביצועו‪ ,‬תוסמך עורכת דין נעמה אריאל לחתום על‬</w:t>
        <w:br/>
        <w:t>‫מלוא המסמכים של הסכם התמ"א כאשר מוסכם על הצדדים שתוגש פסיקתא‬</w:t>
        <w:br/>
        <w:t>‫לחתימה לעניין זה"‪) .‬ההדגשות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,27.3.2024‬ולאחר שחלפו עשרה ימים‪ ,‬הוגשה על ידי התובעים בקשה‬</w:t>
        <w:br/>
        <w:t>‫לחתימה על פסיקתה‪ ,‬שבה נטען כי הנתבעת לא חתמה עד כה על המסמכים‬</w:t>
        <w:br/>
        <w:t>‫הנדרשים‪ .‬בהחלטתי מתאריך ‪ ,8.4.2024‬נכתב כי "בשים לב להסכמות הצדדים‬</w:t>
        <w:br/>
        <w:t>‫שקיבלו תוקף של פסק דין בתאריך ‪ ,3.3.2024‬הפסיקתא תיחתם כמבוקש"‪.‬‬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.6‬בבקשת הנתבעת מתאריך ‪ ,10.4.2024‬נטען כי הפסיקתה גולשת מעבר להסכמות‬</w:t>
        <w:br/>
        <w:t>‫הצדדים שלהן ניתן תוקף של פסק דין‪ ,‬ולפיהן הפסיקתה שתיחתם תהיה ביחס‬</w:t>
        <w:br/>
        <w:t>‫למסמכים הקיימים בלבד‪ ,‬קרי הסכם התמ"א ונספחיו‪ ,‬לרבות על התוספת‬</w:t>
        <w:br/>
        <w:t>‫הראשונה להסכם‪ ,‬אך לא יותר מכך )סעיף ‪ 5‬לבקשה(‪.‬‬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תיק‪6/524/2023 :‬‬                                    ‫מפקח על רישום מקרקעין‬</w:t>
        <w:br/>
        <w:t>‫מס' בקשה‪6/237/2024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.7‬חרף ההסכמות‪ ,‬בבקשה שהגישו התובעים ובפסיקתה עצמה‪ ,‬ניתנה להם סמכות‬</w:t>
        <w:br/>
        <w:t>‫לחתום גם על מסמכים עתידיים‪ ,‬לשם הוצאת הפרויקט לפועל )סעיף ‪ 7‬לבקשה(‪.‬‬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.8‬אין לאפשר לתובעים פסיקתה הנותנת להם מעבר להסכם התמ"א ונספחיו‪ .‬לפיכך‬</w:t>
        <w:br/>
        <w:t>‫יש להוציא פסיקתה מתוקנת התואמת את הסכמות הצדדים‪ ,‬וכך יתאפשר לב"כ‬</w:t>
        <w:br/>
        <w:t>‫התובעים לחתום בשם הנתבעת על הסכם התמ"א ונספחיו‪ ,‬לרבות על התוספת‬</w:t>
        <w:br/>
        <w:t>‫הראשונה‪ ,‬ולא למעלה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‪ -‬בקצרה‬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.9‬בתגובת התובעים מתאריך ‪ 9.5.2024‬נטען כי הנתבעת לא טרחה לחתום על הסכם‬</w:t>
        <w:br/>
        <w:t>‫התמ"א‪ ,‬ואף הודיעה כי אין בכוונתה לעשות כן‪ .‬מייצגי הנתבעת הודיעו לתובעים‬</w:t>
        <w:br/>
        <w:t>‫כי הם אינם מייצגים אותה יותר‪ ,‬ופנייה שנעשתה אל הנתבעת באמצעות נציגים‬</w:t>
        <w:br/>
        <w:t>‫רבים לא הביאה את הנתבעת לחתום על המסמכים הדרושים )סעיף ‪ 5‬לתגובה(‪.‬‬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.10‬ההסכמות שקיבלו תוקף של פסק דין‪ ,‬כללו בין השאר מטרה ולפיה תסתיים‬</w:t>
        <w:br/>
        <w:t>‫ההתדיינות עם הנתבעת עד לתום הפרוייקט )סעיף ‪ 10‬לתגובה(‪ ,‬וזוהי גם מטרת‬</w:t>
        <w:br/>
        <w:t>‫הפסיקתה ‪ -‬להגן על התובעים מהתנהלותה של הנתבעת אשר גורמת לעיכובים‬</w:t>
        <w:br/>
        <w:t>‫בפרוייקט‪.‬‬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.11‬הפסיקתה אינה מרחיבה דבר‪ ,‬והיא נועדה למטרה אחת מוגדרת מאוד‪-‬להבטיח את‬</w:t>
        <w:br/>
        <w:t>‫קיום הפרויקט בדרך הוגנת‪ .‬יש לזכור כי הפסיקתה מקנה לב"כ הדיירים את‬</w:t>
        <w:br/>
        <w:t>‫הסמכות לחתום בשם הנתבעת‪ ,‬כאשר ב"כ הדיירים פועלת לטובת בעלי הדירות‬</w:t>
        <w:br/>
        <w:t>‫ובהם הנתבעת‪ ,‬ולא לקידום האינטרסים של הנתבעת )סעיף ‪ 3‬לתגובה(‪ .‬קבלת עמדת‬</w:t>
        <w:br/>
        <w:t>‫הנתבעת ולפיה היא תמשיך לשלוט על כל מסמך קטן‪ ,‬תביא לנזק רב )סעיף ‪7‬‬</w:t>
        <w:br/>
        <w:t>‫לתגובה(‪ ,‬לפיכך יש לדחות את הבקשה ולחייבה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תיק‪6/524/2023 :‬‬                                        ‫מפקח על רישום מקרקעין‬</w:t>
        <w:br/>
        <w:t>‫מס' בקשה‪6/237/2024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.12‬תקנה ‪ 133‬לתקנות סדר הדין האזרחי‪ ,‬התשע"ט‪) 2018-‬להלן‪"-‬התקנות"(‪,‬‬</w:t>
        <w:br/>
        <w:t>‫מורה למי הסמכות ליתן פסיקתה‪:‬‬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‫"‪).133‬א( בית המשפט רשאי‪ ,‬לבקשת בעל דין‪ ,‬לערוך פסיקתה‪ ,‬שתכיל את‬</w:t>
        <w:br/>
        <w:t>‫מספר התיק‪ ,‬מועד ההחלטה‪ ,‬שמות בעלי הדין ומענם‪ ,‬הסעד או ההכרעה‬</w:t>
        <w:br/>
        <w:t>‫האחרת שניתנו והוצאות המשפט שנפסקו‪...‬‬</w:t>
        <w:br/>
        <w:t>‫)ד( השופט החותם על הפסיקתה יהיה‪ ,‬ככל האפשר‪ ,‬זה שנתן את ההחלטה‬</w:t>
        <w:br/>
        <w:t>‫נושא הפסיקתה; נתן הרכב שופטים את ההחלטה‪ ,‬יחתום ראש ההרכב על‬</w:t>
        <w:br/>
        <w:t>‫הפסיקתה‪".‬‬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.13‬כפי שכתבתי כבר בעבר ]ראו למשל )המפקח על המקרקעין פתח תקוה( ‪ 485/20‬ועד‬</w:t>
        <w:br/>
        <w:t>‫בית בניין סולל בונה נ' וייסברד דוד )נבו ‪);(16.02.2023‬המפקח על המקרקעין פתח‬</w:t>
        <w:br/>
        <w:t>‫תקווה( ‪ 80/14‬בש אריאל שלמה נ' גלאי שושנה )נבו ‪ ,[(16.11.2021‬הפסיקתה נועדה‬</w:t>
        <w:br/>
        <w:t>‫להוות "מכשיר אופרטיבי מעשי לנוחות מימושו של פסק הדין" ]רע"א ‪ 9643/09‬מתן‬</w:t>
        <w:br/>
        <w:t>‫י‪ .‬מערכות תקשורת ואיתור בע"מ נ' א‪.‬ד‪.‬י‪ .‬מערכות סטריאו ואזעקות לרכב בע"מ‬</w:t>
        <w:br/>
        <w:t>‫)נבו ‪ [(23.12.2009‬כך שפסיקתה היא תמצית של החלטה שיפוטית קודמת המבטאת‬</w:t>
        <w:br/>
        <w:t>‫את תוצאתה האופרטיבית של ההחלטה הקודמת ללא נימוקים‪.‬‬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.14‬עוד נקבע כי "הפסיקתה משקפת את הקביעות הפוזיטיביות והאופרטיביות של פסק‬</w:t>
        <w:br/>
        <w:t>‫הדין" )ע"א ‪ 26/88‬שמאי נ' בנק טפחות‪ ,‬פד"י מב)‪ ; (939 ,837 (2‬גורן‪ ,‬סוגיות בסדר‬</w:t>
        <w:br/>
        <w:t>‫דין אזרחי‪ ,‬מהד' ‪ ,8‬עמ' ‪ .(308-9‬הפסיקתה אינה ניצבת בפני עצמה‪ ,‬אלא היא לעולם‬</w:t>
        <w:br/>
        <w:t>‫טפלה להחלטה שיפוטית אחרת‪ ,‬ומבטאת את העיקר שבאותה החלטה‪ .‬הפסיקתה‬</w:t>
        <w:br/>
        <w:t>‫נועדה לאפשר מימוש יעיל ופשוט של פסק הדין או ההחלטה שלגביה היא ניתנת‪,‬‬</w:t>
        <w:br/>
        <w:t>‫בכך שהיא משקפת את "השורה התחתונה" האופרטיבית שלה ]רע"א ‪9002/23‬‬</w:t>
        <w:br/>
        <w:t>‫עזבון המנוח אבראהים מוסא חוסין עליאן נ' י‪.‬מ‪.‬י‪.‬א השקעות ונכסים‬</w:t>
        <w:br/>
        <w:t>‫בע"מ‪ ,‬בפסקה ‪) 17‬נבו ‪.[(09.04.2024‬‬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.15‬בשורה של פסקי דין הבחין בית המשפט בין שני סוגים של פסיקתה‪ :‬על פי‬</w:t>
        <w:br/>
        <w:t>‫רוב‪ ,‬הפסיקתה היא "פסיקתה משקפת" המהווה שיקוף גרידא של הנאמר‬</w:t>
        <w:br/>
        <w:t>‫בפסק הדין‪ ,‬ללא כל תוספת או פירוש‪ .‬לעומת זאת‪" ,‬פסיקתה מבהירה" או‬</w:t>
        <w:br/>
        <w:t>‫"מתקנת" מבהירה את פסק הדין או מפרשת נקודה סתומה ובלתי ברורה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תיק‪6/524/2023 :‬‬                                          ‫מפקח על רישום מקרקעין‬</w:t>
        <w:br/>
        <w:t>‫מס' בקשה‪6/237/2024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.16‬וכן‪ ,‬בניגוד לפסיקתה משקפת – אשר יכול ותינתן על ידי שופט או רשם אחר‬</w:t>
        <w:br/>
        <w:t>‫מזה אשר נתן את ההחלטה השיפוטית המקורית )קרי‪" ,‬החלטה" או "פסק‬</w:t>
        <w:br/>
        <w:t>‫דין"( – על פסיקתה מבהירה או מתקנת להינתן על ידי אותו שופט אשר ישב‬</w:t>
        <w:br/>
        <w:t>‫בדין‪ ,‬וכך למעשה הוא "מפצח" נקודה עמומה בהחלטתו המקורית או מכריע‬</w:t>
        <w:br/>
        <w:t>‫במחלוקת שנתגלעה בין הצדדים בכל הנוגע לפירושה הנכון‪ .‬היא אף עשויה‬</w:t>
        <w:br/>
        <w:t>‫ליצוק "תוכן חדש" לתוך ההכרעה המקורית ובכך למעשה ליצור מצב דברים‬</w:t>
        <w:br/>
        <w:t>‫חדש‪ .‬כך רק פסיקתה שנחתמה על‪-‬ידי השופט שנתן את פסק‪-‬הדין יכול‬</w:t>
        <w:br/>
        <w:t>‫שתבהיר את פסק‪-‬הדין או תפרש נקודה בלתי‪-‬ברורה בו )ראו רע"א ‪426/09‬‬</w:t>
        <w:br/>
        <w:t>‫סאלח נ' חברת אזהר‪ ,‬חברה לפיתוח נכסים )פורסם בנבו‪ ;(20.7.2009 ,‬ע"א‬</w:t>
        <w:br/>
        <w:t>‫‪ 1050/01‬גבעת כח‪ ,‬מושב עובדים להתיישבות שיתופית בע"מ נ' עו"ד‬</w:t>
        <w:br/>
        <w:t>‫רוזנבלום )נבו‪ ;(18.2.2002 ,‬בש"א ‪ 7132/94‬בנק המזרחי המאוחד בע"מ נ'‬</w:t>
        <w:br/>
        <w:t>‫תעשיות מרסי עפולה בע"מ‪ ,‬פ"ד מט)‪ ;(1995) 537 ,532 (1‬יואל זוסמן סדרי‬</w:t>
        <w:br/>
        <w:t>‫הדין האזרחי ‪) 523‬מהדורה שביעית‪ ,‬בעריכת שלמה לוין‪.((1995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.17‬יפים דבריו של כב' השופט גרוסקופף ברע"א ‪ 1837/19‬תומר בוכריס נ'‬</w:t>
        <w:br/>
        <w:t>‫המשבב עיבוד שבבי )‪ (1994‬בע"מ בסעיף ‪) 12‬נבו‪":(29.08.2019 ,‬פסיקתה‬</w:t>
        <w:br/>
        <w:t>‫היא נגזרת של פסק הדין‪ ,‬ועל כן עליה לשקף את שנקבע בו‪ ,‬ולעיתים אף‬</w:t>
        <w:br/>
        <w:t>‫להבהיר את קביעותיו )ראו יעקב שקד סדר הדין האזרחי החדש‪434–431‬‬</w:t>
        <w:br/>
        <w:t>‫)‪ .((2019‬בקשת פסיקתה עשויה לפיכך לשמש לעיתים אמצעי לבירור‬</w:t>
        <w:br/>
        <w:t>‫מחלוקות שהתגלעו בין הצדדים ביחס לאשר נקבע בפסק הדין )כגון‪ ,‬כשבית‬</w:t>
        <w:br/>
        <w:t>‫המשפט קבע את עקרונות החישוב שיש לבצע‪ ,‬ובין הצדדים מתעוררת‬</w:t>
        <w:br/>
        <w:t>‫מחלוקת בשאלה איך ליישם עקרונות אלה )השוו בש"א ‪ 7132/94‬בנק‬</w:t>
        <w:br/>
        <w:t>‫המזרחי המאוחד בע"מ נ' תעשיות מרסי עפולה בע"מ‪ ,‬פ"ד מט)‪538 ,532 (1‬‬</w:t>
        <w:br/>
        <w:t>‫)‪ .((1995‬במתן פסק הדין מסיים בית המשפט את מלאכת ההכרעה‬</w:t>
        <w:br/>
        <w:t>‫השיפוטית במחלוקות שהונחו לפתחו‪ ,‬והסמכות למתן פסיקתה אינה מהווה‬</w:t>
        <w:br/>
        <w:t>‫חריג לעקרון יסוד זה"‬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.18‬ובמיושם לענייננו ‪ -‬עיון בסעיף ‪ 1‬להסכמות הצדדים מעלה כי בניגוד לטענת הנתבעת‬</w:t>
        <w:br/>
        <w:t>‫ולפיה ההסכמה לחתימה על הפסיקתה הייתה רק בקשר למסמכים הקיימים ולא‬</w:t>
        <w:br/>
        <w:t>‫בקשר למסמכים עתידיים‪ ,‬הרי שהצדדים הסכימו באופן ברור ומפורש כי ההסכמות‬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תיק‪6/524/2023 :‬‬                                          ‫מפקח על רישום מקרקעין‬</w:t>
        <w:br/>
        <w:t>‫מס' בקשה‪6/237/2024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‫הם ביחס ל"כל המסמכים הדרושים לשם ביצוע הסכם התמ"א"‪ .‬בסעיף ‪1‬‬</w:t>
        <w:br/>
        <w:t>‫להסכמות הצדדים הודגש שוב כי "ככל שהנתבעת לא תחתום עד לתאריך‬</w:t>
        <w:br/>
        <w:t>‫‪ 13.3.2024‬על הסכם התמ"א ועל מלוא המסמכים הדרושים לשם ביצועו‪." ...‬כך‬</w:t>
        <w:br/>
        <w:t>‫שבניגוד לטענת הנתבעת לפיה נתנה הסכמתה לחתימה רק על מסמכים קיימים‪ ,‬הרי‬</w:t>
        <w:br/>
        <w:t>‫שלא כך הוסכם בין הצדדים‪ ,‬אלא להיפך‪ .‬הצדדים הסכימו כי החתימה תהיה גם‬</w:t>
        <w:br/>
        <w:t>‫על " מלוא המסמכים הדרושים לשם ביצועו"‪.‬‬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.19‬זהו גם לוז פסק הדין ‪ -‬הנתבעת צריכה לחתום על כלל המסמכים הנדרשים לצורך‬</w:t>
        <w:br/>
        <w:t>‫קידום הסכם התמ"א‪ ,‬ולא רק על הסכם התמ"א ונספחיו הקיימים כפי שטוענת‬</w:t>
        <w:br/>
        <w:t>‫כעת הנתבעת‪ ,‬וככל שלא תחתום כאמור‪ ,‬תוכל ב"כ בעלי הדירות לחתום בשמה‪.‬‬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 בכדי נקבע כך בין הצדדים‪ ,‬משום שיש לזכור שעסקינן בפרויקט מורכב אשר‬</w:t>
        <w:br/>
        <w:t>‫מושפע מגורמים נוספים ושינויים עתידים‪ ,‬ולו תידרש חתימתה של הנתבעת על כל‬</w:t>
        <w:br/>
        <w:t>‫הסכם קיים או שינוי עתידי‪ ,‬סיכוי סביר שהפרויקט יתעכב ולא ייצא לפועל‪ .‬לכן גם‬</w:t>
        <w:br/>
        <w:t>‫הוסכם באופן מפורש כי מי שתחתום בשם הנתבעת על כלל המסמכים הנדרשים‬</w:t>
        <w:br/>
        <w:t>‫לשם קידום הפרוייקט )ככל שהיא תסרב לחתום(‪ ,‬תהיה ב"כ בעלי הדירות )עו"ד‬</w:t>
        <w:br/>
        <w:t>‫נעמה אריאל(‪ ,‬ולא עורכי הדין מטעם החברה היזמית או עורכי הדין שייצגו את‬</w:t>
        <w:br/>
        <w:t>‫התובעים בהליך שבכותרת‪ ,‬ומקובלת עלי טענת התובעים ולפיה ב"כ הדיירים‬</w:t>
        <w:br/>
        <w:t>‫מייצגת את האינטרס של הדיירים בלבד‪ ,‬לרבות של הנתבעת‪ ,‬ולא את האינטרס של‬</w:t>
        <w:br/>
        <w:t>‫היזם‪ ,‬וחזקה עליה שתפעל תוך שמירת האינטרסים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.21‬כמו כן‪ ,‬לא מצאתי כל קיפוח או אפלייה של הנתבעת אל מול בעלי הדירות האחרים‪,‬‬</w:t>
        <w:br/>
        <w:t>‫אלא להיפך‪ .‬מקובלת עלי טענת התובעים ולפיה המסמכים אשר ב"כ הדיירים‬</w:t>
        <w:br/>
        <w:t>‫מוסמכת לחתום בשמה של הנתבעת ‪ -‬שכאמור סירבה מטעמיה לחתום על הסכם‬</w:t>
        <w:br/>
        <w:t>‫התמ"א חרף ההזדמנות שניתנה לה במסגרת הסכמות הצדדים ‪ -‬הם מסוג זה‪ ,‬אשר‬</w:t>
        <w:br/>
        <w:t>‫מופנים אל כלל בעלי הדירות בבית המשותף‪ ,‬ולא רק אל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.22‬לפני סיום‪ -‬ער אני לכך כי ככלל‪ ,‬יש לקבל את עמדת בעל הדין שכנגד‪ ,‬עובר לחתימת‬</w:t>
        <w:br/>
        <w:t>‫הפסיקתה ]ראו למשל רע"א ‪ 5453/23‬עו"ד ברוך חכים‪ ,‬משרד עורכי דין נ' דוד לוי‪,‬‬</w:t>
        <w:br/>
        <w:t>‫בפסקה ‪) 8‬נבו ‪ ,[(18.01.2024‬אלא שכאמור‪ ,‬במסגרת הסכמות הצדדים‪ ,‬ויתרו על 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תיק‪6/524/2023 :‬‬                                            ‫מפקח על רישום מקרקעין‬</w:t>
        <w:br/>
        <w:t>‫מס' בקשה‪6/237/2024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באופן מפורש‪ ,‬והוסכם בין הצדדים כי‪... :‬תוסמך עורכת דין נעמה אריאל‬</w:t>
        <w:br/>
        <w:t>‫לחתום על מלוא המסמכים של הסכם התמ"א כאשר מוסכם על הצדדים שתוגש‬</w:t>
        <w:br/>
        <w:t>‫פסיקתא לחתימה לעניין זה‪ ",‬ובכך למעשה הסכימה הנתבעת באופן מפורש‬</w:t>
        <w:br/>
        <w:t>‫שתיחתם פסיקתה‪ ,‬ללא צורך בתגובה‪.‬‬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.23‬בקשת הנתבעת לשינוי הפסיקתה‪ ,‬נדחית‪ .‬הפסיקתה שנחתמה משקפת את לוז פסק‬</w:t>
        <w:br/>
        <w:t>‫הדין ואת הסכמות הצדדים המפורשות‪ ,‬קרי על הנתבעת לחתום על כלל המסמכים‬</w:t>
        <w:br/>
        <w:t>‫שיש בהם כדי לקדם את הפרוייקט‪ ,‬ולא רק על הסכם התמ"א ונספחיו הידועים‬</w:t>
        <w:br/>
        <w:t>‫היום‪ ,‬וככל שלא תעשה זאת‪ ,‬תוסמך ב"כ בעלי הדירות לחתום על מסמכים אלו‬</w:t>
        <w:br/>
        <w:t>‫בשמה‪.‬‬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.24‬בשים לב לתקנה ‪ 53‬לתקנות‪ ,‬הנתבעת תשלם לתובעים את הוצאות הבקשה בסך‬</w:t>
        <w:br/>
        <w:t>‫כולל של ‪ ,₪ 1,200‬שישולמו על ידי הנתבעת לתובעים )באמצעות ב"כ( בתוך ‪ 30‬ימים‬</w:t>
        <w:br/>
        <w:t>‫מהיום‪ ,‬שאם לא כן‪ ,‬ישא הסכום הפרשי ריבית והצמדה כדין מהיום 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,‬ב' אייר תשפ"ד‪ 10 ,‬מאי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6/524/2023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