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7/106/2022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2024-04-04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‫ולנר גלית‬               ‫תובעת‬</w:t>
        <w:br/>
        <w:t>‫באמצעות ב"כ‪ :‬עו"ד יעקב גולני‬</w:t>
        <w:br/>
        <w:t>‫ו‪/‬או עו"ד ניר אורן ו‪/‬או עו"ד גילי גולני‪,‬‬</w:t>
        <w:br/>
        <w:t>‫רח' כצנלסון ‪ ,70‬גבעתיים' ‪53276‬‬</w:t>
        <w:br/>
        <w:t>‫טל'‪ ;03-53731617 :‬פקס'‪03-5713224 :‬‬</w:t>
        <w:br/>
        <w:t>‫נגד‬</w:t>
        <w:br/>
        <w:t>‫עמרם אליאב‬                  ‫נתבעים‬</w:t>
        <w:br/>
        <w:t>‫‪.1‬‬</w:t>
        <w:br/>
        <w:t>‫באמצעות ב"כ‪ :‬עו"ד טבה אופיר‬</w:t>
        <w:br/>
        <w:t>‫רח' רוטשילד ‪ ,21‬חדרה‪38205 ,‬‬</w:t>
        <w:br/>
        <w:t>‫טל'‪ ;04-6344436:‬פקס'‪04-6226006:‬‬</w:t>
        <w:br/>
        <w:t>‫ורדה אהרון‪ ,‬ת‪.‬ז‪048387138 .‬‬</w:t>
        <w:br/>
        <w:t>‫‪.2‬‬</w:t>
        <w:br/>
        <w:t>‫אשר גמליאל‬</w:t>
        <w:br/>
        <w:t>‫‪.3‬‬</w:t>
        <w:br/>
        <w:t>‫פסק דין (חלקי)‬</w:t>
        <w:br/>
        <w:t>‫‪1‬‬          ‫לפניי תביעה שעניינה בחלוקת השימוש והחזקה בחצר בית משותף הרשום כרכוש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                                                                                     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‫ענייננו בבית משותף ברחוב יצחק שדה ‪ ,23‬בשכונת "נווה עמל" בהרצליה‪ ,‬הרשום בפנקס‬          ‫‪.1‬‬</w:t>
        <w:br/>
        <w:t>‫‪4‬‬                                           ‫הבתים המשותפים כחלקה ‪ 200‬בגוש ‪.6558‬‬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‫על פי צו רישום בית משותף מיום ‪ 10.3.1958‬שניתן בהתאם לחוק הרלוונטי דאז (חוק בתים‬       ‫‪.2‬‬</w:t>
        <w:br/>
        <w:t>‫‪6‬‬   ‫משותפים‪ ,‬תשי"ג‪ ,)1952-‬חלקת הבית המשותף מורכבת מארבעה מבנים המסומנים באותיות‬</w:t>
        <w:br/>
        <w:t>‫‪7‬‬                ‫א'‪-‬ד'‪ ,‬ובכל מבנה ארבע דירות‪ :‬שתי דירות בקומת א' ושתי דירות בקומה 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‫בהתאם לצו הרישום לדירות הרשומות כתתי חלקות ‪ 8-5‬במבנה ב' הוצמד (בחלקים בלתי‬            ‫‪.3‬‬</w:t>
        <w:br/>
        <w:t>‫‪9‬‬   ‫מסוימים) הרכוש המשותף בחלק החלקה המסומן בתשריט רישום הבית המשותף באות ב'‬</w:t>
        <w:br/>
        <w:t>‫‪10‬‬                                                              ‫וששטחו ‪ 1,041‬מ"ר‪.‬‬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                         ‫הצדדים הם דיירים במבנה ב' בבית המשותף‪.‬‬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‫התובעת‪ ,‬גב' ולנר גלית (להלן‪" :‬התובעת")‪ ,‬היא הבעלים של דירה הרשומה כתת חלקה מס'‬        ‫‪.5‬‬</w:t>
        <w:br/>
        <w:t>‫‪13‬‬                             ‫‪ 5‬וממוקמת בקומה א' במבנה ב' (להלן‪" :‬דירת התובעת")‪.‬‬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‫נתבע ‪ ,1‬מר אליאב עמרם (להלן‪" :‬הנתבע")‪ ,‬הוא בעל הזכויות של דירה הרשומה כתת חלקה‬      ‫‪.6‬‬</w:t>
        <w:br/>
        <w:t>‫‪2‬‬    ‫מס' ‪ 7‬שממוקמת בקומה ב' של הבית ונמצאת מעל דירת התובעת (להלן‪" :‬דירת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‫נתבעת ‪ 2‬גב' ורדה אהרון היא בעלת הזכויות הרשומה של תת חלקה ‪ .8‬נתבע ‪ ,3‬מר אשר‬         ‫‪.7‬‬</w:t>
        <w:br/>
        <w:t>‫‪4‬‬   ‫גמליאל‪ ,‬הוא על פי הנטען‪ ,‬היורש של בעלת הזכויות הרשומה בתת חלקה ‪ .6‬יצוין כי נתבעים‬</w:t>
        <w:br/>
        <w:t>‫‪5‬‬                      ‫‪ 2‬ו‪ 3-‬לא נתבעו מלכתחילה אלא צורפו כצדדים לתובענה בהמשך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‫בתיק הבית המשותף מצוי הסכם לפי סעיף ‪ 21‬לחוק בתים משותפים‪ ,‬שדומה במהותו לתקנון‬       ‫‪.8‬‬</w:t>
        <w:br/>
        <w:t>‫‪7‬‬   ‫מוסכם וכולל הוראות בדבר זכויותיהם וחובותיהם של הדיירים בקשר לבית המשותף וכן‬</w:t>
        <w:br/>
        <w:t>‫‪8‬‬           ‫הצמדות לחלקות משנה כפי שמצוין בצו הרישום‪ .‬ההסכם ייקרא להלן‪" :‬התקנון"‪.‬‬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‫הבית המשותף הרשום כולל‪ ,‬כאמור‪ ,‬ארבעה מבנים‪ ,‬אולם לצורך ענייננו ולמען הנוחות רק‬      ‫‪.9‬‬</w:t>
        <w:br/>
        <w:t>‫‪10‬‬                                           ‫מבנה ב' ייקרא להלן‪" :‬הבית‪/‬הבית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                                                                        ‫טענות הצדדים‬</w:t>
        <w:br/>
        <w:t>‫‪12‬‬                                                                     ‫תמצית טענות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.10‬בתביעתה עתרה התובעת למתן צו הצהרתי שלפיו היא זכאית לעשות שימוש ייחודי ובלעדי‬</w:t>
        <w:br/>
        <w:t>‫‪14‬‬   ‫בכל שטח החצר האחורית של הבית מהחלק המרוצף שסמוך למבנה ועד לגדר בגבול חלקת‬</w:t>
        <w:br/>
        <w:t>‫‪15‬‬   ‫הבית המשותף (להלן‪" :‬שטח החצר שבמחלוקת")‪ .‬על יסוד הצו ההצהרתי המבוקש‪ ,‬עתרה‬</w:t>
        <w:br/>
        <w:t>‫‪16‬‬   ‫התובעת גם למתן צו מניעה קבוע האוסר על הנתבע או מי מטעמו להיכנס לחלק זה או לבנות‬</w:t>
        <w:br/>
        <w:t>‫‪17‬‬     ‫שם‪ ,‬וכן עתרה התובעת למתן צו לפינוי כל המיטלטלין או הציוד שהניח הנתבע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.11‬לטענת התובעת‪ ,‬עובר לרכישת דירתה בשנת ‪ ,2006‬בהתאם להתרשמותה מהמצב בשטח‬</w:t>
        <w:br/>
        <w:t>‫‪19‬‬   ‫ומהדברים שנאמרו לה על ידי מוכר הדירה‪ ,‬הייתה קיימת חלוקת שימוש מוסכמת בין‬</w:t>
        <w:br/>
        <w:t>‫‪20‬‬   ‫השכנים‪ ,‬שלפיה שטח החצר שבמחלוקת נמצא בשימוש ייחודי ובלעדי של הדירה בקומה א'‬</w:t>
        <w:br/>
        <w:t>‫‪21‬‬   ‫(דירת התובעת) ואילו הגג וחלק מהחצר הקדמית נמצאים בשימוש בלעדי וייחודי של הדירה‬</w:t>
        <w:br/>
        <w:t>‫‪22‬‬   ‫שנמצאת מעליה (דירת הנתבע)‪ .‬לשיטת התובעת‪ ,‬בהסתמך על חלוקת שימוש מוסכמת זו ‪-‬‬</w:t>
        <w:br/>
        <w:t>‫‪23‬‬              ‫שמאפיינת את רוב השכונה שהבניינים בה בנויים באופן זהה‪ ,‬רכשה 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.12‬התובעת הוסיפה וציינה כי החל מהמועד שבו קיבלה לידיה את החזקה בדירה‪ ,‬היא עושה‬</w:t>
        <w:br/>
        <w:t>‫‪25‬‬   ‫שימוש בלעדי וייחודי בחצר שבמחלוקת לרבות עריכת אירועים פרטיים ודואגת לבדה‬</w:t>
        <w:br/>
        <w:t>‫‪26‬‬   ‫לתחזוקת ושמירת השטח‪ .‬התובעת הדגישה כי הנתבע היה שותף להסדר חלוקת השימוש‬</w:t>
        <w:br/>
        <w:t>‫‪27‬‬                     ‫ברכוש המשותף ובפועל נהג על פיו ולא נכנס לשטח החצר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.13‬לטענת התובעת במועד מסוים (סמוך להגשת התביעה)‪ ,‬החליט הנתבע להשתלט על שטח‬</w:t>
        <w:br/>
        <w:t>‫‪29‬‬   ‫החצר שבמחלוקת‪ ,‬לבנות שם מחסן‪ ,‬ולהציב במקום שולחנות כיסאות ומיטלטלין שונים ללא‬</w:t>
        <w:br/>
        <w:t>‫‪30‬‬                                  ‫הסכמת התובעת‪ ,‬ותוך הפרת ההסכם לחלוקת השימוש‪.‬‬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.14‬התובעת הדגישה כי על בסיס הסכם חלוקת השימוש זכה הנתבע בזכות לשימוש ייחודי בגג‬</w:t>
        <w:br/>
        <w:t>‫‪2‬‬   ‫המבנה‪ ,‬לרבות בניה שביצע על גבי הגג לצורך הרחבת דירתו (אשר בחלקה נבנתה שלא על פי‬</w:t>
        <w:br/>
        <w:t>‫‪3‬‬   ‫היתר כדין)‪ ,‬ואם הנתבע מתכחש להסכם חלוקת השימוש היא שומרת על זכותה לתבוע‬</w:t>
        <w:br/>
        <w:t>‫‪4‬‬                                             ‫מהנתבע הריסה של תוספת הבניה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.15‬נוסף לכך‪ ,‬התובעת עתרה למתן סעדים הצהרתיים נגד הנתבע בחצר הקדמית שפונה לחזית‬</w:t>
        <w:br/>
        <w:t>‫‪6‬‬   ‫הרחוב שעניינם הנמכת גדר ומתן צו האוסר על הנתבע להכשיר מקום חניה בבית ללא קבלת‬</w:t>
        <w:br/>
        <w:t>‫‪7‬‬   ‫היתר בניה כדין‪ .‬כן עתרה התובעת למתן סעדים כספיים נגד הנתבע בסך של ‪ 7,730‬ש"ח וזאת‬</w:t>
        <w:br/>
        <w:t>‫‪8‬‬                            ‫בגין תשלומים שבהם נשאה עבור עבודות גינון ואחזקה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.16‬בתביעה התבקשו סעדים נוספים שעניינם תיקון ליקויי איטום בדירת הנתבע‪ ,‬בקיר חיצוני‬</w:t>
        <w:br/>
        <w:t>‫‪10‬‬                ‫ובצנרת מי גשם‪ .‬לגבי סעדים אלו הגיעו הצדדים להסדר דיוני שיפורט בהמשך‪.‬‬</w:t>
        <w:br/>
        <w:t>‫‪11‬‬                                                                    ‫תמצית טענות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.17‬הנתבע טען כי דין התביעה להידחות על הסף מחמת חוסר סמכות עניינית שכן משמעות הסעד‬</w:t>
        <w:br/>
        <w:t>‫‪13‬‬   ‫המבוקש בתביעה הוא הוצאת רכוש משותף והצמדתו לדירת התובעת שזהו סעד שאינו‬</w:t>
        <w:br/>
        <w:t>‫‪14‬‬                                                             ‫בסמכותו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.18‬לגופו של עניין טען הנתבע‪ ,‬כי שטח החצר שבמחלוקת לא היה בשימוש ייחודי של התובעת‬</w:t>
        <w:br/>
        <w:t>‫‪16‬‬   ‫אלא מאז ומתמיד היה בחזקתו הייחודית דווקא של הנתבע‪ ,‬ולראיה‪ ,‬בבקשות למתן היתר‬</w:t>
        <w:br/>
        <w:t>‫‪17‬‬               ‫בניה שהגיש הנתבע בעבר סומן מחסן ששייך לנתבע בשטח החצר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.19‬הנתבע הטעים כי החצר האחורית כוללת חלק מרוצף הסמוך לדירת התובעת‪ ,‬שאין מחלוקת‬</w:t>
        <w:br/>
        <w:t>‫‪19‬‬   ‫לגביו כי הוא בשימוש ייחודי של התובעת ושל מי שקדם לה‪ ,‬ואילו החלק האחורי של החצר‬</w:t>
        <w:br/>
        <w:t>‫‪20‬‬   ‫המשותפת ‪ -‬שטח החצר במחלוקת‪ ,‬היה מאז ומתמיד בחזקת הנתבע‪ .‬במקרים שבהם עשתה‬</w:t>
        <w:br/>
        <w:t>‫‪21‬‬                           ‫התובעת אירועים בחצר היא ביקשה וקיבלה את הסכמתו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.20‬הנתבע הצביע על כך שהתובעת עושה שימוש ביחידת דיור במרתף דירתה‪ ,‬יחידה שנבנתה ללא‬</w:t>
        <w:br/>
        <w:t>‫‪23‬‬   ‫היתרי בניה כדין‪ ,‬ושבגין בניה זו הוגש נגד הבעלים הקודם של דירת התובעת כתב אישום על‬</w:t>
        <w:br/>
        <w:t>‫‪24‬‬   ‫ידי הועדה המקומית לתכנון ובניה הרצליה‪ .‬הועדה המקומית אף אסרה על בניית המרתף‬</w:t>
        <w:br/>
        <w:t>‫‪25‬‬                                                ‫וניתן על ידה צו להריסתו ‪ -‬שלא מומש‪.‬‬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.21‬עוד ציין הנתבע כי התובעת היא אשת נדל"ן מתוחכמת העוסקת בתחום ההתחדשות‬</w:t>
        <w:br/>
        <w:t>‫‪27‬‬   ‫העירונית ועושה שימוש בקשריה ובידע המקצועי שלה כדי להשתלט על חלקים ברכוש‬</w:t>
        <w:br/>
        <w:t>‫‪28‬‬   ‫המשותף לטובתה האישית ולהשאת התמורות שתקבל בעת שתצא לפועל תכנית התחדשות‬</w:t>
        <w:br/>
        <w:t>‫‪29‬‬                                                                   ‫עירונית‪.‬‬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.22‬אשר לתוספת הבניה על גג דירתו‪ ,‬ציין הנתבע כי התובעת רכשה את דירתה כשדירתו לרבות‬</w:t>
        <w:br/>
        <w:t>‫‪2‬‬   ‫ההרחבה שבוצעה על הגג היתה בנויה בדיוק כפי שהיא כיום ועל כן היא מושתקת ומנועה‬</w:t>
        <w:br/>
        <w:t>‫‪3‬‬                                                                ‫מלטעון נגד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.23‬לגופו של עניין נטען‪ ,‬כי הרחבת הדירה בוצעה בשעתו על פי היתרי בניה כדין‪ ,‬וניתנה לגביה‬</w:t>
        <w:br/>
        <w:t>‫‪5‬‬   ‫הסכמת כל בעלי הזכויות בבית‪ ,‬כך שאין בסיס לטענות התובעת‪ .‬בהקשר זה‪ ,‬הפנה הנתבע‬</w:t>
        <w:br/>
        <w:t>‫‪6‬‬   ‫להוראת סעיף ‪( 19‬ג) לתקנון שלפיו כל תוספת בניה והרחבה של דירה תיחשב כשייכת לאותה‬</w:t>
        <w:br/>
        <w:t>‫‪7‬‬                                                                               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                                                            ‫ההליכים שהתקיימו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‫‪ .24‬בדיווח על דיון מקדמי שנערך בין התובעת לנתבע לפי תקנה ‪ 35‬לתקנות סדר הדין האזרחי‪,‬‬</w:t>
        <w:br/>
        <w:t>‫‪10‬‬   ‫תשע"ט‪ ,2018-‬צוין כי הצדדים הסכימו על צמצום חלק מהמחלוקות ביניהם והודיעו על‬</w:t>
        <w:br/>
        <w:t>‫‪11‬‬   ‫הסכמתם למינוי מומחה מטעם המפקח אשר ייתן חוות דעת מטעמו ביחס לליקויים ברכוש‬</w:t>
        <w:br/>
        <w:t>‫‪12‬‬     ‫המשותף ובדירת הנתבע ולאחר חוות הדעת יבוצעו התיקונים הנדרשים על פי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.25‬ביום ‪ 30.10.2022‬התקיים דיון קדם משפט‪ .‬בתום הדיון הוחלט על צירוף בעלי הזכויות בתתי‬</w:t>
        <w:br/>
        <w:t>‫‪14‬‬   ‫חלקות ‪ 6‬ו‪ 8-‬כבעלי דין נוספים לתביעה (נתבעים ‪ 2‬ו‪ ,)3-‬וכן כי תינתן החלטה משלימה לעניין‬</w:t>
        <w:br/>
        <w:t>‫‪15‬‬   ‫מינוי מומחה בהתאם להסכמת הצדדים בדיון המקדמי‪ .‬כמו כן‪ ,‬נקבע סיור במקום בנוכחות‬</w:t>
        <w:br/>
        <w:t>‫‪16‬‬                                                     ‫הצדדים ובאי כוחם ליום ‪.11.12.2022‬‬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.26‬בהחלטה מיום ‪ 3.11.2022‬הוריתי על מינוי אינג' צבי רון כמומחה מטעמי לבחינת הטענות כפי‬</w:t>
        <w:br/>
        <w:t>‫‪18‬‬   ‫שהוסכם על ידי הצדדים‪ .‬בהחלטה מיום ‪ 28.11.2022‬ניתנה על ידי הבהרה ומיקוד לעניין‬</w:t>
        <w:br/>
        <w:t>‫‪19‬‬                                                           ‫הבדיקות שעל המומחה 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.27‬ביום ‪ 11.12.2022‬הגישה נתבעת ‪ 2‬גב' אהרון התייחסות לתביעה שבה ציינה כי אין לה עניין‬</w:t>
        <w:br/>
        <w:t>‫‪21‬‬   ‫במחלוקת בין שכניה גב' ולנר ומר עמרם‪ .‬גב' אהרון הוסיפה וציינה כי החלוקה המקובלת‬</w:t>
        <w:br/>
        <w:t>‫‪22‬‬   ‫היא שהחצר האחורית מחולקת ל‪ 4-‬כשהחלקים הצמודים (הסמוכים פיסית) למבנה שייכים‬</w:t>
        <w:br/>
        <w:t>‫‪23‬‬   ‫לקומות התחתונות והחלקים המרוחקים שייכים לקומות העליונות‪ .‬כן צורף תרשים סכמטי‬</w:t>
        <w:br/>
        <w:t>‫‪24‬‬                                                            ‫של חלוקת החצר האחורית‪.‬‬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.28‬יצוין כי נתבע ‪ - 3‬מר גמליאל‪ ,‬לא הגיש כתב הגנה מטעמו לתיק‪ ,‬אף על פי שהתביעה וההחלטה‬</w:t>
        <w:br/>
        <w:t>‫‪26‬‬                     ‫על צירופו להליך הומצאה לידיו (ר' הודעת התובעת מיום ‪.)9.11.2022‬‬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.29‬ביום ‪ 11.12.2022‬נערך על ידי ביקור במקום בנוכחות בעלי הדין ובאי כוחם‪ .‬בסיום הביקור‬</w:t>
        <w:br/>
        <w:t>‫‪28‬‬   ‫ולנוכח הצעה אפשרית שעלתה לסיום הסכסוך בהסכמות‪ ,‬הוריתי לצדדים להגיש הודעת‬</w:t>
        <w:br/>
        <w:t>‫‪29‬‬            ‫עדכון לתיק בתוך פרק זמן של ‪ 14‬ימים (ר' פרוטוקול והחלטה מיום ‪.)13.12.2022‬‬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.30‬מאחר שההידברות בין הצדדים לא צלחה נקבע התיק לישיבת הוכחות וניתנה החלטה על‬</w:t>
        <w:br/>
        <w:t>‫‪2‬‬                               ‫הגשת ראיות‪ ,‬לוחות זמנים להגשתם וזמני חקירות 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.31‬בישיבת ההוכחות שהתקיימה ביום ‪ ,10.7.2023‬העידו מטעמה של התובעת‪ ,‬התובעת בעצמה‬</w:t>
        <w:br/>
        <w:t>‫‪4‬‬   ‫מר גיא בן אפרים בן זוגה לשעבר של התובעת‪ ,‬וגב' ליאת עתיר‪ ,‬חברתה של התובעת‪ .‬מטעם‬</w:t>
        <w:br/>
        <w:t>‫‪5‬‬                     ‫הנתבע העיד הנתבע בעצמו‪ .‬הנתבע ויתר על עדותם של נתבעים ‪ 2‬ו‪.3-‬‬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.32‬יצוין כי בדיון ההוכחות הגיעו הצדדים להסכמה דיונית שלפיה בשלב הראשון יינתן פסק דין‬</w:t>
        <w:br/>
        <w:t>‫‪7‬‬   ‫חלקי בתיק במסגרתו תינתן הכרעה ביחס לסעדים שבסעיפים ‪ 7.7-7.1‬ו‪ 7.12-7.11-‬לכתב‬</w:t>
        <w:br/>
        <w:t>‫‪8‬‬   ‫התביעה‪ ,‬ובשלב השני יינתן פסק דין משלים ביחס לסעדים שבסעיפים ‪ 7.10-7.8‬לכתב‬</w:t>
        <w:br/>
        <w:t>‫‪9‬‬   ‫התביעה (תיקון ליקויים) שבעניינם מונה מומחה מטעם המפקח‪ .‬עוד הוסכם בדיון כי יוגשו‬</w:t>
        <w:br/>
        <w:t>‫‪10‬‬   ‫לתיק מסמכים שהגיעו לידיהם של הצדדים ונכתבו על ידי נתבע ‪ 3‬מר גמליאל (הוגשו וסומנו‬</w:t>
        <w:br/>
        <w:t>‫‪11‬‬                                                                         ‫נת‪ 1 /‬ו‪-‬נת‪.)2/‬‬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.33‬בסיום הדיון סיכמו הצדדים את טענותיהם בעל פה וכעת נותר להכריע בתביעה (פרוטוקול‬</w:t>
        <w:br/>
        <w:t>‫‪13‬‬                          ‫ההוכחות והסיכומים בע"פ ייקרא להלן‪" :‬פרוטוקול ההוכחות")‪.‬‬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‫‪ .34‬השאלה העיקרית העומדת להכרעה במסגרתו של הליך זה‪ ,‬היא האם לתובעת זכות שימוש‬</w:t>
        <w:br/>
        <w:t>‫‪16‬‬   ‫וחזקה ייחודית בשטח החצר שבמחלוקת שבגינה יש למנוע מהנתבע לעשות שימוש או לבנות‬</w:t>
        <w:br/>
        <w:t>‫‪17‬‬                                                                     ‫על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‫‪ .35‬אקדים ואומר כי לא מצאתי לקבל את התביעה שכן לא שוכנעתי בדבר קיומו של נוהג או‬</w:t>
        <w:br/>
        <w:t>‫‪19‬‬   ‫הסכם שיתוף לחלוקת השימוש (אשר לא הועלה מעולם על הכתב וממילא לא נרשם) ושמכוחו‬</w:t>
        <w:br/>
        <w:t>‫‪20‬‬         ‫עומדת לתובעת זכות שימוש ייחודית בשטח החצר שבמחלוקת‪ .‬נימוקיי יפורטו להלן‪.‬‬</w:t>
        <w:br/>
        <w:t>‫‪21‬‬        ‫האם הוכחה טענת התובעת לפיה ניתנה לה זכות שימוש ייחודית בשטח החצר במחלוקת?‬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.36‬ממסמכי רישום הבית המשותף‪ ,‬חצרות הבית נכללות ברכוש המשותף של הבית‪ ,‬ולא הוצמדו‬</w:t>
        <w:br/>
        <w:t>‫‪23‬‬                                       ‫למי מדירות הבית‪ .‬הצדדים אינם חולקים על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.37‬כמו כן‪ ,‬וכפי שהובהר במפורש על ידי ב"כ התובעת‪ ,‬התביעה דנן אינה עוסקת בזכות קניינית‬</w:t>
        <w:br/>
        <w:t>‫‪25‬‬   ‫של התובעת או במתן סעד לפיו שטח החצר שבמחלוקת מוצמד לדירת התובעת (שאלו סעדים‬</w:t>
        <w:br/>
        <w:t>‫‪26‬‬   ‫שאינם בתחום סמכותי העניינית)‪ ,‬ועל כן השאלה אותה אבחן להלן היא רק בנוגע לזכות‬</w:t>
        <w:br/>
        <w:t>‫‪27‬‬                                                             ‫שימוש ייחודית בשטח זה‪.‬‬</w:t>
        <w:br/>
        <w:t>‫‪28‬‬   ‫‪ .38‬המלומד פרופ' מיגל דויטש בספרו "קניין" כרך א' (‪ )1997‬בעמ' ‪ 734‬התייחס לעניין עשיית‬</w:t>
        <w:br/>
        <w:t>‫‪29‬‬                                                ‫שימוש ייחודי ברכוש 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‫"ואכן‪ ,‬לא אחת הפסיקה הכירה‪ ,‬ללא התחבטות‪ ,‬בתוקפם של הסכמים בין בעלי דירות‪ ,‬הן‬</w:t>
        <w:br/>
        <w:t>‫‪2‬‬   ‫לעניין "חלוקה למעשה" של זכויות ההחזקה והשימוש ברכוש המשותף‪ ,‬והן לעניין זכויות‬</w:t>
        <w:br/>
        <w:t>‫‪3‬‬   ‫בניה‪ .‬על הרשאות לשימוש ייחודי של בעל דירה ברכוש המשותף או בחלקו יחולו הכללים‬</w:t>
        <w:br/>
        <w:t>‫‪4‬‬   ‫הרגילים החלים על הרשאות שימוש‪ ,‬ובראשם הכללים הנוגעים לאופן סיום הרשות‪,‬‬</w:t>
        <w:br/>
        <w:t>‫‪5‬‬   ‫ולשאלת הפיצוי של בר‪-‬הרשות בעקבות סיום הרשות‪ .‬הסכמים בעניין זה‪ ,‬כך נפסק‪ ,‬אינם‬</w:t>
        <w:br/>
        <w:t>‫‪6‬‬                                                            ‫טעונים מסמכים בכתב"‪.‬‬</w:t>
        <w:br/>
        <w:t>‫‪7‬‬   ‫‪ .39‬כאשר קיימת חלוקה מוסכמת של שימוש ברכוש המשותף בין בעלי הדירות בבית המשותף‪,‬‬</w:t>
        <w:br/>
        <w:t>‫‪8‬‬   ‫וחלוקה זו נוהגת שנים ארוכות‪ ,‬וניתנות תמורות הדדיות‪ ,‬באופן שבו כל צד מקבל חלק מסוים‬</w:t>
        <w:br/>
        <w:t>‫‪9‬‬   ‫ברכוש המשותף לשימושו הייחודי‪ ,‬תוך התחייבות מובנת מאליה והדדית להימנע משימוש‬</w:t>
        <w:br/>
        <w:t>‫‪10‬‬   ‫בחלק אחר של הרכוש המשותף‪ .‬יכול וחלוקה מוסכמת זו – הגם שאין לה ביטוי כתוב – תחייב‬</w:t>
        <w:br/>
        <w:t>‫‪11‬‬                                                                     ‫את בעלי הדירות‪.‬‬</w:t>
        <w:br/>
        <w:t>‫‪12‬‬   ‫‪ .40‬בהתאם לפסיקה‪ ,‬לשם מתן רשות לבעל דירה לעשות שימוש ייחודי בחלק מסוים ברכוש‬</w:t>
        <w:br/>
        <w:t>‫‪13‬‬   ‫המשותף יש צורך בהסכמת כל בעלי הדירות בבית המשותף‪ ,‬וכן כי הסכמה זו תהיה ברורה‬</w:t>
        <w:br/>
        <w:t>‫‪14‬‬   ‫ומפורשת (ר' ע"א ‪ 2525/92‬ראוכברגר נ' עיריית רמת גן‪ ,‬פ"ד מז(‪ ;850 )5‬ע"א ‪ 698/85‬יהודה‬</w:t>
        <w:br/>
        <w:t>‫‪15‬‬   ‫בן צור נ' נעים ששון‪ ,‬פ''ד מא(‪ .)144 )3‬באשר לצורך בהסכמה מפורשת לעניין ויתור על זכות‬</w:t>
        <w:br/>
        <w:t>‫‪16‬‬   ‫הנובעת מבעלות בדירה בבית משותף ר' בע"א ‪ 5043/96‬גלמן נ' הררי רפול‪ ,‬פ"ד נד(‪,389 ,)3‬‬</w:t>
        <w:br/>
        <w:t>‫‪17‬‬   ‫‪( )394‬וכן ראה בת‪.‬א (ת"א) ‪ 34217-12-18‬מיכל אבידן נ' שרון דנציג‪ ,‬פורסם בנבו ‪15.8.2022‬‬</w:t>
        <w:br/>
        <w:t>‫‪18‬‬                                                     ‫והאסמכתאות בפסקה ‪ 26‬לפסק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.41‬אשר לנטל ההוכחה והשכנוע‪ ,‬כאשר החלוקה המוסכמת הנטענת שונה מהמצב הרישומי‬</w:t>
        <w:br/>
        <w:t>‫‪20‬‬   ‫בפנקסי המקרקעין‪ ,‬כגון במקרה שבו נטען להסכמה של בעלי הדירות בבית שלאחד מבעלי‬</w:t>
        <w:br/>
        <w:t>‫‪21‬‬   ‫הדירות תינתן זכות שימוש ייחודית בחלק שרשום כרכוש המשותף‪ ,‬נטל ההוכחה הוא על מי‬</w:t>
        <w:br/>
        <w:t>‫‪22‬‬   ‫שטוען למצב שונה מהמצב הרישומי‪ .‬בענייננו‪ ,‬ברי כי נטל ההוכחה מוטל על התובעת (ר'‬</w:t>
        <w:br/>
        <w:t>‫‪23‬‬                                                                ‫בעניין אבידן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‫‪ .42‬מן הכלל אל הפרט‪ .‬כפי שיפורט להלן‪ ,‬חומר הראיות אותו הציגה התובעת לצורך הוכחת זכות‬</w:t>
        <w:br/>
        <w:t>‫‪25‬‬   ‫השימוש הייחודית שהוענקה לה‪ ,‬לטענתה‪ ,‬בשטח החצר שבמחלוקת‪ ,‬היה דל למדיי‪ ,‬ולא היה‬</w:t>
        <w:br/>
        <w:t>‫‪26‬‬                                                  ‫בו כדי לשכנעני בקיומה של זכות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‫‪ .43‬ראשית‪ ,‬התובעת רכשה את דירתה רק בשנת ‪ 2006‬והיא אינה יכולה להעיד על המצב שקדם‬</w:t>
        <w:br/>
        <w:t>‫‪28‬‬   ‫לרכישת הדירה‪ .‬כמו כן‪ ,‬התובעת נמנעה מלהביא לעדות את בעלי הדירה הקודמים‪ ,‬בני הזוג‬</w:t>
        <w:br/>
        <w:t>‫‪29‬‬   ‫שטרנליך‪ ,‬שמכרו לה את דירתם ואשר לפי גרסתה (סע' ‪ 17‬לכתב התביעה)‪ ,‬הציגו לה עובר‬</w:t>
        <w:br/>
        <w:t>‫‪30‬‬   ‫לרכישת הדירה את אותה חלוקה מוסכמת מקדמת דנא הנוהגת "שנים רבות" שמכוחה ניתנה‬</w:t>
        <w:br/>
        <w:t>‫‪31‬‬   ‫לה זכות שימוש ייחודית בחצר‪ .‬עוד נמנעה התובעת מלהביא לעדות גם את יתר בעלי הדירות‬</w:t>
        <w:br/>
        <w:t>‫‪32‬‬   ‫בבית המשותף גב' אהרון ומר גמליאל שיתכן והיה בעדותם לשפוך אור על החלוקה הנטענת‪,‬‬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‫אימתי החלה‪ ,‬ופרטיה‪ .‬שכן‪ ,‬כאמור‪ ,‬לצורך הוכחת מתן זכות שימוש ייחודי ברכוש המשותף‬</w:t>
        <w:br/>
        <w:t>‫‪2‬‬          ‫יש להוכיח הסכמה ברורה‪ ,‬מפורשת וחד‪-‬משמעית שניתנה על ידי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.44‬לטעמי‪ ,‬בהיעדר הסכם כתוב ומפורט לחלוקת השימוש בחצר המשותפת‪ ,‬בעלי הדירות‬</w:t>
        <w:br/>
        <w:t>‫‪4‬‬   ‫(הנוכחיים והקודמים) בבית הם עדים מהותיים לצורך הוכחת הסכמות כאמור‪ ,‬וברי כי‬</w:t>
        <w:br/>
        <w:t>‫‪5‬‬   ‫הימנעותה של התובעת ‪ -‬שעליה נטל ההוכחה והשכנוע‪ ,‬להביא לעדות עדים רלוונטיים אלו‪,‬‬</w:t>
        <w:br/>
        <w:t>‫‪6‬‬                                                                      ‫פועל 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.45‬שנית‪ ,‬העדים שהובאו מטעמה של התובעת‪ ,‬מר בן אפרים וגב' עתיר‪ ,‬העידו בסה"כ שהיו‬</w:t>
        <w:br/>
        <w:t>‫‪8‬‬   ‫נוכחים באירועים משפחתיים אותם קיימה התובעת‪ ,‬מעת לעת‪ ,‬בשטח החצר שבמחלוקת‪.‬‬</w:t>
        <w:br/>
        <w:t>‫‪9‬‬   ‫אלא שאין די בעדויות אלו להוכחת הנטען‪ ,‬שכן גם מתן אמון מלא בגרסת עדי התובעת איננו‬</w:t>
        <w:br/>
        <w:t>‫‪10‬‬   ‫מוביל למסקנה כי לתובעת ניתנה זכות שימוש ייחודית בשטח‪ .‬ברור כי הגעה אקראית של‬</w:t>
        <w:br/>
        <w:t>‫‪11‬‬   ‫העדים הנ"ל לאירועים משפחתיים שנערכו בחצר‪ ,‬אינה מלמדת על תפיסת חזקה מוסכמת‬</w:t>
        <w:br/>
        <w:t>‫‪12‬‬                        ‫ושימוש ייחודי קבוע של התובעת שנעשה בהסכמת כל בעלי הדירות‪.‬‬</w:t>
        <w:br/>
        <w:t>‫‪13‬‬   ‫כהערת אגב‪ ,‬ומבלי לקבוע זאת ככלל גורף לכל המקרים‪ ,‬אציין כי שימוש מפעם לפעם בחצר‬</w:t>
        <w:br/>
        <w:t>‫‪14‬‬   ‫משותפת לעריכת אירועים משפחתיים בהחלט עשוי להיחשב‪ ,‬במגבלות ובתנאים מסוימים‪,‬‬</w:t>
        <w:br/>
        <w:t>‫‪15‬‬   ‫גם כשימוש סביר ורגיל ברכוש משותף שאינו טעון על‪-‬פי דין (במובחן מהאופן שבו ראוי לנהוג‬</w:t>
        <w:br/>
        <w:t>‫‪16‬‬                                      ‫על בסיס יחסי שכנות טובה)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‫‪ .46‬שלישית‪ ,‬מהביקור שערכתי במקום לא התרשמתי כי קיימים בשטח סממנים פיזיים ברורים‬</w:t>
        <w:br/>
        <w:t>‫‪18‬‬   ‫כגון גדר או כניסה נפרדת המעידים על כך שנעשתה חלוקה מוסכמת בפועל של החצר‬</w:t>
        <w:br/>
        <w:t>‫‪19‬‬                        ‫במחלוקת ושזו יוחדה לשימוש התובעת‪ .‬בביקורי במקום ציינתי כי‪:‬‬</w:t>
        <w:br/>
        <w:t>‫‪20‬‬   ‫"בשטח המחלוקת בתחום החצר האחורית נצפו מספר כיסאות פלסטיק‪ ,‬כיסאות פיקניק‪,‬‬</w:t>
        <w:br/>
        <w:t>‫‪21‬‬   ‫שולחן וכן ציוד נוסף המונח בתפזורת‪ .‬בשטח המחלוקת גדלה בעיקר צמחיית בר וניכר כי‬</w:t>
        <w:br/>
        <w:t>‫‪22‬‬                   ‫אינה מטופלת ומטופחת"‪( .‬שו' ‪ 24-22‬בעמ' ‪ 1‬לפרוטוקול הביקור במקום)‪.‬‬</w:t>
        <w:br/>
        <w:t>‫‪23‬‬   ‫במילים אחרות‪ :‬לא נמצא בשטח כל ביטוי פיזי וממשי לשימוש הייחודי הנטען‪ .‬החצר‬</w:t>
        <w:br/>
        <w:t>‫‪24‬‬   ‫שבמחלוקת כלל אינה נחזית להיות חצר מתוחמת ופרטית של התובעת שמשמשת רק אותה‬</w:t>
        <w:br/>
        <w:t>‫‪25‬‬                      ‫ואת בני משפחתה באופן קבוע והיא אף אינה מתוחזקת היטב וכראוי‪.‬‬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.47‬רביעית‪ ,‬ועל רקע מכלול הראיות שבתיק‪ ,‬הטענה כי התובעת ביצעה פעולת תחזוקה וגינון‬</w:t>
        <w:br/>
        <w:t>‫‪27‬‬   ‫שונות בחצר איננה מהווה‪ ,‬לטעמי‪ ,‬אינדיקציה בעלת משקל להסכמת שכנים למתן זכות‬</w:t>
        <w:br/>
        <w:t>‫‪28‬‬                                                     ‫שימוש ייחודית מוסכמת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‫‪ .48‬תחילה אציין שספק בעיני אם הטענה לגופה הוכחה כדבעי‪ ,‬שכן התובעת לא תמכה עדותה‬</w:t>
        <w:br/>
        <w:t>‫‪30‬‬   ‫באסמכתאות כגון קבלות או חשבוניות המעידות על ביצוע עקבי ורציף של תשלומים לבעלי‬</w:t>
        <w:br/>
        <w:t>‫‪31‬‬   ‫מקצוע שתחזקו את החצר לאורך השנים‪ .‬אך גם אצא מתוך נקודת הנחה שהתובעת לבדה‬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‫דאגה לתחזק‪ ,‬לנקות ולגנן את השטח‪ ,‬ואף שילמה מכיסה עבור עבודות אלו‪ ,‬אין זו ראיה‬</w:t>
        <w:br/>
        <w:t>‫‪2‬‬   ‫מספקת לכך שכלל בעלי הדירות הסכימו כי השטח "שלה"‪ .‬כאמור‪ ,‬דירת התובעת נמצאת‬</w:t>
        <w:br/>
        <w:t>‫‪3‬‬   ‫בקומת הקרקע ובסמיכות פיזית לחצר‪ ,‬ועל כן לא ניתן לשלול את הטענה שבראיית השכנים‬</w:t>
        <w:br/>
        <w:t>‫‪4‬‬   ‫פעולות הגינון והתחזוקה שביצעה התובעת בחצר‪ ,‬הן פעולות שנועדו להגן על האינטרס‬</w:t>
        <w:br/>
        <w:t>‫‪5‬‬                                     ‫העצמי שלה כבעלת דירה בקומת הקרקע‪ ,‬ולא 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.49‬חמישית‪ ,‬כאמור‪ ,‬הנתבע אמנם לא מכחיש כי היתה חלוקה מוסכמת של חלקת הבית המשותף‬</w:t>
        <w:br/>
        <w:t>‫‪7‬‬   ‫אלא שלגרסתו שטח החצר העורפית מחולק באופן שבו רק שטח החצר המרוצף הסמוך לדירה‬</w:t>
        <w:br/>
        <w:t>‫‪8‬‬   ‫התחתונה (דירת התובעת) נמצא בשימוש ייחודי של התובעת ואילו שטח החצר שבמחלוקת‬</w:t>
        <w:br/>
        <w:t>‫‪9‬‬   ‫שאינו מרוצף אמור להיות בשימוש ייחודי של הקומות העליונות דווקא‪ ,‬היינו של דירתו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‫‪ .50‬אני דוחה את טענתו זו של הנתבע‪ ,‬שאף היא לא נתמכת בעדויות של יתר בעלי הדירות (הנתבע‬</w:t>
        <w:br/>
        <w:t>‫‪11‬‬                         ‫בחר‪ ,‬מטעמיו‪ ,‬שלא להביאם לעדות לפניי)‪ ,‬ובכל ממצא פיזי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‫‪ .51‬עוד אציין כי בחקירתו הנגדית שינה הנתבע את גרסתו וציין כי מבחינתו גם התובעת וגם הוא‬</w:t>
        <w:br/>
        <w:t>‫‪13‬‬   ‫יכולים לעשות שימוש בשטח החצר שבמחלוקת (שו' ‪ 3-1‬ושו' ‪ 19‬בעמ' ‪ 17‬לפרוטוקול‬</w:t>
        <w:br/>
        <w:t>‫‪14‬‬   ‫ההוכחות)‪ .‬על כן‪ ,‬וגם לנוכח השוני בגרסה בעניין מהותי לא מצאתי לקבל טענת הנתבע באשר‬</w:t>
        <w:br/>
        <w:t>‫‪15‬‬                                                  ‫לנוהג הקיים והמוסכם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.52‬לא נעלמה מעיני תכנית היתר הבניה מיום ‪( 6.10.1980‬ת'‪ )1/‬שלפיה התבקש היתר להקמת‬</w:t>
        <w:br/>
        <w:t>‫‪17‬‬   ‫מחסן בשטח שבמחלוקת ליד מחסן (פחון) קיים בתוספת הכיתוב "מחסן של שכן למעלה"‪,‬‬</w:t>
        <w:br/>
        <w:t>‫‪18‬‬   ‫אלא שמסמך זה אינו מעיד‪ ,‬להבנתי‪ ,‬על מתן זכות שימוש ייחודית בכל שטח החצר במחלוקת‬</w:t>
        <w:br/>
        <w:t>‫‪19‬‬   ‫לדירה העליונה כפי שהנתבע טוען‪ .‬ממסמך זה ניתן ללמוד שבשטח החצר שבמחלוקת הוסכם‬</w:t>
        <w:br/>
        <w:t>‫‪20‬‬   ‫על ידי השכנים (דאז) שייעשה בו שימוש משותף ויוצב בו מחסן ששייך לדירה התחתונה וגם‬</w:t>
        <w:br/>
        <w:t>‫‪21‬‬   ‫מחסן לדירה העליונה‪ .‬בשולי הדברים יוער כי במסמך זה יש גם כדי להחליש את טענת‬</w:t>
        <w:br/>
        <w:t>‫‪22‬‬                ‫התובעת כי במשך "עשרות שנים" נעשה שימוש ייחודי של הדירה התחתונה‪.‬‬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.53‬לאור כל האמור לעיל‪ ,‬משלא הוצגה לפניי תשתית ראייתית משכנעת כי ניתנה הסכמת כל‬</w:t>
        <w:br/>
        <w:t>‫‪24‬‬   ‫בעלי הדירות לשימוש ייחודי של התובעת בשטח החצר שבמחלוקת‪ ,‬ומשלא שוכנעתי כי‬</w:t>
        <w:br/>
        <w:t>‫‪25‬‬   ‫השטח הוא בשימוש ייחודי של הנתבע בהסכמת כל בעלי הדירות‪ ,‬הרי שדינו הוא כרכוש‬</w:t>
        <w:br/>
        <w:t>‫‪26‬‬   ‫משותף לכל דבר ועניין‪ ,‬ועל כן הסעדים המפורטים בסעיפים ‪ 7.3-7.1‬ו‪ 7.5-‬לכתב התביעה‬</w:t>
        <w:br/>
        <w:t>‫‪27‬‬                                                                       ‫נדחים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.54‬למען הסר כל ספק אבהיר ואדגיש‪ :‬אין בדחיית הסעדים כאמור לאפשר בניה או שימוש שלא‬</w:t>
        <w:br/>
        <w:t>‫‪29‬‬                                  ‫כדין של מי מבעלי הדירות בשטח החצר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.55‬כמו כן‪ ,‬מאחר שמדובר ברכוש משותף‪ ,‬רשאית האסיפה הכללית של בעלי הדירות לקבל‬</w:t>
        <w:br/>
        <w:t>‫‪2‬‬   ‫החלטות לעניין החצר שבמחלוקת וזאת בהתאם לרוב הדרוש בחוק המקרקעין ועל הנציגות‬</w:t>
        <w:br/>
        <w:t>‫‪3‬‬                                                                ‫לתחזק שטח זה‪.‬‬</w:t>
        <w:br/>
        <w:t>‫‪4‬‬                                                                     ‫הסעדים הכספיים‬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‫‪ .56‬בסעיף ‪ 7.6‬לכתב התביעה טוענת התובעת כי על הנתבע להשיב לה סך של ‪ 4,680‬ש"ח בגין‬</w:t>
        <w:br/>
        <w:t>‫‪6‬‬     ‫תשלום אותו שילמה לגנן מטעמה לאחר שהנתבע מנע מהגנן לנטוע עצים בשטח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.57‬לא מצאתי להיעתר למתן סעד כספי זה‪ ,‬שכן סעד ההשבה הכספית אינו מושתת על עילה‬</w:t>
        <w:br/>
        <w:t>‫‪8‬‬   ‫מוכרת הנמצאת בתחום סמכותו העניינית של המפקח על רישום המקרקעין לפי סעיף ‪72‬‬</w:t>
        <w:br/>
        <w:t>‫‪9‬‬   ‫לחוק המקרקעין (ר' שורות ‪ 24-22‬בעמ' ‪ 20‬לפרוטוקול ההוכחות שלפיו העילה היא "עילה‬</w:t>
        <w:br/>
        <w:t>‫‪10‬‬                                            ‫חוזית" או ב‪"-‬עשיית עושר ולא במשפט")‪.‬‬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.58‬נוסף על כך‪ ,‬משקבעתי שלא הוכח כי ניתנה לתובעת זכות שימוש ייחודית בשטח החצר‬</w:t>
        <w:br/>
        <w:t>‫‪12‬‬   ‫במחלוקת וכי מדובר בשטח שהוא רכוש משותף לכל דבר ועניין‪ ,‬הרי שספק בעיני אם קמה‬</w:t>
        <w:br/>
        <w:t>‫‪13‬‬   ‫לתובעת זכות לתבוע את הנתבע בגין סירובו לנטיעת העצים בכלל ומכוח דיני עשיית עושר‬</w:t>
        <w:br/>
        <w:t>‫‪14‬‬   ‫בפרט‪ ,‬שכן לא ברור איזו טובת הנאה הפיק הנתבע על חשבון התובעת בסירובו לנטיעת‬</w:t>
        <w:br/>
        <w:t>‫‪15‬‬                                                                           ‫העצים‪.‬‬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.59‬בסעיף ‪ 7.7‬לתביעה עתרה התובעת לכך שהנתבע ישיב לה סך של ‪ 3,050‬ש"ח עבור הוצאות‬</w:t>
        <w:br/>
        <w:t>‫‪17‬‬   ‫שהוציאה התובעת לצורך תיקוני איטום שונים בקירות החיצוניים של דירתה‪ ,‬שלטענתה‪,‬‬</w:t>
        <w:br/>
        <w:t>‫‪18‬‬                      ‫נגרמו בשל מעשיו של הנתבע וב‪"-‬אשמתו" (ר' סע' ‪ 46‬לכתב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‫‪ .60‬כלומר‪ ,‬אין מדובר בתביעת בעל דירה לשיפוי בגין הוצאות שהוציא בעצמו לתחזוקת הרכוש‬</w:t>
        <w:br/>
        <w:t>‫‪20‬‬   ‫המשותף שהרי במקרה כזה היה על התובעת לתבוע את נציגות הבית המשותף‪/‬כל בעלי‬</w:t>
        <w:br/>
        <w:t>‫‪21‬‬   ‫הדירות ולנכות את חלקה היחסי‪ ,‬אלא מדובר בתביעה שעילתה נזיקית או מתחום דיני עשיית‬</w:t>
        <w:br/>
        <w:t>‫‪22‬‬               ‫עושר ולא במשפט ‪ -‬עילות שאינן בתחום סמכותי העניינית לפי חוק המקרקעין‪.‬‬</w:t>
        <w:br/>
        <w:t>‫‪23‬‬   ‫‪ .61‬למעלה מן הנדרש יוער כי גם אם תביעתה של התובעת היתה תביעת שיפוי סטנדרטית של בעל‬</w:t>
        <w:br/>
        <w:t>‫‪24‬‬   ‫דירה ששילם מכיסו עבור תיקונים שביצע ברכוש המשותף ללא הסכמת ואישור נציגות‪/‬בעלי‬</w:t>
        <w:br/>
        <w:t>‫‪25‬‬   ‫דירות‪ ,‬הרי שלא נטען ואף לא הוכח כי התובעת עמדה בששת התנאים המצטברים שנקבעו‬</w:t>
        <w:br/>
        <w:t>‫‪26‬‬   ‫בפסק הדין בעניין רע"א ‪ 4984/17‬חיים נ' נציגות הבית המשותף סוקולוב ‪ 48‬קרית‬</w:t>
        <w:br/>
        <w:t>‫‪27‬‬   ‫אתא‪( ,‬פורסם בנבו‪ ,)14.12.2017 ,‬על מנת שתעמוד לה הזכות המשפטית לשיפוי מבעלי‬</w:t>
        <w:br/>
        <w:t>‫‪28‬‬                                                                  ‫הדירות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                                      ‫‪ .62‬מכאן‪ ,‬שגם דינו של סעד כספי זה ‪ -‬להידחות‪.‬‬</w:t>
        <w:br/>
        <w:t>‫‪30‬‬                                    ‫החצר הקדמית ואיסור על הכשרת חניה ללא היתר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.63‬מביקורי במקום עלה כי החצר הקדמית מחולקת באופן הבא (שו' ‪ 14-6‬בעמ' ‪ 1‬לפרוטוקול‬</w:t>
        <w:br/>
        <w:t>‫‪2‬‬                                                                       ‫הביקור)‪:‬‬</w:t>
        <w:br/>
        <w:t>‫‪3‬‬   ‫"לבית חצר קדמית שאינה צמודה למי מדירות הבית ונכללת ברכוש המשותף של הבית‪.‬‬</w:t>
        <w:br/>
        <w:t>‫‪4‬‬   ‫החצר הקדמית תחומה בחומת אבן לחזית רחוב יצחק שדה ומחולקת לשני חלקים אשר‬</w:t>
        <w:br/>
        <w:t>‫‪5‬‬   ‫מפרידה ביניהם חומת אבן ופשפש‪ .‬החלק הדרום מערבי בחצר הקדמית הוא בשימוש‬</w:t>
        <w:br/>
        <w:t>‫‪6‬‬                      ‫ייחודי של הנתבע‪ ,‬משטח החצר מרוצף‪ ,‬ומוצב בו מחסן פלסטיק‪.‬‬</w:t>
        <w:br/>
        <w:t>‫‪7‬‬   ‫בחומה לחזית הבית קיימים שני שערים שער ברזל המוביל לחדר המדרגות ומשם לכניסה‬</w:t>
        <w:br/>
        <w:t>‫‪8‬‬   ‫לדירת הנתבע ושער נוסף העתיד לשמש להכשרת חניה לנתבע‪ ,‬על פי הנטען‪ .‬החלק הצפון‬</w:t>
        <w:br/>
        <w:t>‫‪9‬‬   ‫מערבי בחצר הקדמית מרוצף אף הוא ומשמש לחניית רכבה של התובעת וכולל שער כניסה‬</w:t>
        <w:br/>
        <w:t>‫‪10‬‬       ‫לחניה‪ .‬התרשמתי שחלקו של הנתבע בחצר הקדמית גדול יותר מחלקה של התובעת"‪.‬‬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‫‪ .64‬כאמור‪ ,‬אין מחלוקת בין התובעת לנתבע כי החצר הקדמית מחולקת לשני חלקים כשלכל‬</w:t>
        <w:br/>
        <w:t>‫‪12‬‬   ‫אחד מהם זכות לשימוש ייחודי בחלקו‪ .‬על פי ממצאי הביקור במקום‪ ,‬התובעת משתמשת‬</w:t>
        <w:br/>
        <w:t>‫‪13‬‬   ‫בחלק החצר הקדמית לחנית כלי רכבה ואילו הנתבע פועל אל מול מוסדות התכנון לשם‬</w:t>
        <w:br/>
        <w:t>‫‪14‬‬   ‫הכשרת החלק שבחצר הקדמית שבשימושו הייחודי לשימוש כחניה‪ ,‬אך הוא טרם חונה שם‬</w:t>
        <w:br/>
        <w:t>‫‪15‬‬                                                  ‫ולמצער אינו חונה שם באופן קבוע‪.‬‬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.65‬התובעת מבקשת בתביעה זו כי יינתן על ידי ומראש צו האוסר על הכשרת חניה ללא היתר‬</w:t>
        <w:br/>
        <w:t>‫‪17‬‬   ‫בניה כדין‪ ,‬אלא שהמפקח על רישום המקרקעין אינו דן בתביעות בפן התכנוני אלא הוא אמון‬</w:t>
        <w:br/>
        <w:t>‫‪18‬‬   ‫על הפן הקנייני על פי הוראות חוק המקרקעין והתקנון המצוי שבתוספת לו‪ .‬ככל שחנית‬</w:t>
        <w:br/>
        <w:t>‫‪19‬‬                   ‫רכבים בחצר הקדמית טעונה היתר‪ ,‬עניין הוא למוסדות התכנון לעסוק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‫‪ .66‬לאור האמור‪ ,‬אני מורה על מחיקתו של סעד זה‪ .‬בהתאם‪ ,‬גם לא מצאתי להורות על הקמת‬</w:t>
        <w:br/>
        <w:t>‫‪21‬‬                                                                  ‫הגדר שפורקה‪.‬‬</w:t>
        <w:br/>
        <w:t>‫‪22‬‬                                                                            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‫‪ .67‬התובעת והנתבע הקדישו חלק לא מבוטל בחקירות הנגדיות ובסיכומים לטענות שיש להם‬</w:t>
        <w:br/>
        <w:t>‫‪24‬‬   ‫האחד כלפי השנייה ביחס לבניה שבוצעה בדירות שלא בהתאם להיתר בניה כדין או בניגוד‬</w:t>
        <w:br/>
        <w:t>‫‪25‬‬                                           ‫להחלטות‪/‬צווים שניתנו ע"י 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‫‪ .68‬כך‪ ,‬כלפי הנתבע נטען כי תוספת הבניה על הגג נבנתה תוך חריגה מהיתר‪ ,‬חריגה שהוכחשה‬</w:t>
        <w:br/>
        <w:t>‫‪27‬‬   ‫על ידו נמרצות‪ ,‬ואילו כלפי התובעת נטען כי במרתף שמתחת לדירתה נעשה שימוש בניגוד‬</w:t>
        <w:br/>
        <w:t>‫‪28‬‬     ‫להחלטת הועדה המקומית הרצליה וכי ניתן לגביו צו הריסה – צו שלשיטת התובעת בוטל‪.‬‬</w:t>
        <w:br/>
        <w:t>‫‪29‬‬   ‫‪ .69‬לא מצאתי רלוונטיות לדיון בטענות אלו‪ ,‬מאחר שהן מושתתות על דיני התכנון והבניה‪ ,‬שאינן‬</w:t>
        <w:br/>
        <w:t>‫‪30‬‬   ‫מצויות בסמכותו העניינית של המפקח על רישום מקרקעין‪ ,‬למעט בהיבטים מסוימים‬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תיק‪7/106/2022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‫שנקבעו בחוק‪ ,‬אשר אינם רלוונטיים לענייננו (עש"א (מחוזי חיפה) ‪ 38634-01-20‬חנה‬</w:t>
        <w:br/>
        <w:t>‫‪2‬‬   ‫שטינברג נ' יוגב צבי‪ ,‬פורסם בנבו ‪ 6.7.2020‬בפסקה ‪ ;58‬המפקח על המקרקעין (פ"ת) נחמיאס‬</w:t>
        <w:br/>
        <w:t>‫‪3‬‬                                     ‫נ' ג'יבלי‪ ,‬פורסם בנבו ‪ 14.3.2022‬בפסקאות ‪.)42-40‬‬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   ‫‪ .70‬כאמור‪ ,‬המפקח על רישום מקרקעין אינו הגוף שמופקד על הוצאה לפועל של החלטות‬</w:t>
        <w:br/>
        <w:t>‫‪5‬‬   ‫הניתנות על ידי מוסדות התכנון‪ ,‬או שבכוחו להכריע בתוקפו של צו הריסה‪ ,‬או של היתר שניתן‬</w:t>
        <w:br/>
        <w:t>‫‪6‬‬   ‫על ידי מוסדות התכנון והאם בוצעה חריגה ממנו‪ ,‬וככל שנושאים אלו שנויים במחלוקת‪ ,‬יש‬</w:t>
        <w:br/>
        <w:t>‫‪7‬‬                                           ‫להפנות את הטענות בעניין לערכאה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‫‪ .71‬בהקשר זה יש להוסיף כי במהלך הדיון ואגב הטענות התכנוניות נטענו טענות לעניין קיומן או‬</w:t>
        <w:br/>
        <w:t>‫‪9‬‬   ‫היעדרן של הסכמות קנייניות לתוספת הבניה שבנה הנתבע על הגג – טענות מעין אלו אמנם‬</w:t>
        <w:br/>
        <w:t>‫‪10‬‬   ‫מצויות בתחום סמכותי העניינית‪ ,‬אך מאחר שהתובעת במודע לא עתרה למתן סעד בכתב‬</w:t>
        <w:br/>
        <w:t>‫‪11‬‬   ‫התביעה בעניין הריסת או סילוק תוספת הבניה בגג הנתבע בעילה של היעדר הסכמה קניינית‪,‬‬</w:t>
        <w:br/>
        <w:t>‫‪12‬‬                                                   ‫לא מצאתי שיש טעם או צורך לדון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‫‪ .72‬מיותר לציין כי אין בפסק דין זה להכשיר עבירות על חוקי התכנון והבניה‪ ,‬אם נעברו כאלה‬</w:t>
        <w:br/>
        <w:t>‫‪14‬‬                                                              ‫על ידי התובעת והנתבע‪.‬‬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                                                                               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.73‬הסעדים בסעיפים ‪ 7.7 -7.1‬ו‪ 7.11 -‬לכתב התביעה נדחים בזאת‪ .‬הסעד בסעיף ‪ 7.12‬לכתב‬</w:t>
        <w:br/>
        <w:t>‫‪17‬‬                                                                 ‫התביעה ‪ -‬יימחק‪.‬‬</w:t>
        <w:br/>
        <w:t>‫‪18‬‬   ‫‪ .74‬בתוך ‪ 60‬ימים מהיום‪ ,‬יגישו הצדדים הודעת עדכון לתיק באשר לממצאי חוות דעת המומחה‬</w:t>
        <w:br/>
        <w:t>‫‪19‬‬   ‫והאם הם מסכימים להסדר שלפיו יינתן פסק דין משלים לתיקון ליקויים על פי חוות דעת‬</w:t>
        <w:br/>
        <w:t>‫‪20‬‬                                                ‫המומחה‪ ,‬ובכפוף להגשת כתב סיכומים‪.‬‬</w:t>
        <w:br/>
        <w:t>‫‪21‬‬   ‫‪ .75‬הוצאות ההליך כולו יוכרעו במסגרת פסק הדין המשלים לאחר שאאפשר לצדדים לטעון‬</w:t>
        <w:br/>
        <w:t>‫‪22‬‬                                                 ‫לעניין זה במסגרת הסיכומים‪.‬‬</w:t>
        <w:br/>
        <w:t>‫‪23‬‬                           ‫ניתן היום‪ ,‬כ"ה אדר ב תשפ"ד‪ 04 ,‬אפריל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7/106/2022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