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6/174/2024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2024-03-31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‫מפקח על רישום מקרקעין‬</w:t>
        <w:br/>
        <w:t>‫מס' בקשה‪6/174/2024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‫כרמלי שרית‬     ‫‪.1‬‬                       ‫התובעים‪:‬‬</w:t>
        <w:br/>
        <w:t>‫(המשיבים)‬</w:t>
        <w:br/>
        <w:t>‫כרמלי אברהם אהוד‬     ‫‪.2‬‬</w:t>
        <w:br/>
        <w:t>‫שניהם באמצעות ב"כ‪ :‬עו"ד ריבר שושנה‬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‫בלובשטיין ירון‬    ‫‪.1‬‬                        ‫הנתבעים‪:‬‬</w:t>
        <w:br/>
        <w:t>‫(המבקשים)‬</w:t>
        <w:br/>
        <w:t>‫בלובשטיין מלכה‬     ‫‪.2‬‬</w:t>
        <w:br/>
        <w:t>‫שניהם באמצעות ב"כ‪ :‬עו"ד כהן אודהאל‬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י בקשה לעיכוב הליכים מחמת הליך תלוי ועומד שהגישו הנתבעים (להלן ‪:‬‬</w:t>
        <w:br/>
        <w:t>‫"הבקשה")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הרקע לבקשה‬</w:t>
        <w:br/>
        <w:t>‫הצדדים ‪ ,‬בהליך שלפניי הם בעלי דירות בבית הראוי להירשם כבית משותף‪ ,‬ברחוב‬   ‫‪.1‬‬</w:t>
        <w:br/>
        <w:t>‫לוטם ‪ 53‬בהוד השרון‪ ,‬הידוע כחלקה ‪ 340‬בגוש ‪( 6453‬להלן‪ " :‬הבית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,‬גב' שרית כרמלי ומר אהוד כרמלי (להלן‪" :‬התובעים" )‪ ,‬הגישו תביעה‬    ‫‪.2‬‬</w:t>
        <w:br/>
        <w:t>‫למתן צו עשה המורה ל מר ירון בלובשטיין וגב' מלכה בלובשטיין (להלן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      ‫מפקח על רישום מקרקעין‬</w:t>
        <w:br/>
        <w:t>‫מס' בקשה‪6/174/2024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‫"הנתבעים" )‪ ,‬לתקן ליקויי רטיבות הגורמים לטענתם לנזקי רטיבות בדירה‬</w:t>
        <w:br/>
        <w:t>‫שבבעלותם‪ ,‬וכן לתקן נזקים אלה לצורך השבת מצבה הפיסי 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להגשת תביעה זו‪ ,‬מתנהל הליך נוסף ש ב מסגרתו הגישו הנתבעים תביעה‬            ‫‪.3‬‬</w:t>
        <w:br/>
        <w:t>‫נגד מר עופר סלומון‪ ,‬במסגרתו נטען כי הוא הקבלן שבנה את הבית המשותף‬</w:t>
        <w:br/>
        <w:t>‫(להלן ‪ " :‬הקבלן ")‪ .‬הליך זה מתנהל בבית משפט השלום בכפר סבא ( הליך שמספרו‬</w:t>
        <w:br/>
        <w:t>‫‪ 55273-06-22‬להלן‪" :‬ההליך המקביל" ) ‪ ,‬לפני כבוד השופטת חגית בולמש‪.‬‬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,13.4.2023‬במסגרת דיון שהתקיים ב הליך המקביל ‪ ,‬מונה מומחה מוסכם ‪,‬‬         ‫‪.4‬‬</w:t>
        <w:br/>
        <w:t>‫כאשר הצדדים בהליך המקביל הסכימו שחוות דעתו של המומחה המוסכם‪ ,‬תהיה‬</w:t>
        <w:br/>
        <w:t>‫גם חוות דעת מוסכמת גם בקשר להליך העיקרי המ תנהל לפניי (ראו סעיף ‪2‬‬</w:t>
        <w:br/>
        <w:t>‫להחלטת כב' השופטת חגית בולמש בהליך המקביל‪ ,‬וכן הודעת התובעים מתאריך‬</w:t>
        <w:br/>
        <w:t>‫‪.)9.5.2023‬‬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11.10.2023‬התקבלה חוות דעת ו של המומחה המוסכם‪ .‬לאחר עיון‬                  ‫‪.5‬‬</w:t>
        <w:br/>
        <w:t>‫במסקנות חוות הדעת‪ ,‬לרבות האמור בסעיף ‪ 4‬בעמוד ‪ 20‬לחוות הדעת ‪ ,‬ניתנה‬</w:t>
        <w:br/>
        <w:t>‫החלטה כי בתוך שלושים ימים יגישו הצדדים הודעה בדבר המשך ניהול ההליך‬</w:t>
        <w:br/>
        <w:t>‫העיקרי‪ ,‬וזאת בשים לב לסמכותו של המפקח לפי חוק המקרקעין התשכ"ט ‪,1969 -‬‬</w:t>
        <w:br/>
        <w:t>‫(להלן ‪ " :‬חוק המקרקעין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21.12.2023‬הנתבעים הגישו כתב הגנה ו בתאריך ‪ 25.12.2023‬הוגשה‬               ‫‪.6‬‬</w:t>
        <w:br/>
        <w:t>‫הודעת צד שלישי נגד הקב 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,14.2.2024‬ניתנה החלטה המורה על מחיקת ההודעה ששלחו הנתבעים‬                ‫‪.7‬‬</w:t>
        <w:br/>
        <w:t>‫לצד שלישי מהטעם שאין בסמכותו העניינית של המפקח על רישום מקרקעין‪ ,‬לדון‬</w:t>
        <w:br/>
        <w:t>‫בהליך נגד הקבלן [ ( ‪ 785/23‬שרית כרמלי נ' ירון בלובשטיין (נבו ‪.] )14.02.2024‬‬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17.3.2024‬הוגשה הבקשה שבכותרת לעיכוב הליכים‪ ,‬וניתנה החלטה כי‬              ‫‪.8‬‬</w:t>
        <w:br/>
        <w:t>‫הבקשה תידון במועד הדיון שנקבע ל היום ב תאריך ‪.31.3.2024‬‬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הדיון שמעתי בעל ‪ -‬פה את טענות הצדדים‪ ,‬אביא את תמצית טענותיהם ‪.‬‬   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‫מפקח על רישום מקרקעין‬</w:t>
        <w:br/>
        <w:t>‫מס' בקשה‪6/174/2024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 10‬ההליך המקביל המתנהל בבית המשפט השלום‪ ,‬עוסק באותה מערכת עובדות‬</w:t>
        <w:br/>
        <w:t>‫ובאותה עילה שבעטיה מבוקש צו העשה בהליך שבכותרת‪ ,‬ואף באותו הליקוי‬</w:t>
        <w:br/>
        <w:t>‫לכאורה שממנו נובע הנזק‪.‬‬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11‬ראייה לכך אפשר לראות בהסכמת ב"כ התובעים בהליך שבכותרת‪ ,‬אשר מייצגת‬</w:t>
        <w:br/>
        <w:t>‫את הקבלן בהליך המקביל‪ ,‬כי חוות דעתו של המומחה המוסכם‪ ,‬תשמש גם‬</w:t>
        <w:br/>
        <w:t>‫בהליך שבכותרת‪ ,‬כחוות דעת של מומחה מוסכם‪ .‬להסכמה זו ניתן ביטוי‬</w:t>
        <w:br/>
        <w:t>‫בהחלטת כב' השופטת בולמש בהליך המקביל‪.‬‬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12‬ההליך בשלום לאחר מתן חוות דעת מומחה‪ ,‬אך חוות הדעת בעיי תית מהסיבה‬</w:t>
        <w:br/>
        <w:t>‫שהיא מפרידה בין הנזקים שטוענים התובעים בהליך העיקרי לבין כלל 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13‬בשל זהות הנסיבות‪ ,‬זהות העילות‪ ,‬והעובדה שההליך המקביל הוא הליך שהחל‬</w:t>
        <w:br/>
        <w:t>‫קודם להליך שבכותרת‪ ,‬יש לעכב את ההליך שבכותרת עד למתן פסק דין בהליך‬</w:t>
        <w:br/>
        <w:t>‫המקביל או לכל הפחות עד להכרעה באשר למקור הליקוי ואופן תיקונו‪.‬‬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14‬אומנם אין חפיפה מוחלטת בין הצדדים בהליך שבכותרת לבין הצדדים בהליך‬</w:t>
        <w:br/>
        <w:t>‫המקביל‪ ,‬אך מבחן זהות הצדדים‪ ,‬אינו מהותי לצורך בחינת עיכוב ההליך‪ ,‬כך‬</w:t>
        <w:br/>
        <w:t>‫נפסק בעניין רע"א (ירושלים) ‪ 3765/01‬הפניקס הישראלי חברה לביטוח בע"מ נ'‬</w:t>
        <w:br/>
        <w:t>‫אלכסנדר קפלן (נבו ‪( )28.01.2002‬להלן ‪ " :‬עניין הפניקס ") שכן המבחן המהותי‬</w:t>
        <w:br/>
        <w:t>‫הוא זהות העילה‪ ,‬אשר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 15‬אין מקום לעכב את ההליך מפני ההליך המקביל‪ ,‬שכן אין זהות בין הצדדים‬</w:t>
        <w:br/>
        <w:t>‫בשני ההליכים ‪ .‬בפסק הדין בעניין עש"א (מחוזי מרכז) ‪ 15598-11-21‬קטינה‬</w:t>
        <w:br/>
        <w:t>‫אורי ובניו בע"מ נ' נ‪.‬ת‪.‬מ ניהול מגדל ירון מילר בע"מ (נבו ‪ )30.11.2021‬נקבע‬</w:t>
        <w:br/>
        <w:t>‫כי יש לבחון את זהות בעלי הדין‪ .‬בענייננו אין זהות בין הצדדים שכן התובעים‬</w:t>
        <w:br/>
        <w:t>‫אינם צד להליך המקביל ואף אין קירבה פיזית בין דירות הנתבע בהליך המקביל‬</w:t>
        <w:br/>
        <w:t>‫לדירות של הצדדים בהליך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  ‫מפקח על רישום מקרקעין‬</w:t>
        <w:br/>
        <w:t>‫מס' בקשה‪6/174/2024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16‬התביעה בהליך שבכותרת הוגשה מכוח סעיף ‪ 3‬לתקנון המצוי בתוספת לחוק‬</w:t>
        <w:br/>
        <w:t>‫המקרקעין ‪ ,‬הקובע כי בעל דירה רשאי לדרוש מבעל דירה אחרת לבצע תיקון‬</w:t>
        <w:br/>
        <w:t>‫וחלה חובה על בעל דירה לתקן כל ליקויי העלול לגרום לנזק בדירה אחרת‪,‬‬</w:t>
        <w:br/>
        <w:t>‫ואילו העילה בהליך המקביל הוגשה בהתאם לעילה חוזית‪ ,‬שעניינה חוק המכר‬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17‬בפס"ד בעניין (המפקח על המקרקעין פתח תקוה ) ‪ 695/19‬טייבי אייל נ' נציגות‬</w:t>
        <w:br/>
        <w:t>‫הבית המשותף ברחוב בן צבי ‪ 25-27‬בפתח תקווה (נבו ‪ , )23.08.2020‬נקבע כי‬</w:t>
        <w:br/>
        <w:t>‫אין בתביעה מכוח חוק המכר כדי לגרוע מהחובה המוטלת על האחראים או‬</w:t>
        <w:br/>
        <w:t>‫הנתבעים לתקן כל ליקוי מכוח הוראות חוק המ 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 18‬אקדים אחרית לראשית ואומר כי לאחר ששקלתי את טענות הצדדים‪ ,‬החלטתי‬</w:t>
        <w:br/>
        <w:t>‫לדחות את הבקשה‪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19‬בפסיקה ובספרות נקבע כי סמכות בית המשפט לעכב בירור תביעה כאשר קיים‬</w:t>
        <w:br/>
        <w:t>‫הליך תלוי ועומד המעורר שאלות דומות‪ ,‬היא סמכות שבשיקול דעת‪ ,‬וההחלטה‬</w:t>
        <w:br/>
        <w:t>‫בעניין עיכוב ההליכים היא החלטה בעלת אופי דיוני מובהק [ רע"א‬</w:t>
        <w:br/>
        <w:t>‫‪ 488/15‬אלנקרי נ' א‪.‬ה נווה טל בע"מ ‪ ,‬פסקה ‪( 5‬נבו ‪ ; )24.3.2015‬רע"א‬</w:t>
        <w:br/>
        <w:t>‫‪ 353/20‬קוגיטו קפיטל אס‪.‬אמ ‪ .‬אי שותפות מוגבלות נ' ויצמן ‪ ,‬פסקה ‪( 20‬נבו‬</w:t>
        <w:br/>
        <w:t>‫‪ ,)18.5.2020‬ה מוכרעת על יסוד שיקולים של יעילות הדיון והחיסכון במשאבי‬</w:t>
        <w:br/>
        <w:t>‫בית המשפט ובעלי הדין [ תקנה ‪ ) 11 ( 10‬לתקנות סדר הדין האזרחי‪ ,‬תשע"ט ‪-‬‬</w:t>
        <w:br/>
        <w:t>‫‪( 2018‬להלן ‪ " :‬התקנות "); א‪ .‬גורן סוגיות בסדר דין אזרחי‪ ,‬מהדורה שתים עשרה‬</w:t>
        <w:br/>
        <w:t>‫‪ ,2015 -‬עמ' ‪ ; 174-173‬רע"א ‪ GBES Ltd 1129/15‬נ' אנגל משאבים ופיתוח‬</w:t>
        <w:br/>
        <w:t>‫בע"מ (נבו ‪ ; )10.05.2015‬רע"א ‪ 3054/14‬דנטל סנטר נ' חביב (נבו ‪. ] )22.05.2014‬‬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20‬ככלל‪ ,‬עיכוב הליכים מחמת קיומו של "הליך תלוי ועומד" נועד לקדם יעילות‬</w:t>
        <w:br/>
        <w:t>‫דיונית‪ ,‬למנוע הליכי סרק והכרעות סותרות‪ ,‬ולחסוך במשאבי הצדדים‬</w:t>
        <w:br/>
        <w:t>‫ובמשאבים שיפוטיים‪ .‬על רקע זה‪ ,‬נקבע כי בבחינתה של בקשה לעיכוב הליכים‬</w:t>
        <w:br/>
        <w:t>‫יאזן בית המשפט בין מגוון שיקולים וביניהם זהות הסוגיות אשר נבחנות‬</w:t>
        <w:br/>
        <w:t>‫בהליכים הנדונים‪ ,‬זהות בעלי הדין‪ ,‬מאזן הנוחות ושיקולי יעילות [רע"א‬</w:t>
        <w:br/>
        <w:t>‫‪ 5642/11‬דובק בע"מ נ' מנהל מס ערך מוסף ומס קניה תל אביב ‪ ,‬פסקה ‪( 6‬נבו‬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   ‫מפקח על רישום מקרקעין‬</w:t>
        <w:br/>
        <w:t>‫מס' בקשה‪6/174/2024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‫‪;)21.11.2011‬רע "א ‪ 8587/17‬חאין נ' חברת החשמל לישראל בע"מ ‪ ,‬פסקה ‪17‬‬</w:t>
        <w:br/>
        <w:t>‫(נבו ‪; )30.11.2017‬רע"א ‪ 538/19‬אילוז נ' חברת א‪ .‬ד‪ .‬ר בנין ופיתוח ( ‪)2010‬‬</w:t>
        <w:br/>
        <w:t>‫בע"מ ‪ ,‬פסקה ‪( 10‬נבו ‪ ;)11.3.2019‬רע"א ‪ 353/20‬קוגיטו קפיטל אס‪.‬אמ‪.‬אי‪.‬‬</w:t>
        <w:br/>
        <w:t>‫שותפות מוגבלת נ' ויצמן ‪ ,‬פס' ‪( 21‬נבו ‪ ;)18.05.2020‬רע"א ‪ 7202/18‬קוזלי ק נ'‬</w:t>
        <w:br/>
        <w:t>‫בנק דיסקונט לישראל בע"מ ‪ ,‬פס' ‪( 9‬נבו ‪.])11.02.2019‬‬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21‬כך שכאשר הערכאה הדיונית צריכה להכריע בבקשות בדבר עיכוב הליכים בגין‬</w:t>
        <w:br/>
        <w:t>‫קיומו של "הליך תלוי ועומד"‪ ,‬עליה לאזן בין מגוון שיקולים‪ ,‬ובכלל זה‪ :‬זהות‬</w:t>
        <w:br/>
        <w:t>‫הסוגיות הדרושות הכרעה בכל אחד מן ההליכים‪ ,‬זהות בעלי הדין‪ ,‬מני עת‬</w:t>
        <w:br/>
        <w:t>‫הכרעות סותרות‪ ,‬וכן שיקולי יעילות וחיסכון במשאבים [ רע"א ‪ 3459/19‬אלבז נ'‬</w:t>
        <w:br/>
        <w:t>‫חברת החשמל לישראל בע"מ ‪ ,‬בפסקה (נבו ‪ ;)31.7.2019‬רע"א ‪ 1919/17‬וולף‬</w:t>
        <w:br/>
        <w:t>‫נ' ‪ ,Golden Sino Far-East‬בפסקה ‪.])3.4.2017 ( 5‬‬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22‬ובמיושם לענייננו ‪ -‬אין מחלוקת כי לא קיימת זהות בין בעלי הדין‪ ,‬בשני‬</w:t>
        <w:br/>
        <w:t>‫ההליכים‪ ,‬שכן כפי שציינו התובעים‪ ,‬הם לא צד להליך המקביל‪ ,‬ומ מ ילא ככלל‪,‬‬</w:t>
        <w:br/>
        <w:t>‫בית המשפט בהליך המקביל‪ ,‬לא יכול לתת סעד כלשהו בעניינם ‪ ,‬כשאינם צד‬</w:t>
        <w:br/>
        <w:t>‫להליך [ ראו והשוו ע"א ‪ 7660/21‬די‪.‬סי ‪ .‬אס חיזוק מבנים בע"מ נ' יוסף כוכבה‬</w:t>
        <w:br/>
        <w:t>‫(נבו ‪.] )19.06.2023‬‬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23‬בנוסף‪ ,‬לא קיימת זהות בסוגיות הדרושות להכרעה‪ ,‬שכן כידוע‪ ,‬המבחן ביחס‬</w:t>
        <w:br/>
        <w:t>‫לחלוקת הסמכות העניינית בין ב תי המשפט האזרחיים השונים הוא מבחן‬</w:t>
        <w:br/>
        <w:t>‫הסעד‪ ,‬לפיו זהות הערכאה המוסמכת לדון בתובענה תיקבע‪ ,‬ככלל‪ ,‬על פי הסעד‬</w:t>
        <w:br/>
        <w:t>‫המבוקש בכתב התביעה [ראו רע"א ‪ 4962/19‬לוקי בניה ופיתוח בע"מ נ' דנקנר ‪,‬‬</w:t>
        <w:br/>
        <w:t>‫פסקה ‪[ 25‬פורסם בנבו] ( ‪ ; )19.11.2019‬רע"א ‪ 6500/19‬ד"ר שרון גבריאל נ' ורד‬</w:t>
        <w:br/>
        <w:t>‫אשד‪ ,‬פסקאות ‪( 20-17‬נבו ‪.])7.5.2020‬‬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24‬בהליך שבכותרת‪ ,‬התובעים ביקשו בכתב התביעה סעד לצו עשה שמורה‬</w:t>
        <w:br/>
        <w:t>‫לנתבעים לתקן את הליקויים בדירתם בהתאם לחובה שחלה עליהם לפי סעיף‬</w:t>
        <w:br/>
        <w:t>‫‪ 3‬לתקנון המצוי שבתוספת הראשונה לחוק המקרקעין ‪ .‬מנגד ‪ ,‬עיון בכתב‬</w:t>
        <w:br/>
        <w:t>‫התביעה המקביל מעלה כי כולו מופנה ליחסים החוזיים שבין הנתבעים‬</w:t>
        <w:br/>
        <w:t>‫התובעים בהליך המקביל לבין הקבלן‪ ,‬כך שכל הטענות‪ ,‬הסעדים והעילות‪,‬‬</w:t>
        <w:br/>
        <w:t>‫מכוונות על ידם לקבלן בלבד‪ .‬כאשר הסעדים שאותם ביקשו הנתבעים עניינם‬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‫מפקח על רישום מקרקעין‬</w:t>
        <w:br/>
        <w:t>‫מס' בקשה‪6/174/2024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סעד ים כספיים לרבות פיצוי כספי בגין הפרה נטענת של הסכם המכר ו החזר‬</w:t>
        <w:br/>
        <w:t>‫תשלומים ששולמו על ידי התובעים כפי שנקבעו על ידי מומחה מטעמם (ראו‬</w:t>
        <w:br/>
        <w:t>‫סעיף ‪ 104‬לתביעה בהליך המקביל)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25‬ו כן‪ ,‬עיון בכתב התביעה בהליך המקביל מעלה כי אף העילות מכוונות ליחסים‬</w:t>
        <w:br/>
        <w:t>‫החוזיים שבין התובעים בהליך המקביל לבין הקבלן‪ ,‬מכוח חוק החוזים (חלק‬</w:t>
        <w:br/>
        <w:t>‫כללי)‪ ,‬תשל"ג ‪ ,1973 -‬חוק המכר (דירות)‪ ,‬תשל"ג ‪ ,1973 -‬פקודת הנזיקין [נוסח‬</w:t>
        <w:br/>
        <w:t>‫חדש] וחוק עשיית עושר ולא במשפט‪ ,‬תשל"ט ‪( 1979 -‬ראו סעיף ‪ 103‬לכתב‬</w:t>
        <w:br/>
        <w:t>‫התביעה בהליך המקביל) ‪ ,‬ואין שום עילה המופנית לתובעים בהליך שלפניי‪,‬‬</w:t>
        <w:br/>
        <w:t>‫ומש כך אין זהות בין העילות בשני ההליכים‪ ,‬ואין זהות בין הסעדים המבוקשים‬</w:t>
        <w:br/>
        <w:t>‫בין שני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26‬אי אפשר לחלוק על כך שהסעד בהליך שבכותרת‪ ,‬הוא סעד שבסמכותו העניינית‬</w:t>
        <w:br/>
        <w:t>‫הייחודית של המפקח על רישום מקרקעין‪ ,‬ומנגד‪ ,‬למפקח על רישום מקרקעין‪,‬‬</w:t>
        <w:br/>
        <w:t>‫אין סמכות עניינית לדון בסעד הנתבע בה ליך המקביל‪ .‬כך שממילא לא צפויות‬</w:t>
        <w:br/>
        <w:t>‫להתקבל הכרעות סותרות‪ ,‬כאשר לשתי הערכאות סמכויות ענייניות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27‬אכן צודקים הנתבעים שלא די במבחן זהות הצדדים‪ ,‬כדי להכריע בבקשה‬</w:t>
        <w:br/>
        <w:t>‫לעיכוב הליכים‪ ,‬שכן כבר נפסק כי " גם אם אין זהות מוחלטת בין הצדדים בשני‬</w:t>
        <w:br/>
        <w:t>‫ההליכים‪ ,‬די בכך שהעילות הניצבות במרכז שני ההליכים; העניינים הנדונים‬</w:t>
        <w:br/>
        <w:t>‫בהם; והאינטרסים של בעלי הדין בהליכים אלה הם זהים‪ ,‬כדי להצדיק את‬</w:t>
        <w:br/>
        <w:t>‫העיכוב " [ רע"א ‪ 4174/23‬מיטל כהן נ' גד איזנקוט ‪ ,‬בפסקה ‪( 15‬נבו‬</w:t>
        <w:br/>
        <w:t>‫‪ .] )27.07.2023‬אלא בשונה מ ההחלטה בעניין הפניקס לעיל שעליה מתבססים‬</w:t>
        <w:br/>
        <w:t>‫הנתבעים ‪ ,‬בעניינ ו אין זהות בעילות ‪ ,‬אין זהות באינטרסים של בעלי הדין בשני‬</w:t>
        <w:br/>
        <w:t>‫ההליכים ‪ ,‬ואף אין זהות בסמכויות הענייניות של הערכאות השונות בהליכים‬</w:t>
        <w:br/>
        <w:t>‫המקבילים ‪ .‬הנתבעים לא עמדו בנטל ל הוכיח שאי ‪ -‬עיכוב ההליך‪ ,‬י פגע בזכות‬</w:t>
        <w:br/>
        <w:t>‫כלשהי של הנתבעים כתובעים בהליך המקביל‪.‬‬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28‬אומנם ‪ ,‬אופן הבירור של ההליכים הוא זהה ‪ ,‬וטוב עשו הצדדים כי הגיעו‬</w:t>
        <w:br/>
        <w:t>‫להסכמה דיונית בדבר כך שחוות דעתו של המומחה המוסכם תשמש הן בהליך‬</w:t>
        <w:br/>
        <w:t>‫שבכותרת והן בהליך המקביל ‪ ,‬שכן כידוע אין בכך כל מניעה [ראו למשל ת"א‬</w:t>
        <w:br/>
        <w:t>‫(מחוזי מרכז) ‪ 4399-02-23‬המרכז הרפואי שערי צדק נ' פלוני‪ ,‬בפסקה ‪( 4‬נבו‬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  ‫מפקח על רישום מקרקעין‬</w:t>
        <w:br/>
        <w:t>‫מס' בקשה‪6/174/2024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,])08.11.2023‬אך אין במינוי המומחה המוסכם‪ ,‬כדי להביא לזהות עילות או‬</w:t>
        <w:br/>
        <w:t>‫לזהות סעדים בין ההליכים‪ ,‬כשאינם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29‬לקראת סיום אוסיף כי אף מטעמי יעילות הדיון יש לדחות את הבקשה לעיכוב‬</w:t>
        <w:br/>
        <w:t>‫ההליכי ם‪ .‬למפקח על רישום מקרקעין הוענקו סמכויות להכריע בסכסוכים‬</w:t>
        <w:br/>
        <w:t>‫שבין בעלי דירות בבית משותף‪ ,‬הקשורים בזכויותיהם ובחובותיהם בבית‬</w:t>
        <w:br/>
        <w:t>‫המשותף‪ ,‬במטרה להביא לבירורם באופן יעיל ומהיר על ידי טריבונל מקצועי‬</w:t>
        <w:br/>
        <w:t>‫הבקיא ומומחה בדיני המקרקעין החלים על סכסוכים אלה‪ ,‬ובתוך כך למנוע‬</w:t>
        <w:br/>
        <w:t>‫יריבות מתמשכת בין הדיירים בבית משותף‪ .‬זהו הטעם שכלל בנושאי ליקויי‬</w:t>
        <w:br/>
        <w:t>‫רטיבות כדוגמת ההליך שלפניי‪ ,‬אין למפקח על רישום מקרקעין סמכות עניינית‬</w:t>
        <w:br/>
        <w:t>‫לדון בסעדים נזיקיים‪ ,‬שכן אלו‪ ,‬מן הסתם‪ ,‬היו מעכבים את בירור ההליך‬</w:t>
        <w:br/>
        <w:t>‫שמטרתו שיהיה יעיל ומהיר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30‬בתאריך ‪ 11.10.2023‬הוגשה ח וות ה דעת של המומחה המוסכם שנתמנה בהליך‬</w:t>
        <w:br/>
        <w:t>‫המקביל‪ ,‬ש במסגרתה קבע המומחה המוסכם כיצד יש לתקן את הליקויים‬</w:t>
        <w:br/>
        <w:t>‫בדירת הנתבעים (ראו עמודים ‪ 21-20‬לחוות הדעת ) כך שאף מטעמי יעילות‪ ,‬אין‬</w:t>
        <w:br/>
        <w:t>‫מקום לעכב את ההליך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 31‬הבקשה לעיכוב הליכים נדחית ‪ -‬תכלית ליבתו של עיכוב ההליכים מחמת קיומו של‬</w:t>
        <w:br/>
        <w:t>‫הליך תלוי ועומד היא מניעת הליכי סרק‪ ,‬חסכון בזמן שיפוטי ומניעת הכבדה מיותרת‪.‬‬</w:t>
        <w:br/>
        <w:t>‫במקרה שלפניי‪ ,‬כפי שהוסבר לעיל‪ ,‬לא מתקיימים המבחנים המצדיקים את עיכוב‬</w:t>
        <w:br/>
        <w:t>‫ההליך שבכותרת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32‬בתוך ‪ 14‬ימים מהיום‪ ,‬יגישו שני הצדדים את שאלות ההבהרה ששלחו למומחה‬</w:t>
        <w:br/>
        <w:t>‫המוסכם וכן את תשובותיו של המומחה המוסכם לשאלות ההבהרה‪ .‬באותו‬</w:t>
        <w:br/>
        <w:t>‫מועד‪ ,‬יוכל כל אחד מהצדדים להודיע כי הוא מבקש לחקור את המומחה‬</w:t>
        <w:br/>
        <w:t>‫המוסכם על חוות דעתו המתייחסת להליך שלפניי (עמודים ‪ 21-1‬לחוות דעתו‬</w:t>
        <w:br/>
        <w:t>‫מתאריך ‪ ,)11.10.2023‬לרבות על המענה לשאלות ההבהרה שנשאל‪ .‬צד שיבקש‬</w:t>
        <w:br/>
        <w:t>‫לחק ור את המומחה המוסכם על חוות דעתו יפקיד בקופת לשכת המפקח על‬</w:t>
        <w:br/>
        <w:t>‫רישום מקרקעין‪ ,‬סך של ‪ ₪ 2,500‬כמימון ביניים וכתנאי לעדותו של המומחה‬</w:t>
        <w:br/>
        <w:t>‫המוסכם‪ .‬ככל שהצדדים לא יגישו במועד האמור בקשה לחקור את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תיק‪6/49/2023 :‬‬                                      ‫מפקח על רישום מקרקעין‬</w:t>
        <w:br/>
        <w:t>‫מס' בקשה‪6/174/2024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‫המוסכם‪ ,‬אראה אותם כמסכימים כי יינתן פסק דין על בסיס חוות דעתו של‬</w:t>
        <w:br/>
        <w:t>‫המו מחה המוסכם ועל בסיס תשובותיו לשאלות ההבהרה שנשאל‪ ,‬כאשר לפני‬</w:t>
        <w:br/>
        <w:t>‫כן‪ ,‬יינתן צו לסיכומים קצרים בכתב לעניין הוצאות ההליך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33‬אשר להוצאות ה בקשה ‪ -‬תקנה ‪ 53‬לתקנות קובעת כי ברירת המחד ל היא פסיקת‬</w:t>
        <w:br/>
        <w:t>‫הוצאות הבקשה ‪ ,‬ללא קשר לתוצאות ההליך העיקרי‪ .‬לאחר ששקלתי את מכלול‬</w:t>
        <w:br/>
        <w:t>‫השיקולים הרלוונטיים כמפורט לעיל‪ ,‬התוצאה שאליה הגעתי היא כי על‬</w:t>
        <w:br/>
        <w:t>‫הנתבעים ‪ ,‬יחד ולחוד‪ ,‬לשלם לתובעים את הוצאות ה בקשה בסך כולל של ‪2,000‬‬</w:t>
        <w:br/>
        <w:t>‫‪ .₪‬סכום זה ישולם לתובעים בתוך שלושים ימים מהיום‪ ,‬שאם לא כן הסכום‬</w:t>
        <w:br/>
        <w:t>‫יישא הפרש י הצמדה וריבית כחוק מיום מתן ההחלטה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,‬כ"א אדר ב תשפ"ד‪ 31 ,‬מרץ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6/174/2024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