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08/236/2023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2024-03-20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אביגיל ‪ 20‬א'‪ ,‬חיפה‬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‫שיינמן אליעזר‪ ,‬ת‪.‬ז ‪XXXXXX‬‬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‫שיינמן רחל‪ ,‬ת‪.‬ז ‪XXXXXX‬‬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‫ידלין נועה‪ ,‬ת‪.‬ז ‪XXXXX‬‬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 אסתר רחל‪ ,‬ת‪.‬ז ‪XXXXX‬‬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‫יוגאי לריסה‪ ,‬ת‪.‬ז ‪XXXXX‬‬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 ציון יעקב מיכאל‪ ,‬ת‪.‬ז ‪XXXXX‬‬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 ציון יוספה‪ ,‬ת‪.‬ז ‪XXXXX‬‬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שרויאר גדעון‬</w:t>
        <w:br/>
        <w:t>‫דרך אלנבי ‪ ,22‬חיפה‪3326539 ,‬‬</w:t>
        <w:br/>
        <w:t>‫טל'‪ 04-8533033 :‬פקס‪04-8533331 :‬‬</w:t>
        <w:br/>
        <w:t>‫דוא"ל‪main@gso-law.co.il :‬‬</w:t>
        <w:br/>
        <w:t>‫טל'‪ 048533033:‬פקס‪048533331:‬‬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‫שני משה‪ ,‬ת‪.‬ז ‪XXXXXX‬‬   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חנה ‪ ,‬בעל דין ‪XXXXXX‬‬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רובין גבריאל‬</w:t>
        <w:br/>
        <w:t>‫רח' אורן ‪ ,25‬רוממה‪ ,‬ת‪.‬ד‪ ,3866 .‬חיפה ‪.3103702‬‬</w:t>
        <w:br/>
        <w:t>‫רח' אבא הלל סילבר ‪( 14‬בית עוז)‪ ,‬קומה ‪ ,16‬רמת‪-‬גן‬</w:t>
        <w:br/>
        <w:t>‫טלפון‪ ;972-4-8245717 :‬פקסימיליה‪972-4-8245718 :‬‬</w:t>
        <w:br/>
        <w:t>‫דואר אלקטרוני‪ron@asherov-law.net :‬‬</w:t>
        <w:br/>
        <w:t>‫פלאפון‪054-5977752 :‬‬</w:t>
        <w:br/>
        <w:t>‫טל'‪ 0505215092:‬פקס‪048245718:‬‬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.1‬השאלה שעומדת לפתחי היא האם יש ליתן צו עשה המורה לנתבעים לסלק את גרוטאת הרכב‬</w:t>
        <w:br/>
        <w:t>‫שהציבו ברכוש המשותף‪ ,‬וכן ליתן צו מניעה קבוע האוסר עליהם או על מי מטעמם להציב בשטח‬</w:t>
        <w:br/>
        <w:t>‫המשותף דרך קבע מיטלטלין מכל סוג שהוא השייכים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שני מבנים‪ ,‬נמצא ברח' אביגיל ‪ ,20‬חיפה‪ ,‬ומזוהה כחלקה ‪ 127‬בגוש ‪.10770‬‬</w:t>
        <w:br/>
        <w:t>‫במבנה ‪ I‬קיימות אחת עשרה דירות ובמבנה ‪ II‬קיימות חמש דירות‪ ,‬כך שסך כול הדירות בבית שש‬</w:t>
        <w:br/>
        <w:t>‫עשרה (להלן‪" :‬הבית‪/‬הבית המשותף")‪ .‬התובעים הם כל בעלי הדירות במבנה ‪ II‬והנציגות היא נציגות‬</w:t>
        <w:br/>
        <w:t>‫בעלי הדירות באותו מבנה‪ .‬הנתבעים הם הבעלים של תת חלקה ‪ 11‬המצויה במבנה ‪.I‬‬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הציבו גרוטאת רכב בשטח הרכוש המשותף באופן שמהווה תפיסת חזקה ייחודית ברכוש‬</w:t>
        <w:br/>
        <w:t>‫המשותף‪ .‬לא התקבלה הסכמת התובעים לתפיסת חזקה ייחודית כאמור ועל כן אין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.4‬מדובר בגרוטאת רכב שאין לה לוחיות רישוי‪ ,‬אין לה יכולת נסיעה‪ ,‬אין לה ביטוח רכב והיא מכוסה‬</w:t>
        <w:br/>
        <w:t>‫דרך קבע בבד‪ .‬העמדת הגרוטאה באופן האמור מהווה מפגע אסתטי ומכבידה ומקשה על הכניסה‬</w:t>
        <w:br/>
        <w:t>‫והיציאה של רכבי התובעים אל חניותיהם‪ ,‬באופן שהם נאלצים לתמרן מספר תמרונים על מנת‬</w:t>
        <w:br/>
        <w:t>‫להיכנס ולצאת מחניותיהם‪.‬‬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.5‬העמדת הגרוטאה באופן האמור גם אינה מהווה שימוש סביר ברכוש המשותף‪.‬‬</w:t>
        <w:br/>
        <w:t>‫תמצית טענות ההגנה–‬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אינם חולקים על כך שהרכב שבבעלות בתם‪ ,‬המיועד להיות רכב אספנות‪ ,‬חונה מאז שנת‬</w:t>
        <w:br/>
        <w:t>‫‪ 2009‬בקדמת החניה המקורה הצמודה להם ומסומנת באות 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 מדובר בבית משותף הכולל שני מבנים אשר נקבע בתקנון המוסכם שנרשם לו כי "בהתאם‬</w:t>
        <w:br/>
        <w:t>‫לסעיף ‪ 59‬לחוק אני קובעת כי כל חלקי הרכוש המשותף המצוינים בתחומי כל מבנה ומבנה יוצמדו‬</w:t>
        <w:br/>
        <w:t>‫לדירות שבאותו 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.8‬השטח בו חונה הרכב המיועד להיות רכב אספנות נמצא בתחומי מבנה ‪ ,I‬ועל כן ובהתאם להוראת‬</w:t>
        <w:br/>
        <w:t>‫התקנון המוסכם הוא צמוד לדירות במבנה ‪ .I‬משכך‪ ,‬לצורך העמדתו שם נדרשת לנתבעים רק‬</w:t>
        <w:br/>
        <w:t>‫הסכמתם של כל בעלי הדירות במבנה ‪ .I‬הסכמה כאמור התקבלה בכתב והוגשה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.9‬העמדת הרכב מושא ההליך כפי שנעשית בפועל אינה יוצרת כל מפגע אסתטי‪ ,‬אינה מכבידה ואינה‬</w:t>
        <w:br/>
        <w:t>‫מקשה על הכניסה והיציאה של רכבי התובעים אל חניותיהם הן מהטעם שמדובר בשטח שממילא‬</w:t>
        <w:br/>
        <w:t>‫כלוא בין שתי חניות צמודות‪ ,‬והן מהטעם שבין אותו רכב לבין רכבי התובעים קיים שטח תמרון‬</w:t>
        <w:br/>
        <w:t>‫שרוחבו ‪ 6‬מטר והוא מהווה שטח תמרון רחב במיוחד המאפשר תמרון נהדר לחניות התובעים‪ .‬חוות‬</w:t>
        <w:br/>
        <w:t>‫דעת מתכנן ויועץ התנועה המהנדס יהודה אשד‪ ,‬שהוגשה מטעם הנתבעים‪ ,‬תומכת באמור‪.‬‬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.10‬רכב הנתבעים חונה במיקום האמור משנת ‪ .2009‬העובדה שהתובעים לא הגישו כל תביעה במשך כ‪-‬‬</w:t>
        <w:br/>
        <w:t>‫‪ 14‬שנים‪ ,‬ואף לא הלינו על כך‪ ,‬מהווה שיהוי משמעותי המצדיק את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.11‬לשם הנוחות מצאתי לצרף קטע מתשריט רישום הבית המשותף המדגים את חניות בעלי הדירות‬</w:t>
        <w:br/>
        <w:t>‫בבית ואת השטח נושא המחלוקת‪ .‬על גבי התשריט הוספו הערותיי על מנת להקל על הבנת הנתונים‬</w:t>
        <w:br/>
        <w:t>‫הרלבנטיים‪.‬‬</w:t>
        <w:br/>
        <w:t>‫השטח בו עושים‬      ‫חניית‬       ‫חניית‬             ‫כניסה מהרחוב‬</w:t>
        <w:br/>
        <w:t>‫הנתבעים שימוש‬      ‫תובע ‪1‬‬     ‫תובעת ‪4‬‬                ‫לחניון‬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‫חניות‬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שמטעם התובעים הוגשו תצהירי עדות ראשית של תובע מס' ‪ 2‬ושל תובעת מס' ‪ ,4‬ומטעם‬</w:t>
        <w:br/>
        <w:t>‫הנתבעים הוגשו תצהיר עדותו הראשית של נתבע ‪ 1‬וחוות דעת של יועץ התחבורה המהנדס יהודה‬</w:t>
        <w:br/>
        <w:t>‫אשד‪ ,‬התקיים ביום ‪ 19.3.24‬דיון הוכחות במהלכו נחקרו העדים על תצהיריהם ועורך חוות הדעת‬</w:t>
        <w:br/>
        <w:t>‫נחקר על חוות דעתו‪ .‬הצדדים סיכמו טענותיהם בעל פה‪ ,‬וכעת נותר לי להכריע בשאלות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.13‬אקדים ואציין כי מצאתי לקבל את התביעה ולהורות כמבוקש‪ ,‬הכול כפי שיפורט להלן‪.‬‬</w:t>
        <w:br/>
        <w:t>‫שיהוי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טענו כי גרוטאת הרכב מושא ההליך חונה במיקום המסומן ‪ X‬כבר משנת ‪ ,2009‬ועל כן‪,‬‬</w:t>
        <w:br/>
        <w:t>‫משהוגשה התביעה רק בשנת ‪ 2023‬מדובר בשיהוי ניכר המביא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הודו בחקירתם הנגדית כי רכב הנתבעים חונה במקום כבר משנת ‪ ,2009‬ראו עדות תובע ‪1‬‬</w:t>
        <w:br/>
        <w:t>‫בעמ' ‪ 2‬לפרוטוקול הדיון מיום ‪( 19.3.24‬להלן‪" :‬הפרוטוקול") שורות ‪ ,31-30‬ועדות תובעת ‪4‬‬</w:t>
        <w:br/>
        <w:t>‫לפרוטוקול שורות ‪ ,22-21‬אך טענו כי הלינו על השימוש שעושים הנתבעים בשטח זה מספר פעמים‬</w:t>
        <w:br/>
        <w:t>‫במרוצת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.16‬אבחן להלן האם העובדה שהנתבעים מעמידים רכב במיקום האמור כבר משנת ‪ 2009‬מהווה שיהוי‬</w:t>
        <w:br/>
        <w:t>‫החוסם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.17‬לעניין השיהוי הנטען‪ ,‬ההלכה הפסוקה קבעה כי התנאים לקבלת טענת שיהוי הם מחמירים ונסיבות‬</w:t>
        <w:br/>
        <w:t>‫החלתה נדירות‪ .‬פסק הדין המנחה בעניין הוא ע"א ‪ 6805/99‬תלמוד תורה הכללי והישיבה הגדולה‬</w:t>
        <w:br/>
        <w:t>‫עץ חיים בירושלים נ' הוועדה המקומית לתכנון ולבניה ירושלים‪ ,‬פ"ד נז (‪ 445-448 ,433 )5‬שם נקבע‬</w:t>
        <w:br/>
        <w:t>‫כי לצורך טענת השיהוי נדרש להוכיח כי בנסיבות המקרה "זנח התובע את זכות התביעה העומדת‬</w:t>
        <w:br/>
        <w:t>‫לו‪ ,‬או שבמשך הזמן שינה הנתבע את מצבו לרעה‪ ".‬בהתאם "סילוק תביעה בטענת שיהוי ייתכן‪,‬‬</w:t>
        <w:br/>
        <w:t>‫דרך כלל‪ ,‬מקום שחוסר תום לבו של התובע או מצג ממשי של ויתור או מחילה מצדו על זכותו הם‬</w:t>
        <w:br/>
        <w:t>‫שהניעו את הנתבע למעשה או למחדל אשר הביאו שינוי במצבו לרעה"‪.‬‬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.18‬בע"א ‪ 5110/05‬מדינת ישראל מינהל מקרקעי ישראל נ' שטיינברג (נבו‪ )18.1.2007 ,‬סקר כב' הש'‬</w:t>
        <w:br/>
        <w:t>‫רובינשטיין את התנאים שנדרשים להתקיימותו של שיהוי המצדיק דחייתה של תובענה‪ ,‬בראי‬</w:t>
        <w:br/>
        <w:t>‫הפסיקה‪ ,‬וכך נקבע בפסה"ד‪:‬‬</w:t>
        <w:br/>
        <w:t>‫"‪ ...‬לימים נקבע בסעיף ‪ 27‬לחוק ההתיישנות תשי"ח‪ 1958-‬כי אין החוק בא לפגוע‪ ,‬בכל סמכות‪,‬‬</w:t>
        <w:br/>
        <w:t>‫לפי כל דין‪ ,‬לדחות תובענה או לסרב סעד מחמת שיהוי"; ‪...‬בע"א ‪ 4682/92‬עזבון המנוח סלים עזרא‬</w:t>
        <w:br/>
        <w:t>‫שעיה נ' בית טלטש בע"מ‪ ,‬פ"ד נד(‪ 252 )5‬ראה השופט קדמי את השיהוי כעילה לדחיית תובענה‪,‬‬</w:t>
        <w:br/>
        <w:t>‫אם נתבטא בו ויתור על הזכות מצד התובע‪ ,‬ומצב הנתבע הורע (עמ' ‪ ;)281‬ראו גם דברי השופט ‪-‬‬</w:t>
        <w:br/>
        <w:t>‫כתארו אז ‪ -‬מצא בעמ' ‪ ,283-282‬והשופטת דורנר (בדעת מיעוט) בעמ'‪ .287-286‬בע"א ‪6805/99‬‬</w:t>
        <w:br/>
        <w:t>‫תלמוד תורה הכללי והישיבה הגדולה עץ החיים נ' הועדה המקומית לתכנון ולבניה‪ ,‬ירושלים‪ ,‬פ"ד‬</w:t>
        <w:br/>
        <w:t>‫נז(‪ 433 )5‬סקרה השופטת פרוקצ'יה בהרחבה את נושא השיהוי בדין האזרחי (עמ' ‪;)449-445‬‬</w:t>
        <w:br/>
        <w:t>‫כדבריה (עמ' ‪")446‬לצורך טענת שיהוי נדרש להוכיח כי בנסיבות המקרה זנח התובע את זכות‬</w:t>
        <w:br/>
        <w:t>‫התביעה העומדת לו‪ ,‬או שבמשך הזמן שינה הנתבע את מצבו לרעה‪ .‬היו שהוסיפו תנאי חלופי‬</w:t>
        <w:br/>
        <w:t>‫שלישי שעניינו שיהוי שנגרם עקב חוסר תום‪-‬לבו של התובע‪ ...‬הנטל להוכיח את התנאים‬</w:t>
        <w:br/>
        <w:t>‫הנדרשים לקיום שיהוי מוטל על הטוען לכך‪ ,‬קרי הנתבע"‪ .‬ועוד נאמר‪" :‬התנאי בדבר שינוי 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‫לרעה של הנתבע אחוז ושלוב בדרישה כי שינוי כאמור ינבע מהתנהגותו הבלתי ראויה של התובע‬</w:t>
        <w:br/>
        <w:t>‫‪ "...‬ולהלן (עמ' ‪ ..." )447‬וכך‪ ,‬אם נמנע תובע לתובע את זכויותיו במשך זמן ניכר בנסיבות שניתן‬</w:t>
        <w:br/>
        <w:t>‫להבין בהן מכך כי שוב לא יעמוד על זכויותיו‪ ,‬והנתבע הסתמך על כך ושינה את מצבו לרעה‪ ,‬עשויה‬</w:t>
        <w:br/>
        <w:t>‫לעמוד לנתבע טענת שיהוי ‪ ."...‬עוד נאמר (עמ' ‪ )448-447‬כי לבית המשפט שיקול דעת בנושא זה‪,‬‬</w:t>
        <w:br/>
        <w:t>‫שהוא אמצעי המופעל אך בנסיבות חריגות‪ ,‬תוך הפעלת שיקולים מורכבים‪ ,‬והשימוש בו "עשוי‬</w:t>
        <w:br/>
        <w:t>‫להיות מוצדק בנסיבות שבהן הדבר מתחייב מטעמים של צדק והגינות כלפי הנתבע‪ ,‬שיקולים‬</w:t>
        <w:br/>
        <w:t>‫שבאינטרס הציבור ודאגה לקיום הליך שיפוטי תקין‪ .‬לפיכך תביעה לא תיחסם בשל טענת שיהוי‬</w:t>
        <w:br/>
        <w:t>‫כאמור‪ ,‬אלא מקום שהתנאים המוקדמים לכך נתמלאו‪ ,‬ומקום ששיקול הדעת השיפוטי מוביל לכך‬</w:t>
        <w:br/>
        <w:t>‫מטעמים של מאזן הצדק בין הצדדים והשגת תכליות שבאינטרס ציבורי" (עמ' ‪)448‬‬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לשיקול הדעת המסור לבית המשפט‪ ,‬נקבע כי ככל שמדובר בתביעה של זכות בעלת משקל רב‬</w:t>
        <w:br/>
        <w:t>‫יותר‪ ,‬כדוגמת תביעה למימוש זכות קניין‪ ,‬כך יירתע בית המשפט מחסימתה בטענת שהוי‪ ,‬אף אם‬</w:t>
        <w:br/>
        <w:t>‫התקיימו התנאים דלעיל‪ ,‬ראו גם ע"א ‪ 9839/17‬הביטאט בע"מ נ' ‪ ,CAFOM‬פסקאות ‪( 32-35‬נבו‪,‬‬</w:t>
        <w:br/>
        <w:t>‫‪.)17.12.2018‬‬</w:t>
        <w:br/>
        <w:t>‫מהתם להכא‪-‬‬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.20‬אמת‪ ,‬לא ניתן להתעלם מעיתוי הגשת התביעה – אכן התביעה הוגשה מספר שנים לאחר שהנתבעים‬</w:t>
        <w:br/>
        <w:t>‫החלו לעשות שימוש ייחודי בשטח ‪ X‬לצרכי חניה‪ .‬אולם‪ ,‬התובעים העידו בפניי כי פנו לנתבעים בעניין‬</w:t>
        <w:br/>
        <w:t>‫בעל פה מספר פעמים טרם משלוח הודעה בכתב‪ .‬עדותם בעניין הייתה אמינה עליי‪.‬‬</w:t>
        <w:br/>
        <w:t>‫בעניין זה כבר נקבע בפסיקה כי‪:‬‬</w:t>
        <w:br/>
        <w:t>‫"מקובל שדיירי הקומות העליונות בבתים משותפים נמנעים מלאכוף בפועל את זכותם הקניינית‬</w:t>
        <w:br/>
        <w:t>‫בחצר הבית ומתירים לדיירי קומת הקרקע להשתמש בשטח הצמוד לדירתם בין בדרך של הקמת‬</w:t>
        <w:br/>
        <w:t>‫גינה או לצרכי ישיבה ושהייה וכיוצא בזה‪ ,‬אולם לדעתי אין להסיק מהתנהגות כזו מסקנות של‬</w:t>
        <w:br/>
        <w:t>‫הבטחה או ויתור על זכויותיהם‪ .‬אם ננהג בדרך זו נאלץ את בעלי הדירות הגבוהות להפגין התנגדות‬</w:t>
        <w:br/>
        <w:t>‫ואי שביעות רצון‪ ,‬כדי למנוע בעתיד טענות של מניעות ע"י התנהגות או הבטחה‪ ".‬ראו ע"א (ת"א)‬</w:t>
        <w:br/>
        <w:t>‫‪ 271/85‬הילמן נ' רוזן (נבו‪ .)14.9.86 ,‬דברים אלו יפים גם לענייננו‪ ,‬ולדידי‪ ,‬אין לראות מכך שהתובעים‬</w:t>
        <w:br/>
        <w:t>‫לא אכפו זכותם הקניינית קודם לכן כוויתור או כהרשאה‪.‬‬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.21‬יתרה מכך‪ ,‬אפילו השתהו התובעים בהגשת תביעתם‪ ,‬לא מצאתי כי הנתבעים הוכיחו כי בעטיו של‬</w:t>
        <w:br/>
        <w:t>‫השיהוי נגרם להם נזק או כי שינו מצבם לרעה‪ .‬נהפוך הוא‪ ,‬הנתבע העיד באופן מפורש כי לא נגרם‬</w:t>
        <w:br/>
        <w:t>‫לו כל נזק מכך שהתביעה הוגשה מספר שנים לאחר שהחל לעשות שימוש כאמור‪ .‬ראו בעניין עדותו‬</w:t>
        <w:br/>
        <w:t>‫של הנתבע בעמ' ‪ 6‬לפרוטוקול שורה ‪ 49‬ובהמשך עדותו בעמ' ‪ 7‬לפרוטוקול שורות ‪.7-5‬‬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האמור‪ ,‬טענת השיהוי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‪ X‬אינו בתחומי מבנה ‪– 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חולק כי הרכב מושא ההליך עומד דרך קבע בשטח המסומן ‪ X‬בתשריט שהובא לעיל‪ ,‬אין‬</w:t>
        <w:br/>
        <w:t>‫מחלוקת על כך ששטח זה לא הוצא מהרכוש המשותף ולא הוצמד למי מדירות הבית‪ ,‬ואין גם חולק‬</w:t>
        <w:br/>
        <w:t>‫כי הנתבעים הגישו לתיק הסכמה בכתב של כל בעלי הדירות במבנה ‪ I‬לשימוש שעושים הנתבעים‬</w:t>
        <w:br/>
        <w:t>‫בשטח זה‪ .‬אלא‪ ,‬שהתובעים טוענים כי מדובר בשטח משותף אשר לצורך תפיסת חזקה ייחודית בו‬</w:t>
        <w:br/>
        <w:t>‫נדרשת הסכמת כל בעלי הדירות בבית‪ ,‬ואילו הנתבעים טוענים כי מדובר בשטח המצוי בתחומי מבנה‬</w:t>
        <w:br/>
        <w:t>‫‪ ,I‬ועל כן לשם עשיית שימוש ייחודי בו נדרשת להם רק הסכמת בעלי הדירות במבנה ‪ ,I‬והסכמה שכזו‬</w:t>
        <w:br/>
        <w:t>‫ניתנה‪ .‬אבחן להלן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.24‬חוק המקרקעין‪ ,‬התשכ"ט‪( 1969-‬להלן‪":‬חוק המקרקעין") הגדיר בסעיף ‪" 52‬רכוש משותף" – "כל‬</w:t>
        <w:br/>
        <w:t>‫חלקי הבית המשותף חוץ מן החלקים הרשומים כדירות‪ ,‬ולרבות הקרקע‪ ,‬הגגות‪ ,‬הקירות‬</w:t>
        <w:br/>
        <w:t>‫החיצוניים‪ ,‬המסד‪ ,‬חדרי המדרגות‪"...‬‬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‪(62‬א) לחוק המקרקעין קבע את הדרך להוצאתם של חלקים מהרכוש המשותף והצמדתם‬</w:t>
        <w:br/>
        <w:t>‫לדירות‪ .‬מעיון בתשריט רישום הבית המשותף‪ ,‬התקנון המוסכם והצו עולה כי לבעלי הדירות בבית‬</w:t>
        <w:br/>
        <w:t>‫הוצמדו שטחי קרקע‪ ,‬שטחי חניות ומרפסות גן‪ .‬הללו סומנו באותיות ובצבע כמפורט במסמכי רישום‬</w:t>
        <w:br/>
        <w:t>‫הבית המשותף‪ .‬עיון במסמכי רישום הבית המשותף מעלה כי בין המבנים לבין החניות קיים שטח‬</w:t>
        <w:br/>
        <w:t>‫שלא הוצמד לאף אחת מדירות הבית והוא מהווה שטח תמרון לחניות‪ .‬שטח זה נותר בצבע לבן‬</w:t>
        <w:br/>
        <w:t>‫המסמל שטחים שנותרו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.26‬מורנו סעיף ‪ 59‬לחוק המקרקעין כדלהלן‪:‬‬</w:t>
        <w:br/>
        <w:t>‫"(א) מקום שבית משותף מורכב ממבנים אחדים או מאגפים אחדים אשר לכל אחד מהם כניסה‬</w:t>
        <w:br/>
        <w:t>‫נפרדת או מתקנים נפרדים (להלן‪ -‬בית מורכב) ובעלי הדירות קבעו בתקנון כי הרכוש המשותף‪,‬‬</w:t>
        <w:br/>
        <w:t>‫כולו או חלקו שבתחומי כל מבנה או אגף יהיה צמוד לדירות שבאותו מבנה או אגף‪ ,‬או שהחזקתו‬</w:t>
        <w:br/>
        <w:t>‫וניהולו יהיו נפרדים‪ ,‬תחול חובת ההשתתפות בהוצאות ההחזקה והניהול של הרכוש המשותף‬</w:t>
        <w:br/>
        <w:t>‫כאמור‪ ,‬על כל בעלי הדירות שבאותו מבנה או אגף בלבד‪"...‬‬</w:t>
        <w:br/>
        <w:t>‫‪ .27‬בתקנון המוסכם של הבית נקבע בסעיף ‪ 5‬כי‪" :‬בהתאם לסעיף ‪ 59‬לחוק אני קובעת כי כל חלקי‬</w:t>
        <w:br/>
        <w:t>‫הרכוש המשותף המצויינים בתחומי כל מבנה ומבנה יוצמדו לדירות שבאותו מבנה" (נראה כי‬</w:t>
        <w:br/>
        <w:t>‫'המצויינים' צריך היה להיות 'המצויים')‪.‬‬</w:t>
        <w:br/>
        <w:t>‫‪ .28‬הצדדים‪ ,‬כאמור‪ ,‬חלוקים ביניהם בשאלה האם השטח בין החניות שנותר בתשריט רישום הבית‬</w:t>
        <w:br/>
        <w:t>‫המשותף בצבע לבן מהווה שטח המצוי בתחומי מבנה מסוים‪.‬‬</w:t>
        <w:br/>
        <w:t>‫‪ .29‬מסכימה אני עם עמדתו של ב"כ הנתבעים ולפיה המינוח 'רכוש משותף המצוי בתחומי כל מבנה'‬</w:t>
        <w:br/>
        <w:t>‫אינו מתייחס רק לשטח הכלוא ב‪-‬ד' אמות הבית‪ ,‬דוגמת‪ :‬חדר מדרגות‪ ,‬מעלית‪ ,‬מקלט המצוי בתוך‬</w:t>
        <w:br/>
        <w:t>‫המבנה וגג‪ .‬אף אני סבורה כי אין מניעה לכלול במינוח 'בתחומי' גם שטח קרקע המצוי מחוץ למבנה‪.‬‬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ניתן לקבוע ביחס לשטח קרקע או לשטחי חניה כי הם נמצאים 'בתחומי' מבנה רק שעה‬</w:t>
        <w:br/>
        <w:t>‫שמדובר על הפרדה מובהקת ושיוך ברור של אותם שטחים לאותו מבנה‪ .‬לדוגמה‪ ,‬בתיק תביעה‬</w:t>
        <w:br/>
        <w:t>‫‪ 8/654/16‬לוין נ' יעקבסון (נבו‪ )11.12.17 ,‬שהתנהל לפניי‪ ,‬אליו הפנו הנתבעים בסיכומיהם‪ ,‬הייתה‬</w:t>
        <w:br/>
        <w:t>‫קיימת גדר בין שני המבנים שיצרה חלוקה מובהקת וברורה של שטחי הקרקע בתחומי החלקה‪,‬‬</w:t>
        <w:br/>
        <w:t>‫באופן שניתן היה על נקלה לקבוע כי שטחי קרקע מסוימים נמצאים בתחומי מבנה מסוים‪ ,‬ראו סעיף‬</w:t>
        <w:br/>
        <w:t>‫‪ 15‬לפסק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.30‬נסיבות תיק זה שונות הן‪ .‬מעיון בתשריט לעיל ניתן להתרשם בבירור כי שטח הקרקע המצוי בין‬</w:t>
        <w:br/>
        <w:t>‫החניות משמש את כל בעלי הדירות בשני המבנים לשם גישה לחניותיהם‪ .‬במיוחד נכון הדבר לגבי‬</w:t>
        <w:br/>
        <w:t>‫שטח הקרקע המצוי בקדמת חניות הנתבעים וכן באזור המסומן ‪ X‬אשר מהווה שטח גישה לחניות‬</w:t>
        <w:br/>
        <w:t>‫תובעים ‪ 1‬ו‪ .4-‬ניסיון הנתבעים לחלק את אותו שטח לשטח שחלקו משמש את חניות מבנה ‪ ,I‬ועל כן‬</w:t>
        <w:br/>
        <w:t>‫נמצא בתחומי מבנה ‪ ,I‬וחלקו משמש את חניות מבנה ‪ ,II‬ועל כן נמצא בתחומי מבנה ‪ ,II‬מלאכותי‬</w:t>
        <w:br/>
        <w:t>‫ובלתי סביר‪ .‬גם אם אקבל את גרסת הנתבעים כי כל חניות בעלי הדירות במבנה ‪ I‬נמצאות בסמוך‬</w:t>
        <w:br/>
        <w:t>‫למבנה ‪ ,I‬וכל חניות בעלי הדירות במבנה ‪ II‬נמצאות בסמוך למבנה ‪ ,II‬הרי שאין חולק כי החניות‬</w:t>
        <w:br/>
        <w:t>‫שסומנו באותיות מ' ו‪-‬ל"א ובצבע צהוב הוצמדו לדירת הנתבעים המצויה במבנה ‪ I‬כך שלכאורה‪,‬‬</w:t>
        <w:br/>
        <w:t>‫לשיטתם של הנתבעים‪ ,‬אף שטח התמרון שלפניהם אמור להיות 'בתחומי' מבנה ‪ .I‬קביעה שכזו אינה‬</w:t>
        <w:br/>
        <w:t>‫אפשרית ותמנע מבעלי הדירות במבנה ‪ II‬הגעה אל חניותיהם‪ .‬טענת הנתבעים כי רק השטח שסומן‬</w:t>
        <w:br/>
        <w:t>‫בתשריט לעיל ב‪ X-‬מצוי בתחום המבנה ‪ I‬וככזה צמוד לו אף היא מלאכותית ואין לה על מה לסמוך‪.‬‬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גם לא הביאו ולו ראשית ראיה לכך שההתנהלות היא כזו שיוצרת הבחנה בין שטחי הקרקע‬</w:t>
        <w:br/>
        <w:t>‫השונים המצויים בין החניות‪ .‬נטען אך לא הוכח כי רק בעלי דירות במבנה מסוים מתחזקים חלק‬</w:t>
        <w:br/>
        <w:t>‫מסוים בלבד מתוך שטח הקרקע המשמש לתמרון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האמור‪ ,‬משמצאתי לדחות את טענת הנתבעים כי שטח ‪ X‬נמצא בתחומי מבנה ‪ ,I‬ועל כן מכוח‬</w:t>
        <w:br/>
        <w:t>‫הוראת סעיף ‪ 5‬לתקנון המוסכם מוצמד לבעלי הדירות במבנה זה‪ ,‬ממילא אין די בהסכמת כל בעלי‬</w:t>
        <w:br/>
        <w:t>‫הדירות במבנה ‪ I‬לעשיית שימוש ייחודי של הנתבעים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.33‬משלא נטען‪ ,‬וממילא לא הוכח כי קיימת לנתבעים הסכמת בעלי הדירות במבנה ‪ II‬לשימוש הייחודי‬</w:t>
        <w:br/>
        <w:t>‫שהם עושים בשטח ‪ ,X‬לא יתאפשר להם להמשיך לעשות שימוש ייחודי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‫העמדת גרוטאת הרכב אינה מהווה שימוש סביר ברכוש המשותף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 אף שסעיף ‪ 56‬לחוק המקרקעין קבע כי הוראות פרק ה' לחוק המקרקעין לא יחולו על הרכוש‬</w:t>
        <w:br/>
        <w:t>‫המשותף‪ ,‬חוק המקרקעין אינו נוקט עמדה לגבי זכויות השימוש של בעל דירה ברכוש המשותף‪ .‬על‬</w:t>
        <w:br/>
        <w:t>‫כן הכלל הקבוע בסעיף ‪(31‬א) לחוק ולפיו כל שותף רשאי להשתמש במקרקעין המשותפים שימוש‬</w:t>
        <w:br/>
        <w:t>‫סביר שאינו מונע שימוש דומה משותף אחר אף בלא צורך בהסכמתו‪ ,‬חל בענייננו על דרך ההיקש‪:‬‬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‫באין קביעה או החלטה אחרת של רוב השותפים האחרים‪ ,‬רשאי שותף יחיד להשתמש ברכוש‬</w:t>
        <w:br/>
        <w:t>‫המשותף "שימוש סביר‪ ,‬ובלבד שלא ימנע שימוש כזה משותף אחר"‪ .‬ראו‪ :‬י‪ .‬ויסמן‪ ,‬דיני קניין ‪-‬‬</w:t>
        <w:br/>
        <w:t>‫בעלות ושיתוף‪ ,‬תשנ"ז‪ 1997-‬עמ' ‪ ;489‬ע‪ .‬כהן‪ ,‬בתים משותפים‪( ,‬מהדורה שניה)‪ ,‬עמ' ‪ ;42-43‬וכן‬</w:t>
        <w:br/>
        <w:t>‫פנחס נרקיס הבית המשותף ‪( 152‬מהדורה רביעית‪.)1998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.35‬גם הפסיקה הכירה בזכותו של בעל דירה לעשות ברכוש המשותף "שימוש סביר"‪ ,‬אף ללא הסכמת‬</w:t>
        <w:br/>
        <w:t>‫יתר בעלי הדירות‪ ,‬לרבות לצורך חניה בכפוף לשלושה סייגים‪ :‬ראשון‪ ,‬שאותו שימוש תואם את‬</w:t>
        <w:br/>
        <w:t>‫הייעוד של אותו חלק ברכוש המשותף; שני‪ ,‬שבעל הדירה לא תופס בשטח חזקה ייחודית כך שבעלי‬</w:t>
        <w:br/>
        <w:t>‫הדירות האחרים יכולים לעשות בו שימוש דומה; ושלישי‪ ,‬שאותו שימוש אינו גורם למטרד או‬</w:t>
        <w:br/>
        <w:t>‫לפגיעה בבעלי דירות אחרים‪.‬‬</w:t>
        <w:br/>
        <w:t>‫‪ .36‬בע"א ‪ 549/73‬וינטרס נ' זמורה‪ ,‬פ"ד כח(‪ )1974( 648 ,645 )1‬נקבע‪:‬‬</w:t>
        <w:br/>
        <w:t>‫" במקומנו או בזמננו שימוש במכוניות הוא נפוץ עד כדי כך‪ ,‬כתוצאה מזה הצורך במציאת מקום‬</w:t>
        <w:br/>
        <w:t>‫חנייה למכוניות (לאו דווקא ברשות הרבים) נעשה חיוני ודוחק עד שיש לראות בחנייה במקום‬</w:t>
        <w:br/>
        <w:t>‫מתאים בתוך שטח הבית שימוש רגיל שהוא כורח המציאות"‪.‬‬</w:t>
        <w:br/>
        <w:t>‫ואולם‪ ,‬ממשיך בית המשפט וקובע‪:‬‬</w:t>
        <w:br/>
        <w:t>‫"סמכותה של האסיפה הכללית מוגדרת בסעיף ‪(5‬א) לתקנון המצוי שבתוספת לחוק והיא‪:‬‬</w:t>
        <w:br/>
        <w:t>‫"‪...‬קביעת דרכי ניהולו של הרכוש המשותף והשימוש בו‪ ,‬קביעת ההוצאות הכרוכות בכך‪ ,‬מינוי‬</w:t>
        <w:br/>
        <w:t>‫נציגות‪ ,‬אישור חשבונות והסדר הענינים האחרים הנובעים מהשכנות בבית המשותף"‪.‬‬</w:t>
        <w:br/>
        <w:t>‫פירוש הדבר‪ ,‬שמה שהאסיפה הכללית מתירה בנוגע לשימוש ברכוש המשותף – מותר‪ ,‬ומה שהיא‬</w:t>
        <w:br/>
        <w:t>‫אוסרת – אסור‪( "...‬הדגשה שלי‪ ,‬י"ל ) (להלן‪":‬פרשת וינטרס")‪.‬‬</w:t>
        <w:br/>
        <w:t>‫בע"א ‪ 708/72‬פרשקר נ' רוזנברג‪ ,‬פ"ד כח (‪ )1974( 823 ,817 )2‬נקבע‪:‬‬</w:t>
        <w:br/>
        <w:t>‫"דין הוא‪ ,‬שכל אחד מבעלי הדירות רשאי לעשות שימוש ברכוש המשותף בצורה נאותה ובאורח‬</w:t>
        <w:br/>
        <w:t>‫סביר והחניית מכוניות הוא בכלל זה‪ ,‬כמו שביאר השופט ברנזון ב‪-‬ע"א ‪ ,549/73‬הנ"ל‪ ,‬חניית‬</w:t>
        <w:br/>
        <w:t>‫מכוניות ברכוש המשותף אין בה משום תפיסת חזקה‪ ,‬וממילא אין בה משום הסגת‪ -‬גבולם‪ ,‬של‬</w:t>
        <w:br/>
        <w:t>‫שאר בעלי הדירות‪ ,‬השימוש הוא חולף בעל הדירה שחנה רכבו היום במקום פלוני יכול למצוא מחר‬</w:t>
        <w:br/>
        <w:t>‫שאותו מקום כבר נתפס על‪ -‬ידי שותפו‪ ,‬ולא יהא רשאי לבוא עמו בטרוניה בשל כך‪ .‬משל למה‬</w:t>
        <w:br/>
        <w:t>‫הדבר דומה‪ :‬לעלייה לדירה דרך חדר המדרגות‪ ,‬בעל דירה עולה לדירתו ועובר לצורך כך בחדר‬</w:t>
        <w:br/>
        <w:t>‫המדרגות‪ ,‬תופס במהלכו לרגע קט קטע מחדר המדרגות שהוא רכוש משותף‪ ,‬אך אין תפיסתו‬</w:t>
        <w:br/>
        <w:t>‫מגיעה קביעת קניית חזקה ‪ ,‬ואין בכך כדי למנוע אחרים מלעשות כמוהו‪ .‬שהיית המכונית החונה‬</w:t>
        <w:br/>
        <w:t>‫יכול שתהיה ארוכה משהיית אדם בחדר המדרגות‪ ,‬אך כזו כן זו היא חולפת‪ ,‬ואינה חורגת מגדר‬</w:t>
        <w:br/>
        <w:t>‫שימוש על‪-‬ידי כולם ברכושם של כולם‪ .‬כל עוד התקנון המוסכם אינו קובע אחרת והאסיפה‬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‫הכללית לא אסרה‪ ,‬חניית רכב ברכוש המשותף אינה בחזקת אסור" (להלן‪" :‬פרשת פרשקר")‪ ,‬וראו‬</w:t>
        <w:br/>
        <w:t>‫גם ע"א ‪ 458/82‬ילנר נ' גולני‪,‬פ"ד מב(‪.49 )1‬‬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.37‬משקבעה הפסיקה כי החניית רכבים ברכוש המשותף יכולה להיחשב "שימוש סביר" ברכוש‬</w:t>
        <w:br/>
        <w:t>‫המשותף‪ ,‬נשאלת השאלה האם במקום בו הוצמדו חניות לדירות הבית עדיין החניית רכבים ברכוש‬</w:t>
        <w:br/>
        <w:t>‫המשותף יכולה להיחשב "שימוש 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.38‬לדידי‪ ,‬העובדה שהוצמדו חניות בתחום החלקה לדירות אינה שוללת בהכרח את התוצאה ולפיה‬</w:t>
        <w:br/>
        <w:t>‫תותר חניה של רכבים נוספים על אלו שהוצמדה להם חניה‪ .‬המבחן האם חנייה בשטח המשותף‬</w:t>
        <w:br/>
        <w:t>‫נחשבת שימוש סביר‪ ,‬אם לאו‪ ,‬היא פועל יוצא של עמידה בסייגים שפורשו לעיל‪ ,‬ואינה פועל יוצא‬</w:t>
        <w:br/>
        <w:t>‫מקיומן או היעדרן של חניות בבית‪ ,‬בדיוק כשם שקיומו של מזגן לדירה אינו מונע באופן אוטומטי‬</w:t>
        <w:br/>
        <w:t>‫מבעליו להתקין מזגן נוסף ברכוש המשותף‪ .‬ויוטעם‪ ,‬כלל זה המאפשר שימוש סביר ברכוש המשותף‪,‬‬</w:t>
        <w:br/>
        <w:t>‫לרבות לצרכי חניה‪ ,‬חל כל עוד האסיפה הכללית של הבית לא אסרה זאת במפורש על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.39‬אבחן‪ ,‬אם כן‪ ,‬להלן‪ ,‬האם ניתן לראות בהעמדת רכב‪/‬גרוטאת רכב על ידי הנתבעים בשטח המסומן‬</w:t>
        <w:br/>
        <w:t>‫‪ X‬שימוש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.40‬העמדת רכב על ידי כל אחד מבעלי הדירות בבית בשטח ‪ ,X‬המצוי בקדמת חניה מ'‪ ,‬תחסום את‬</w:t>
        <w:br/>
        <w:t>‫הכניסה לחניית הנתבעים ועל כן אינה אפשרית‪ ,‬ואין נפקא מינה לשאלה האם כיום שטח חניה‬</w:t>
        <w:br/>
        <w:t>‫מקורה מ' משמש בפועל לצורך חניה של הנתבעים או הוסב למחסן‪ ,‬שכן לנתבעים שמורה הזכות‬</w:t>
        <w:br/>
        <w:t>‫לעשיית שימוש בחנייה הצמודה להם והמסומנת מ' בכל רגע נתון‪ ,‬ודי בכך כדי לאסור חניה של מי‬</w:t>
        <w:br/>
        <w:t>‫מבעלי הדירות בבית בקדמת חנייתם‪.‬‬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.41‬העמדת רכב על ידי הנתבעים בשטח ‪ ,X‬שעה שהעמדת רכב על ידי שאר בעלי הדירות בבית בשטח‬</w:t>
        <w:br/>
        <w:t>‫זה אינה אפשרית‪ ,‬מהווה‪ ,‬הלכה למעשה‪ ,‬תפיסת חזקה ייחודית שלהם בשטח זה‪ ,‬ועל כן אינה יכולה‬</w:t>
        <w:br/>
        <w:t>‫להיחשב שימוש סביר שעה שלא מתאפשר שימוש דומה לאף אחד מבעלי הדירות האחרים בבית‪.‬‬</w:t>
        <w:br/>
        <w:t>‫לכך יש להוסיף את העובדה שקביעת הפסיקה כי יש לראות בחניה ברכוש המשותף שימוש סביר‬</w:t>
        <w:br/>
        <w:t>‫משום הדחק והצורך בתקופתנו לחניה‪ ,‬אינה יכולה לעמוד שעה שמדובר בהעמדת גרוטאת רכב‬</w:t>
        <w:br/>
        <w:t>‫שאינו זז‪.‬‬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כל האמור‪ ,‬בנסיבות תיק זה עת מדובר בהעמדת גרוטאת רכב‪ ,‬במיקום שמראש אפשרי‬</w:t>
        <w:br/>
        <w:t>‫השימוש בו רק לנתבעים‪ ,‬באופן שקביעה כי מדובר בשימוש סביר תקנה להם זכות שימוש ייחודי‬</w:t>
        <w:br/>
        <w:t>‫במקום‪ ,‬לא מצאתי לקבוע כי 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.43‬מהטעם שמצאתי כי מדובר בשימוש ייחודי של הנתבעים ברכוש המשותף‪ ,‬לא מצאתי להידרש‬</w:t>
        <w:br/>
        <w:t>‫לשאלה האם שימוש זה גורם להפרעה למי מהתובעים בתמרון לחניה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כל האמור‪ ,‬אני מוצאת לקבל את התביעה להורות לנתבעים‪ ,‬יחד ולחוד‪ ,‬לסלק בתוך ‪ 30‬יום‬</w:t>
        <w:br/>
        <w:t>‫מהיום את הרכב מהשטח המסומן בתשריט לעיל ‪ ,X‬וניתן בזאת צו מניעה קבוע האוסר על הנתבעים‬</w:t>
        <w:br/>
        <w:t>‫או על מי מטעמם להעמיד את הרכב האמור בכל מקום אחר בתחום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.45‬באשר להוצאות ההליך‪ ,‬ומאחר שהתובעים לא פירטו מה ההוצאות שהוציאו בפועל‪ ,‬וגם לא צירפו‬</w:t>
        <w:br/>
        <w:t>‫אסמכתאות מהן ניתן ללמוד את שיעור ההוצאות‪ ,‬מוצאת אני לפסוק לטובת התובעים‪ ,‬יחד ולחוד‪,‬‬</w:t>
        <w:br/>
        <w:t>‫הוצאות משפט בסך של ‪ ₪ 7,672.69‬לפי הפירוט שלהלן‪ :‬אגרת משפט בסך של ‪ ₪ 703‬ושכר טרחת‬</w:t>
        <w:br/>
        <w:t>‫עו"ד בהתאם לכללי לשכת עורכי הדין (התעריף המינימלי המומלץ)‪ ,‬תש"ס‪ 2000-‬בסך של ‪6,969.69‬‬</w:t>
        <w:br/>
        <w:t>‫‪ .₪‬סכום שלא ישולם בתוך ‪ 30‬יום מהיום יישא הפרשי הצמדה וריבית מיום הגשת התביעה (‪)1.5.23‬‬</w:t>
        <w:br/>
        <w:t>‫ועד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,‬י' באדר ב' התשפ"ד (‪ )20.3.24‬בהעדר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08/236/2023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