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8/30/2023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2024-02-20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תיק‪8/30/2023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‫סיבוני שמעון‬     ‫‪.1‬‬                ‫התובעים‪:‬‬</w:t>
        <w:br/>
        <w:t>‫‪ 24/7‬אפס בע"מ‬      ‫‪.2‬‬</w:t>
        <w:br/>
        <w:t>‫שובלית ‪ 2000‬בע"מ‬      ‫‪.3‬‬</w:t>
        <w:br/>
        <w:t>‫וולקוב בנימין‬    ‫‪.4‬‬</w:t>
        <w:br/>
        <w:t>‫ע‪.‬ר‪.‬מ‪.‬ן בע"מ‬     ‫‪.5‬‬</w:t>
        <w:br/>
        <w:t>‫מ‪ .‬ע‪ - .‬א‪ .‬ג‪ .‬ט‪ .‬בע"מ‬   ‫‪.6‬‬</w:t>
        <w:br/>
        <w:t>‫כולם באמצעות ב"כ עו"ד שחל עפר‬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‫עיריית אום אל פאחם‬                         ‫הנתבעת‪:‬‬</w:t>
        <w:br/>
        <w:t>‫באמצעות ב"כ עו"ד מחאג'נה‬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על סך ‪ ₪ 1,825,630‬בגין אי תשלום הוצאות האחזקה והניהול של הבית המשותף‬</w:t>
        <w:br/>
        <w:t>‫מכוח סעיף ‪(58‬א) לחוק המקרקעין‪ ,‬תשכ"ט‪( 1969-‬להלן – 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ורקע 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.1‬במרכז התביעה מבנה מסחרי הנמצא ברחוב אלמדינה ‪ 1‬אום אל פחם‪ ,‬הידוע כגוש ‪20543‬‬</w:t>
        <w:br/>
        <w:t>‫חלקה ‪ . 47‬המבנה אינו רשום בפנקס הבתים המשותפים‪ ,‬אך הוא ראוי להירשם ככזה‬</w:t>
        <w:br/>
        <w:t>‫(להלן –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תיק‪8/30/2023 :‬‬ 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נבנה על ידי בני בכר זועבי חברה לבניין בע"מ (להלן – חברת זועבי או‬</w:t>
        <w:br/>
        <w:t>‫החברה) במסגרת הסכם יזמות שנחתם בשנת ‪ 2008‬בינה לבין עיריית אום אל פאחם‬</w:t>
        <w:br/>
        <w:t>‫(להלן – הסכם היזמות); הוסכם שחברת זועבי תבנה את הפרויקט ותשלים את בניית‬</w:t>
        <w:br/>
        <w:t>‫משרדי העירייה לרבות שטחי השירות של משרדי העירייה ושטח המסחר‪ ,‬ובתמורה‬</w:t>
        <w:br/>
        <w:t>‫תקבל זכויות חכירה בשטחי המסחר למשך ‪ 49‬שנים ותשלום כספי (ראו סעיפים ‪2‬א‪2 ,‬ב‪,‬‬</w:t>
        <w:br/>
        <w:t>‫‪14‬יב‪15 ,‬א להסכם היזמות)‪.‬‬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.3‬עבודות הבנייה הסתיימו בשנת ‪ ,2016‬באותה שנה החלו הליכים משפטיים נגד חברת‬</w:t>
        <w:br/>
        <w:t>‫זועבי בבית המשפט המחוזי בנצרת במסגרת הליך פר"ק ‪( 29526-10-16‬להלן – הליך‬</w:t>
        <w:br/>
        <w:t>‫ההבראה)‪ .‬במסגרת הליך ההבראה מינה בית המשפט מומחה לצורך קביעת שיעור‬</w:t>
        <w:br/>
        <w:t>‫ההשתתפות של הנתבעת בעלויות ההחזקה והניהול של הבית המשותף‪ .‬בהחלטה שניתנה‬</w:t>
        <w:br/>
        <w:t>‫ביום ‪( 01.11.17‬נספח ז' לכתב התביעה) נקבע בהסכמת הנתבעת ובהתאם לחוות דעת‬</w:t>
        <w:br/>
        <w:t>‫המומחה‪ ,‬שהנתבעת תשלם לקופת הניהול המיוחד סך של ‪ ₪ 16,116‬לחודש בגין חלקה‬</w:t>
        <w:br/>
        <w:t>‫בעלויות התחזוקה והניהול של הבית המשותף‪ ,‬וזאת החל מחודש דצמבר ‪ 2016‬ועד‬</w:t>
        <w:br/>
        <w:t>‫לחודש דצמבר ‪ .2017‬בהחלטה זו נקבע שחיובה של הנתבעת בסכום של ‪ ₪ 16,116‬תקף‬</w:t>
        <w:br/>
        <w:t>‫רק עד לסוף שנת ‪ ,2017‬ובמקרה שבו הצדדים לא יגיעו להבנות ביחס לחלוקת‬</w:t>
        <w:br/>
        <w:t>‫ההשתתפות בהוצאות לשנת ‪ 2018‬ואילך‪ ,‬יפנו לערכאה המתאימה‪.‬‬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.4‬בפסק דין שניתן בהליך ההבראה ביום ‪ ,27.10.21‬הועברו זכויותיה של חברת זועבי מכוח‬</w:t>
        <w:br/>
        <w:t>‫הסכם היזמות לתובעים‪ ,‬בכללן זכויות החכירה בבית המשותף והזכויות מכוח הסכמי‬</w:t>
        <w:br/>
        <w:t>‫השכירות (ראו נספח ‪ 9‬לכתב ההגנה)‪ .‬בתאריך ‪ 06.02.22‬נרשמה לטובת התובעים הערת‬</w:t>
        <w:br/>
        <w:t>‫אזהרה לפי סעיף ‪ 126‬לחוק המקרקעין‪ ,‬על הבעלות של חברת זועבי בשתי קומות‬</w:t>
        <w:br/>
        <w:t>‫משולבות עם חנייה (קומת קרקע וקומה א')‪ ,‬זאת מכוח שטר שמספרו ‪.10719/2022/1‬‬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תיק‪8/30/2023 :‬‬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.5‬התובעים אשר נכנסו בנעליה של חברת זועבי הגישו את התביעה שלפניי ביום ‪,12.01.23‬‬</w:t>
        <w:br/>
        <w:t>‫כתב הגנה הוגש לתיק ביום ‪.22.03.23‬‬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.6‬דיון קדם משפט התקיים ביום ‪ ;15.05.23‬משלא עלה בידי להביא את הצדדים לפשרה‪,‬‬</w:t>
        <w:br/>
        <w:t>‫נקבע התיק לדיון הוכחות ועל הצדדים היה להגיש את ראיותיהם לתיק (ראו‪ :‬החלטה‬</w:t>
        <w:br/>
        <w:t>‫מיום ‪ .)24.05.23‬משלא הגישו התובעים ראיותיהם בהתאם להחלטה‪ ,‬הגישה הנתבעת‬</w:t>
        <w:br/>
        <w:t>‫בקשה למחיקת התביעה‪ .‬בתגובתם לבקשה‪ ,‬טענו התובעים שיש לראות בנספחים‬</w:t>
        <w:br/>
        <w:t>‫שצורפו לכתב התביעה‪ ,‬כראיותיהם בהליך; עוד טענו שפרוטוקול הדיון המקדמי משקף‬</w:t>
        <w:br/>
        <w:t>‫את עדות עדיהם; לכן הציעו שפסק הדין יינתן ללא שמיעת עדים‪ ,‬על יסוד כתבי טענות‬</w:t>
        <w:br/>
        <w:t>‫הצדדים‪ .‬בהודעה שהגישו התובעים ביום ‪ 01.10.23‬חזרו התובעים על הסכמתם האמורה‬</w:t>
        <w:br/>
        <w:t>‫ולחלופין הסכימו למתן פסק דין על דרך הפשרה‪ .‬בתאריך ‪ 12.10.23‬הודיעה הנתבעת‬</w:t>
        <w:br/>
        <w:t>‫שהיא מסכימה שיינתן פסק דין על סמך כתבי הטענות שהוגשו לתיק‪ ,‬זאת לאחר‬</w:t>
        <w:br/>
        <w:t>‫שהצדדים יגישו סיכומים קצרים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.7‬בהתאם להסכמות הצדדים ניתן צו להגשת סיכומים‪ .‬סיכומי התובעים הוגשו ביום‬</w:t>
        <w:br/>
        <w:t>‫‪ 09.11.23‬וסיכומי הנתבעת הוגשו ביום ‪.31.12.23‬‬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טיעוני הצדדים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התובעים‬</w:t>
        <w:br/>
        <w:t>‫בסיכומיהם טענו התובעים את הטענות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 התובעים‪ ,‬חלקם ברכוש המשותף ובגודל היחידות הוא ‪ .52%‬ענייני הבית‬</w:t>
        <w:br/>
        <w:t>‫המשותף מנוהלים על ידי חברת ניהול‪ ,‬שפועלת לפי הסכם ניהול מיום ‪ 03.01.16‬שצורף‬</w:t>
        <w:br/>
        <w:t>‫כ נספח ג' לכתב התביעה‪ .‬מכוח הסכם הניהול מחויבת הנתבעת להשתתף בהוצאות‬</w:t>
        <w:br/>
        <w:t>‫ההחזקה והניהול של הבית המשותף; למרות הבטחות הנתבעת לפרוע את החוב‪ ,‬היא‬</w:t>
        <w:br/>
        <w:t>‫לא עשתה כן‪ ,‬ונכון למועד הגשת התביעה היא חייבת לתובעים סך של ‪.₪ 1,825,630‬‬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תיק‪8/30/2023 :‬‬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.9‬באספה כללית שהתכנסה בתאריך ‪ 21.09.22‬נדונו בין היתר עלויות התחזוקה הגבוהות‬</w:t>
        <w:br/>
        <w:t>‫של הבית המשותף וסקירת נושא התחזוקה על ידי חברת הניהול‪ .‬כמו כן התקיים דיון‬</w:t>
        <w:br/>
        <w:t>‫בעניין חובות עבר‪ ,‬התנהלות תקציב לשנת ‪ ;2023‬עדכון דמי הניהול; מצב רישום הבית‬</w:t>
        <w:br/>
        <w:t>‫משותף ובחירת נציגות‪ .‬במעמד הדיון באספה התייחס תובע ‪ 1‬לעלויות הגבוהות של‬</w:t>
        <w:br/>
        <w:t>‫התחזוקה‪ ,‬וכן לחובות כלפי חברת הניהול‪ .‬באספה התנהל דיון בעניין תקציב הבית‬</w:t>
        <w:br/>
        <w:t>‫המשותף‪ ,‬והמסקנה הייתה כי לצורך מתן שירות ניהול הולם לבית המשותף‪ ,‬העלות‬</w:t>
        <w:br/>
        <w:t>‫למ"ר צריכה לעמוד על ‪ ₪ 20‬לפחות‪ .‬באספה צוין שמשנת ‪ 2017‬הנתבעת משלמת רק‬</w:t>
        <w:br/>
        <w:t>‫כרבע מהסכום שעליה לשלם‪.‬‬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.10‬כבר ננקטו בעבר הליכים לשם גביית דמי הניהול מהנתבעת‪ ,‬זאת במסגרת הליך הפירוק‪,‬‬</w:t>
        <w:br/>
        <w:t>‫שם חויבה לשלם ‪ ₪ 16,116‬עד לחודש דצמבר ‪ .2017‬יש לדחות את טענת הנתבעת כי‬</w:t>
        <w:br/>
        <w:t>‫עליה לשלם סכום זה ולא מעבר לכך הואיל והחיוב בסכום זה‪ ,‬הוגבל עד לסוף שנת ‪.2017‬‬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.11‬יש לדחות גם את טענת הנתבעת שיש לראות בפנייתה אל החברה בשנת ‪" 2016‬הוראה‬</w:t>
        <w:br/>
        <w:t>‫תקנונית"; ברור מאליו שאם הייתה הוראה כזאת ‪ -‬לא הייתה הנתבעת מסכימה בזמנו‬</w:t>
        <w:br/>
        <w:t>‫למתן חוות דעת בהליך הפירוק‪.‬‬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.12‬יש לדחות את התחשיבים שערכה הנתבעת בכתב הגנתה‪ ,‬בהיותם תלושים מהמציאות‪.‬‬</w:t>
        <w:br/>
        <w:t>‫דוחות חברת הניהול‪ ,‬בפרט אלו של השנים ‪ 2021-2017‬מבוקרים על בסיס עלויות הניהול‬</w:t>
        <w:br/>
        <w:t>‫של המתחם בפועל‪ .‬סרבנות הנתבעת‪ ,‬רשות עירונית בישראל‪ ,‬מסבה נזקים כבדים‬</w:t>
        <w:br/>
        <w:t>‫לתובעים ולשוכרי היחידות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 טענה הנתבעת את הטענות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.13‬הבית המשותף מורכב ממשרדי העירייה ‪ -‬בשתי הקומות העליונות‪ ,‬שלהן כניסה נפרדת‪,‬‬</w:t>
        <w:br/>
        <w:t>‫ומיחידות מסחר ומשרדים ‪ -‬בשתי הקומות התחתונות‪.‬‬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תיק‪8/30/2023 :‬‬ 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.14‬עם סיום בנייתו של המבנה‪ ,‬ידוע היה לנתבעת ולחברת זועבי שמדובר בסוג ייחודי של‬</w:t>
        <w:br/>
        <w:t>‫בית משותף‪ ,‬בשל הייעודים השונים שבמרכיביו‪ ,‬ובשל שוני משמעותי בהיקף השימוש –‬</w:t>
        <w:br/>
        <w:t>‫אלו מחייבים התייחסות מיוחדת ושונה לחלוקת ההוצאות בין הצדדים‪ .‬לכן‪ ,‬כבר‬</w:t>
        <w:br/>
        <w:t>‫בתאריך ‪ 14.07.16‬טענה הנתבעת בפני חברת זועבי‪ ,‬שחלוקת הוצאות הניהול והתחזוקה‬</w:t>
        <w:br/>
        <w:t>‫של הבית המשותף אינה צריכה להיעשות לפי חלקה היחסי ברכוש המשותף‪ .‬בעקבות‬</w:t>
        <w:br/>
        <w:t>‫זאת‪ ,‬התקיימה ביום ‪ 17.10.16‬ישיבה בנוכחות נציגי הצדדים; בישיבה זו הגיעו הצדדים‬</w:t>
        <w:br/>
        <w:t>‫להסכמה‪ ,‬מהו הסכום או שיעור ההשתתפות של הנתבעת בכל רכיב ורכיב של ההוצאות‪.‬‬</w:t>
        <w:br/>
        <w:t>‫עיקרי אותה הסכמה הועלו בפרוטוקול הישיבה‪ .‬לטענת הנתבעת יש לראות בסיכום‬</w:t>
        <w:br/>
        <w:t>‫מיום ‪" 17.10.16‬הוראה תקנונית מובהקת"‪ ,‬הגוברת על שיעור ההשתתפות הקבוע‬</w:t>
        <w:br/>
        <w:t>‫בסעיף ‪(58‬א)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.15‬לצד האמור‪ ,‬טענה הנתבעת כי שילמה את חלקה בהוצאות הניהול בשיעור ‪ ,25%‬כפי‬</w:t>
        <w:br/>
        <w:t>‫שנקבע על ידי המומחה שמונה בהליך ההבראה‪ .‬עד לאחרונה פעלה על פי קביעת‬</w:t>
        <w:br/>
        <w:t>‫המומחה‪ .‬לטענת הנתבעת‪ ,‬בהתנהלות הצדדים לפי קביעת המומחה במשך תקופה‬</w:t>
        <w:br/>
        <w:t>‫ממושכת בת חמש שנים (בשנים ‪ 2018‬עד ‪ ,)2022‬יש לראות כהסכם בהתנהגות שהוא‬</w:t>
        <w:br/>
        <w:t>‫בגדר "הוראה תקנונית" הגוברת על סעיף ‪ 58‬לחוק המקרקעין‪ .‬עם זאת‪ ,‬טענה כי במכרז‬</w:t>
        <w:br/>
        <w:t>‫שערכה לקבלת שירותי תחזוקה לחלקים שבחזקתה‪ ,‬חלקה עומד על סך ‪.₪ 9,164‬‬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.16‬לגבי הישיבה שהתקיימה בתאריך ‪ ,21.09.22‬הנתבעת נכחה בישיבה זו‪ ,‬והתנגדה לנתונים‬</w:t>
        <w:br/>
        <w:t>‫שהוצגו‪ ,‬הן במעמד הישיבה והן לאחריה‪ .‬פרוטוקול הישיבה שצורף לכתב התביעה אינו‬</w:t>
        <w:br/>
        <w:t>‫משקף את הנעשה והנאמר בישיבה‪.‬‬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.17‬ביחס להסכם הניהול שעליו מבססים התובעים את טענותיהם ‪ -‬ההסכם אינו חתום על‬</w:t>
        <w:br/>
        <w:t>‫ידי הנתבעת והוא אינו מחייבה‪ ,‬והיא אף התנגדה לו כבר בתחילת שנת ‪ .2017‬ההסכם‬</w:t>
        <w:br/>
        <w:t>‫חסר תוקף משפטי משום שההחלטה על מינוי חברת הניהול לא התקבלה ברוב הקבוע‬</w:t>
        <w:br/>
        <w:t>‫בחוק‪ .‬החתומים על ההסכם לא שימשו כנציגות של הבית המשותף‪ .‬אין מדובר בהסכם‬</w:t>
        <w:br/>
        <w:t>‫לניהול ולתחזוקה תקינה של הרכוש המשותף‪ ,‬אלא לניהול השטחים המסחריים במבנה‪,‬‬</w:t>
        <w:br/>
        <w:t>‫שהתובעים הם החוכרים לדורות של שטחים אלו‪ ,‬ומשכירים אותם לצדדים שלישיים‪.‬‬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תיק‪8/30/2023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.18‬התובעים נקבו בסכום התביעה‪ ,‬ללא פירוט‪ ,‬וללא ביסוס עובדתי וראייתי‪ ,‬והסתפקו‬</w:t>
        <w:br/>
        <w:t>‫בצירוף גיליון אקסל‪ .‬סכום הוצאות התחזוקה הנטענן מופרז ותלוש מהמציאות‪ .‬לא‬</w:t>
        <w:br/>
        <w:t>‫הובהר בתביעה מהי תקופת ההסכם‪ ,‬התובעים טענו שחברת הניהול הוחלפה בחברה‬</w:t>
        <w:br/>
        <w:t>‫אחרת – החברה החדשה בבעלותו המלאה של תובע ‪ ,1‬עובדה שהתובעים מסתירים‪.‬‬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.19‬על הפרק ‪ -‬שאלת תוקפו המשפטי של הסכם הניהול מיום ‪ 03.01.16‬שנכרת בין חברת‬</w:t>
        <w:br/>
        <w:t>‫זועבי לבין פרומול חברה לניהול מרכז אום אל פאחם בע"מ (להלן – חברת פרומול או‬</w:t>
        <w:br/>
        <w:t>‫חברת הניהול); והאם יש בכוחו לחייב את הנתבעת בתשלום הוצאות התחזוקה והניהול‬</w:t>
        <w:br/>
        <w:t>‫של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.20‬על הבית שלפניי חל פרק ו' ‪ 1‬לחוק המקרקעין‪ ,‬שכותרתו "בתים שאינם רשומים כבתים‬</w:t>
        <w:br/>
        <w:t>‫משותפים"‪ ,‬המחיל על בתים שאינם רשומים כבתים משותפים אך ראויים להירשם‬</w:t>
        <w:br/>
        <w:t>‫ככאלו‪ ,‬סעיפים מחוק המקרקעין שעניינם בניהולו של הבית (סעיף ‪77‬ב לחוק‬</w:t>
        <w:br/>
        <w:t>‫המקרקעין); בכללם של אלו‪ ,‬סעיף ‪(58‬א) לחוק המקרקעין הקובע שבעל דירה חייב‬</w:t>
        <w:br/>
        <w:t>‫להשתתף בהוצאות הדרושות להחזקתו התקינה ולניהולו של הרכוש המשותף‬</w:t>
        <w:br/>
        <w:t>‫ולהבטחת השירותים המחויבים על פי דין או המקובלים על פי הנוהג‪ ,‬לפי יחס שטח‬</w:t>
        <w:br/>
        <w:t>‫רצפת דירתו אל שטח הרצפה של כל הדירות בבית המשותף‪ ,‬זולת אם נקבע בתקנון‬</w:t>
        <w:br/>
        <w:t>‫שיעור השתתפות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.21‬בעל דירה" בבית שאינו רשום כבית משותף הוא "מי שעל פי הסכם בכתב זכאי‬</w:t>
        <w:br/>
        <w:t>‫להירשם כבעל דירה בבית או שהוא רשום או זכאי על פי הסכם בכתב להירשם כחוכר‬</w:t>
        <w:br/>
        <w:t>‫לדורות או כחוכר משנה לדורות; כל מחזיק בדירה בבית יראוהו לענין פרק זה כבעל‬</w:t>
        <w:br/>
        <w:t>‫דירה‪ ,‬כל עוד לא הוכיח שאינו כך" (סעיף ‪77‬א לחוק המקרקעין)‪ .‬הצדדים אינם חולקים‬</w:t>
        <w:br/>
        <w:t>‫על כך‪ ,‬שמעמדם הוא של בעלי דירות בבית המשותף‪ .‬כאן המקום לציין ‪ -‬מהחומר המונח‬</w:t>
        <w:br/>
        <w:t>‫לפניי לא ידוע מבנהו של הבית המשותף לרבות כמה דירות הוא מונה‪ ,‬וכמה דירות‬</w:t>
        <w:br/>
        <w:t>‫משויכות לכול אחד מהצדדים שלפניי‪ .‬כול שהצלחתי לדלות (מתוך כתב ההגנה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תיק‪8/30/2023 :‬‬ 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 בעת) הוא‪ ,‬ששתי הקומות הראשונות כוללות יחידות למסחר ‪ -‬אלו בחזקת‬</w:t>
        <w:br/>
        <w:t>‫התובעים‪ ,‬ושבשתי הקומות העליונות נמצאים משרדי עיריית אום אל פאחם‪ ,‬שבחזקת‬</w:t>
        <w:br/>
        <w:t>‫הנתבעת‪.‬‬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.22‬סעיף ‪ 65‬לחוק המקרקעין קובע שלכל בית משותף תהיה נציגות לשם ניהול ענייני הבית‬</w:t>
        <w:br/>
        <w:t>‫המשותף‪ ,‬ושעל הנציגות לפעול לפי התקנון‪ .‬אחד מתפקידיה של הנציגות הוא להועיד‬</w:t>
        <w:br/>
        <w:t>‫את האספה הכללית אחת לשנה‪ ,‬לשם קביעת דרכי ניהולו של הרכוש המשותף והשימוש‬</w:t>
        <w:br/>
        <w:t>‫בו‪ ,‬קביעת ההוצאות הכרוכות בכך‪ ,‬מינוי נציגות‪ ,‬אישור החשבונות והסדר העניינים‬</w:t>
        <w:br/>
        <w:t>‫האחרים הנובעים מהשכנות בבית המשותף (ראו סעיף ‪ 5‬לתקנון המצוי)‪.‬‬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.23‬כחריג לכלל המסמיך את נציגות הבית המשותף לנהל את ענייני הרכוש המשותף‪ ,‬קובע‬</w:t>
        <w:br/>
        <w:t>‫סעיף ‪(71‬ב)(‪ )1‬לחוק המקרקעין אפשרות למסור את הניהול וההחזקה של הרכוש‬</w:t>
        <w:br/>
        <w:t>‫המשותף לידיו של "מתחזק"‪ ,‬וזאת באחת משתי דרכים‪ :‬א‪ .‬בתקנון; ב‪ .‬בהחלטה‬</w:t>
        <w:br/>
        <w:t>‫שהתקבלה ברוב של בעלי הדירות ששני שלישים של הרכוש המשותף צמודים‬</w:t>
        <w:br/>
        <w:t>‫לדירותיהם‪ .‬דרך שלישית שהוכרה בפסיקה היא באמצעות הסכמים פרטניים בין‬</w:t>
        <w:br/>
        <w:t>‫המתחזק לבין בעלי הדירות בבית המשותף; כוחם של הסכמים אלו יפה רק כלפי בעלי‬</w:t>
        <w:br/>
        <w:t>‫היחידות שהיו צד להסכם מול המתחזק [ראו‪ :‬עש"א (חיפה) ‪ 45124-10-13‬ועד לב העיר‬</w:t>
        <w:br/>
        <w:t>‫חיפה בע"מ נ' ביטון יולנדה (נבו ‪.])27.5.14‬‬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.24‬נפנה לבחון‪ ,‬האם מינויה של חברת פרומול נעשה באחת הדרכים האמורות‪ ,‬שאם כן יש‬</w:t>
        <w:br/>
        <w:t>‫לראות בה מתחזק לפי סעיף ‪(71‬ב)(‪ )1‬לחוק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.25‬הואיל והבית שלפניי טרם נרשם בפנקס הבתים המשותפים‪ ,‬חל עליו התקנון המצוי‬</w:t>
        <w:br/>
        <w:t>‫כקבוע בסעיף ‪77‬ג לחוק המקרקעין‪ .‬הואיל וכידוע אין בתקנון המצוי כל התייחסות ביחס‬</w:t>
        <w:br/>
        <w:t>‫למתחזק; יש לבחון האם ההחלטה להתקשר בהסכם עם חברת פרומול התקבלה על ידי‬</w:t>
        <w:br/>
        <w:t>‫רוב בעלי הדירות ששני שלישים מהרכוש המשותף צמודים לדירותיהם‪ ,‬שאם לא‪ ,‬אין‬</w:t>
        <w:br/>
        <w:t>‫לראות בה כמתחזק‪.‬‬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תיק‪8/30/2023 :‬‬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.26‬מהחומר המונח לפניי אין ראיה להוכחת החלק היחסי של התובעים ברכוש המשותף‪.‬‬</w:t>
        <w:br/>
        <w:t>‫גם אם אצא מנקודת הנחה כי חלקם של התובעים ברכוש המשותף הוא ‪ 52%‬כפי שהם‬</w:t>
        <w:br/>
        <w:t>‫טוענים‪ ,‬אין בכך למלא אחר דרישת החוק‪ ,‬המחייבת רוב בעלי דירות ששני שלישים‬</w:t>
        <w:br/>
        <w:t>‫מהרכוש המשותף צמודים לדירותיהם‪ .‬בנסיבות אלו‪ ,‬אין בידי לקבוע שמינויה של חברת‬</w:t>
        <w:br/>
        <w:t>‫פרומול התקבל בהסכמת בעלי הדירות ברוב הדרוש בחוק‪ ,‬ולכן אין לראות בחברת‬</w:t>
        <w:br/>
        <w:t>‫פרומול מתחזק‪ ,‬כמשמעו בחוק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.27‬שוכנעתי מהחומר שלפניי‪ ,‬שהסכם הניהול מחייב רק את הצדדים לו‪ ,‬והוא אינו חל על‬</w:t>
        <w:br/>
        <w:t>‫הנתבעת‪ .‬כך עולה מהוראות הסכם הניהול‪ ,‬המסדיר את היחסים בין חברת פרומול לבין‬</w:t>
        <w:br/>
        <w:t>‫המחזיק‪/‬המשכיר‪ /‬הבעלים – אלו הם חברת זועבי ושמעון סיבוני‪ .‬הסכם הניהול מדבר‬</w:t>
        <w:br/>
        <w:t>‫על מתן שירותים לפרוייקט‪ ,‬וזה מוגדר בהסכם הניהול‪ ,‬בסעיף ההגדרות כ‪" -‬המבנים‬</w:t>
        <w:br/>
        <w:t>‫שהוקמו על המקרקעין‪...‬בהתאם לשיקול דעתו של המשכיר" (הדגשה שלי – עמ"ב);‬</w:t>
        <w:br/>
        <w:t>‫עוד אפנה כדוגמה‪ ,‬לסעיף ‪ 3.1‬שבו מצוין ש"הבעלים מינו את חברת הניהול‪ - "...‬כאמור‪,‬‬</w:t>
        <w:br/>
        <w:t>‫כ"בעלים" וכ"משכיר" הוגדרו חברת זועבי וסיבוני; כן אפנה לסעיף ‪ 3.2‬להסכם המציין‬</w:t>
        <w:br/>
        <w:t>‫כי "בחתימתו על הסכם זה‪ ,‬מייפה המחזיק את כוחה של חברת הניהול ומתיר לה‪ ,‬ככל‬</w:t>
        <w:br/>
        <w:t>‫שהדבר תלוי בו וברצונו‪ ,‬לקבל לחזקתה ולטיפולה את הרכוש המשותף" – "המחזיק"‬</w:t>
        <w:br/>
        <w:t>‫הם חברת זועבי וסיבוני‪ .‬יצוין כי חלק מהוראות ההסכם אינן ברורות ומעוררות שאלות‪,‬‬</w:t>
        <w:br/>
        <w:t>‫אך אלו אינן ניתנות לבירור לנוכח ההסדר הדיוני ביחס לאופן ההכרעה בתיק; עם זאת‪,‬‬</w:t>
        <w:br/>
        <w:t>‫המסקנה העולה מעיון בהסכם הניהול‪ ,‬היא שההסכם נועד להעניק שירותים ליחידות‬</w:t>
        <w:br/>
        <w:t>‫המשויכות לחברת זועבי‪ ,‬יחידות שיימסרו על ידם "למחזיקים שונים לייעודים ומטרות‬</w:t>
        <w:br/>
        <w:t>‫לפי שיקול דעת המשכיר" [הם חברת זועבי וסיבוני ‪ -‬ראו סעיף ‪ 2‬המגדיר‬</w:t>
        <w:br/>
        <w:t>‫"השוכרים‪/‬המחזיקים"; "המשכיר‪/‬הבעלים"; "היחידות"]‪ .‬בהסכם הניהול אין כל‬</w:t>
        <w:br/>
        <w:t>‫אזכור לשמה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.28‬אציין כי בדיון המקדמי התובעים הציגו את הסכם הניהול כפרי יוזמה והחלטה משותפת‬</w:t>
        <w:br/>
        <w:t>‫של הצדדים‪" :‬קיבלנו הצעות שתי חברות ניהוליות נכסי אריאל וחברה נוספת החלטנו‬</w:t>
        <w:br/>
        <w:t>‫יחד לקחת את ההצעה של פרומול‪...‬הגענו איתם לנוסח מוסכם של הסכם‪ .‬ביום שהיינו‬</w:t>
        <w:br/>
        <w:t>‫צריכים לחתום על הסכם עו"ד קבלאווי (המייצג את עיריית אום אל פאחם ‪-‬עמ"ב) אמר‬</w:t>
        <w:br/>
        <w:t>‫לי שאנחנו נחתום על ההסכם לא יחד כפי שתוכנן‪ ,‬במילים אחרות הציבו אותנו בחזית‬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תיק‪8/30/2023 :‬‬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‫כנראה כבר אז לא הייתה כוונה לשלם שכירות" (פרוטוקול עמ' ‪ 3‬שו' ‪ .)34-29‬טענה זו‬</w:t>
        <w:br/>
        <w:t>‫לא הוזכרה בכתב התביעה ואף לא בסיכומי התובעים‪ ,‬על כל המשתמע‪ .‬עוד אציין‬</w:t>
        <w:br/>
        <w:t>‫שהצעת המחיר המוזכרת‪ ,‬מטעם חברת פרומול‪ ,‬צורפה לכתב התביעה והיא ממוענת‬</w:t>
        <w:br/>
        <w:t>‫לחברת זועבי ולמר סיבוני (נספח ב לכתב התביעה)‪ .‬יצוין שהנתבעת מעולם לא פעלה‬</w:t>
        <w:br/>
        <w:t>‫בהתאם להוראות הסכם הניהול‪ ,‬כך אישר התובע סיבוני בדיון המקדמי (פרוטוקול עמ'‬</w:t>
        <w:br/>
        <w:t>‫‪ 3‬שו' ‪ .) 40-39‬מלכתחילה‪ ,‬התנגדה הנתבעת לתחולת הסכם הניהול עליה‪ ,‬כפי שעולה‬</w:t>
        <w:br/>
        <w:t>‫ממכתבה אל חברת זועבי מיום ‪( 14.07.16‬נספח ‪ 2‬לכתב ההגנה)‪ ,‬מפרוטוקול אסיפה‬</w:t>
        <w:br/>
        <w:t>‫שהתקיימה ביום ‪( 17.10.16‬נספח ‪ 3‬לכתב ההגנה) וכן ממכתב תשובה ששלחה ביום‬</w:t>
        <w:br/>
        <w:t>‫‪ 01.01.17‬למנהלים המיוחדים בהליך ההבראה‪" :‬העירייה לא הייתה צד להסכם אם‬</w:t>
        <w:br/>
        <w:t>‫בכלל קיים עם חברת הניהול ולא היה מקובל עלינו ולא מחייב אותנו" (נספח ‪ 15‬לכתב‬</w:t>
        <w:br/>
        <w:t>‫ההגנה)‪ .‬בסיכומיהם מאשרים התובעים שרק בעקבות הליך ההבראה החלה הנתבעת‬</w:t>
        <w:br/>
        <w:t>‫לשאת בהוצאות הרכוש המשותף‪ ,‬וזאת באופן חלקי‪ ,‬בהתאם לקביעת המומחה‪.‬‬</w:t>
        <w:br/>
        <w:t>‫המומחה העריך את שיעור השתתפותה של הנתבעת בשיעור ‪ 25%‬מההוצאות הכלליות‪.‬‬</w:t>
        <w:br/>
        <w:t>‫בהתאם לכך שילמה הנתבעת לקופת הניהול המיוחד סכום חודשי של ‪ ₪ 16,116‬עבור‬</w:t>
        <w:br/>
        <w:t>‫חודשים דצמבר ‪ 2016‬עד דצמבר ‪ ,2017‬זאת בהתאם להחלטה מיום ‪( 01.11.17‬נספח ז‬</w:t>
        <w:br/>
        <w:t>‫לכתב התביעה) שנתנה תוקף להסכמות הצדדים‪ .‬כאמור‪ ,‬בהחלטה זו נקבע באופן מפורש‬</w:t>
        <w:br/>
        <w:t>‫שמדובר בהסדר זמני‪ ,‬ועל הצדדים להגיע להסכם חדש ביחס לחלוקת ההוצאות של‬</w:t>
        <w:br/>
        <w:t>‫הרכוש המשותף לתקופה שמחודש ינואר ‪ 2018‬ואילך‪.‬‬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.29‬לסיכום‪ ,‬מהטעמים שהובאו‪ ,‬יש לקבוע אפוא שהסכם הניהול אינו חל על הנתבעת‪ .‬די‬</w:t>
        <w:br/>
        <w:t>‫באמור כדי לדחות את התביעה‪ .‬עם זאת‪ ,‬מצאתי להוסיף שגם לו הייתי קובעת שהסכם‬</w:t>
        <w:br/>
        <w:t>‫הניהול חל על הנתבעת‪ ,‬לא היה בכך להוביל לחיובה בסכום הנטען‪.‬‬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.30‬כתב התביעה שהוגש מנוסח באופן חסר‪ ,‬ונעדרים ממנו פרטים מהותיים‪ .‬נטען ש"חלקם‬</w:t>
        <w:br/>
        <w:t>‫של התובעים בשטחים המשותפים של הבית המשותף (וגם בגודל היחידות) הינו ‪,"52%‬‬</w:t>
        <w:br/>
        <w:t>‫אך אין למצוא נתונים בסיסיים כגון כמה דירות משויכות לתובעים וכמה לנתבעת? מהו‬</w:t>
        <w:br/>
        <w:t>‫שטחה של כל דירה? מהו המנגנון לחישוב דמי הניהול‪ ,‬וממה מורכב סכום התביעה?‬</w:t>
        <w:br/>
        <w:t>‫ודוק; בהסכם הניהול נקבע בסעיף ‪ 11.1‬כדלקמן‪" :‬בסיס לקביעת חלקו של המחזיק‬</w:t>
        <w:br/>
        <w:t>‫בהוצאות דלעיל יהיו הוצאותיה בפועל של החברה בביצוע השירותים‪ ,‬בצירוף שכר‬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תיק‪8/30/2023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הניהול בשיעור ‪... 15%‬ובתוספת מע"מ‪ ,‬כשהסכום הנ"ל מחולק בין כל‬</w:t>
        <w:br/>
        <w:t>‫המחזיקים בפרוייקט באופן יחסי עפ"י מפתח שייקבע בהתבסס על שטחי היחידות‬</w:t>
        <w:br/>
        <w:t>‫(ברוטו) כולל חלקיהם ברכוש המשותף‪( "...‬הדגשות שלי – עמ"ב)‪.‬‬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.31‬נתונים אלו אינם מפורטים בכתב התביעה‪ ,‬וגם אין למצוא אותם בטבלה שאליה מפנים‬</w:t>
        <w:br/>
        <w:t>‫התובעים‪ ,‬לכאורה לצורך הסבר ‪ -‬כיצד הגיעו לסכום הנתבע‪ .‬מצ"ב העתק הטבלה‬</w:t>
        <w:br/>
        <w:t>‫המצורפת כנספח ד לכתב התביעה‪:‬‬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.32‬כלל הוא שראיה שבאה להוכיח טענה עובדתית שנטענה‪ ,‬אינה משמשת תחליף להעלאת‬</w:t>
        <w:br/>
        <w:t>‫הטענה בכתב הטענות (ע"א ‪ 108/54‬סגיס נ' זיגר‪ ,‬פ"ד י' ‪ ;)589‬ואולם גם בטבלה זו אין‬</w:t>
        <w:br/>
        <w:t>‫למצוא נתונים או הסבר‪ ,‬כיצד חושב חלקה של הנתבעת בגין הרכיבים שצוינו‪ .‬יודגש‬</w:t>
        <w:br/>
        <w:t>‫שטבלה זו‪ ,‬היא כול שצורף לכתב התביעה להוכחת הסכום הנטען‪.‬‬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.33‬כלל הוא בהליך אזרחי שהנטל להוכחת התביעה חל על התובע‪ ,‬וזאת בדרך של הטיית‬</w:t>
        <w:br/>
        <w:t>‫מאזן ההסתברויות [ע"א ‪ 6681/20‬קילקר נ' נועם (נבו ‪ .])21.07.23‬על מנת להצליח‬</w:t>
        <w:br/>
        <w:t>‫בתביעתו‪ ,‬מחובתו לבסס בראיות לא רק את עילת התביעה לה הוא טוען‪...‬אלא גם את‬</w:t>
        <w:br/>
        <w:t>‫המצע העובדתי המאפשר לתרגם את זכויותיו הנטענות לסעדים משפטיים‬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תיק‪8/30/2023 :‬‬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‫אופרטיביים‪ ...‬כאשר‪ ,‬כמו במקרה שלפנינו‪ ,‬הסעד הנתבע הוא כספי‪ ,‬אין התובע יכול‬</w:t>
        <w:br/>
        <w:t>‫להסתפק אך בהצגת הפגיעה שנגרמה לו אלא נדרש הוא לצייד את בית המשפט בראיות‬</w:t>
        <w:br/>
        <w:t>‫שיאפשרו לקבוע מהו הסכום הכספי לו הוא זכאי בגין פגיעה זו [ראו‪ :‬ע"א ‪9145/18‬‬</w:t>
        <w:br/>
        <w:t>‫שרות מזור א' לתיקון ושיפוץ מוצרי חשמל ביתיים בע"מ נ' שרות פלוס בע"מ (נבו‬</w:t>
        <w:br/>
        <w:t>‫‪.])24.01.21‬‬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.34‬במקרה הנדון‪ ,‬התובעים לא הצליחו לבסס את טענתם לקיומו של חוב‪ ,‬משלא הוכיחו‬</w:t>
        <w:br/>
        <w:t>‫קיומה של עילת תביעה נגד הנתבעת מכוח הסכם הניהול‪ .‬עד להליך ההבראה‪ ,‬הנתבעת‬</w:t>
        <w:br/>
        <w:t>‫לא השתתפה בהוצאות החזקת הבית‪ .‬לראשונה במסגרת הליך הפירוק חויבה בתשלום‬</w:t>
        <w:br/>
        <w:t>‫סכום בן ‪ ,₪ 16,116‬חיוב שתוקפו הוגבל עד לחודש דצמבר ‪ .2017‬ההסדר במסגרת הליך‬</w:t>
        <w:br/>
        <w:t>‫ההבראה נועד לתת מענה מידי ונקודתי‪ ,‬מתוך רצון להכניס כספים לקופת הניהול‬</w:t>
        <w:br/>
        <w:t>‫המיוחד כחלק מניסיון הבראת החברה‪ .‬חוות דעת המומחה שמונה בהליך ההבראה‬</w:t>
        <w:br/>
        <w:t>‫נערכה שלא בהתאם לכללים הקבועים בחוק המקרקעין‪ ,‬וקביעתו של המומחה הייתה‬</w:t>
        <w:br/>
        <w:t>‫יפה לצורך הליך הפירוק בלבד‪ .‬משנת ‪ 2018‬ואילך הוסיפה הנתבעת לשלם את אותו‬</w:t>
        <w:br/>
        <w:t>‫סכום‪ ,‬להתרשמותי כמחווה של רצון טוב‪ ,‬ולא מכוח הסכם הניהול‪ ,‬שבו מעולם לא‬</w:t>
        <w:br/>
        <w:t>‫ראתה מקור חיוב בר תוקף ביחס אליה‪ ,‬כאשר מעת לעת היא מחליטה כמה לשלם ועבור‬</w:t>
        <w:br/>
        <w:t>‫מה‪ .‬כך גם בסיכומיה‪ ,‬טענה שיש לחייבה לפי הסיכום מיום ‪( 17.10.16‬סעיפים ‪7-6‬‬</w:t>
        <w:br/>
        <w:t>‫לסיכומי הנתבעת) או לחלופין לפי ההסדר שנקבע בהליך הפירוק (סעיף ‪ 17‬לסיכומי‬</w:t>
        <w:br/>
        <w:t>‫הנתבעת) או לחלופין לפי תוצאות המכרז שערכה בסמוך למועד הגשת התביעה (סעיף‬</w:t>
        <w:br/>
        <w:t>‫‪ )5(30‬לסיכומי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.35‬לפי התקנון המצוי על בעלי הדירות לקיים אחת לשנה אסיפה כללית‪ ,‬לשם קביעת דרכי‬</w:t>
        <w:br/>
        <w:t>‫ניהולו של הרכוש המשותף והשימוש בו‪ ,‬קביעת ההוצאות הכרוכות בכך‪ ,‬מינוי נציגות‪,‬‬</w:t>
        <w:br/>
        <w:t>‫אישור החשבונות והסדר העניינים האחרים הנובעים מהשכנות בבית המשותף‪ .‬הוצאתן‬</w:t>
        <w:br/>
        <w:t>‫לפועל של החלטות האספה הכללית תיעשה על ידי הנציגות הנבחרת‪ ,‬בהיותה הזרוע‬</w:t>
        <w:br/>
        <w:t>‫המבצעת של האספה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.36‬התובעים צירפו לכתב התביעה העתק פרוטוקול מיום ‪ 21.09.22‬ממנו עולה לכאורה כי‬</w:t>
        <w:br/>
        <w:t>‫אחד הנושאים שעמדו על הפרק היה "בחירת נציגות"‪ ,‬אך באותה אספה לא מונתה‬</w:t>
        <w:br/>
        <w:t>‫נציגות‪ .‬טוב יעשו הצדדים אם יפעלו בהקדם לכינוס אספה כללית בראש ובראשונה‬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תיק‪8/30/2023 :‬‬  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בחירת נציגות לבית המשותף ולשם הסדרת תחזוקת הרכוש המשותף; בכך יימנעו‬</w:t>
        <w:br/>
        <w:t>‫או לכול הפחות יצומצמו המחלוקות ביחס לניהולו של הבית המשותף‪ .‬כאמור‪ ,‬מטרתו‬</w:t>
        <w:br/>
        <w:t>‫של התקנון היא להסדיר את היחסים בין בעלי הדירות ואת זכויותיהם ואת חובותיהם‬</w:t>
        <w:br/>
        <w:t>‫בקשר לבית המשותף‪ ,‬ולא בכדי נקבע בסעיף ‪77‬ג לחוק המקרקעין שגם בית שאינו רשום‬</w:t>
        <w:br/>
        <w:t>‫כבית משותף צריך להתנהל על פי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.37‬מהטעמים שהובאו לעיל‪ ,‬אני מורה על 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.38‬אשר להוצאות ההליך – בהתאם לברירת המחדל הקבועה בתקנה ‪ 152‬לתקנות סדר הדין‬</w:t>
        <w:br/>
        <w:t>‫האזרחי‪ ,‬התשע"ט‪( 2018-‬להלן – התקנות)‪ ,‬בתום הדיון על בית המשפט לפסוק הוצאות‬</w:t>
        <w:br/>
        <w:t>‫סבירות והוגנות‪ ,‬זולת אם מצא שקיימים טעמים מיוחדים שלא לחייב בהוצאות כאמור‪.‬‬</w:t>
        <w:br/>
        <w:t>‫תקנה ‪(153‬ג) לתקנות מורה שלצורך קביעת סכום ההוצאות‪ ,‬יילקחו בחשבון בין היתר‪,‬‬</w:t>
        <w:br/>
        <w:t>‫הדרך שבה ניהלו בעלי הדין את הדיון‪ ,‬מורכבות ההליך‪ ,‬השקעת המשאבים בהכנתו‬</w:t>
        <w:br/>
        <w:t>‫ובניהולו וסכום ההוצאות שהתבקש‪ .‬הובהר בפסיקה שפסיקת הוצאות בשיעור ריאלי‬</w:t>
        <w:br/>
        <w:t>‫היא נקודת מוצא בלבד‪ ,‬ויש להכפיפן לאמות מידה של סבירות‪ ,‬מידתיות והכרחיות‬</w:t>
        <w:br/>
        <w:t>‫לניהול ההליך [ראו‪ :‬ע"א ‪ 2617/00‬מחצבות כנרת (שותפות מוגבלת) נ' הוועדה המקומית‬</w:t>
        <w:br/>
        <w:t>‫לתכנון ולבנייה‪ ,‬נצרת עילית‪ ,‬פ"ד ס(‪.])2005( 618 ,600 )1‬‬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.39‬בתקנה ‪ 155‬לתקנות נקבע כי "בית המשפט יפסוק הוצאות משפט‪ ,‬ובלבד שבעל הדין‬</w:t>
        <w:br/>
        <w:t>‫פירט בסיכומי טענותיו באופן מפורש ומפורט את הוצאות המשפט כפי שנדרשו לצורך‬</w:t>
        <w:br/>
        <w:t>‫ההליך וצירף מסמכים התומכים בכך"‪ .‬לפי תקנה ‪(153‬א) לתקנות‪ ,‬סכום שכר טרחת‬</w:t>
        <w:br/>
        <w:t>‫עורך דין‪ ,‬לא יפחת מהתעריף שנקבע בכללי לשכת עורכי הדין (התעריף המינימלי‬</w:t>
        <w:br/>
        <w:t>‫המומלץ)‪ ,‬התש"ס‪ ,2000-‬בכפוף לאמור בתקנה ‪(153‬ג) לתקנות‪ ,‬וזולת אם מצא בית‬</w:t>
        <w:br/>
        <w:t>‫המשפט שיש להורות על סכום נמוך יותר‪ ,‬מטעמים מיוחדים‪.‬‬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.40‬לאחר שנתתי דעתי למכלול השיקולים‪ ,‬ומשלא הוצגו לפניי אסמכתאות להוכחת‬</w:t>
        <w:br/>
        <w:t>‫הוצאותיה של הנתבעת בהליך‪ ,‬ובהינתן תקנה ‪(153‬א) לתקנות הכפופה לתקנה ‪(153‬ג)‪,‬‬</w:t>
        <w:br/>
        <w:t>‫אני מחייבת את התובעים יחד ולחוד לשלם לנתבעת שכר טרחת עו"ד בסך ‪.₪ 60,000‬‬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תיק‪8/30/2023 :‬‬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‫בסכום זה ניתן ביטוי בין היתר לנושא המחלוקת‪ ,‬למשאבים שנדרשו לצורך ניהול‬</w:t>
        <w:br/>
        <w:t>‫ההליך‪ ,‬לסכום שנתבע‪ ,‬להתנהלות הצדדים‪ ,‬ולסיום ההליך ללא צורך בשמיעת עדויות‪.‬‬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את פסק הדין לצדדים ותסגור את התיק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,‬י"א באדר א' תשפ"ד‪ 20 ,‬בפברואר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8/30/2023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