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13/7/2023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2023-11-13 · עכו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תיק‪13/7/2023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‫בייצר שפירא אלישבע‬                               ‫התובעת‪:‬‬</w:t>
        <w:br/>
        <w:t>‫ע"י ב"כ עו"ד יעקב טמיר‬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‫אלמקיס שי‬      ‫‪.1‬‬                      ‫הנתבעים‪:‬‬</w:t>
        <w:br/>
        <w:t>‫אלמקיס לימור‬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‫בתביעה שלפניי ביקשה התובעת ליתן צו המורה לנתבעים להסיר מחיצה שנבנתה בין החניה‬</w:t>
        <w:br/>
        <w:t>‫שבבעלותם‪ ,‬לחנייה של התובעת‪ ,‬מכוח העילה הקבועה בסעיף ‪(2‬ב) לתקנון המצוי שבתוספת‬</w:t>
        <w:br/>
        <w:t>‫לחוק המקרקעין‪ ,‬תשכ"ט‪( 1969-‬להלן – 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כללי וההליך‬</w:t>
        <w:br/>
        <w:t>‫‪ .1‬הצדדים בעלי זכויות בדירות שבבית משותף הנמצא ברחוב גולומב ‪ 10‬בנהרייה‪,‬‬</w:t>
        <w:br/>
        <w:t>‫הידוע כגוש ‪ 18170‬חלקה ‪( 72‬להלן – הבית המשותף)‪ .‬לכל אחת מדירות הצדדים‬</w:t>
        <w:br/>
        <w:t>‫חניה צמודה לדירתו‪ .‬חניית התובעת מסומנת בתשריט הבית המשותף ‪6‬ב (להלן –‬</w:t>
        <w:br/>
        <w:t>‫חניית התובעת או חניה מס' ‪ ,)21‬וחניית הנתבעים מסומנת ‪25‬ב (להלן – חניית‬</w:t>
        <w:br/>
        <w:t>‫הנתבעים או חניה מס' ‪ .)20‬שתי החניות סמוכות ומקבילות זו לזו‪ .‬מצדה השני‪,‬‬</w:t>
        <w:br/>
        <w:t>‫גובלת חניית התובעת עם חניה נוספת‪ ,‬ומפריד ביניהן קו הפרדה‪.‬‬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.2‬אין חולק‪ ,‬כי במהלך השנים הוצבה על ידי הבעלים הקודמים של דירת הנתבעים‬</w:t>
        <w:br/>
        <w:t>‫מחיצה בין שתי החניות‪ ,‬בהמשך לעמוד שנבנה בין שתי החניות (להלן‪ -‬המחיצה)‪.‬‬</w:t>
        <w:br/>
        <w:t>‫להמחשת הדברים‪ ,‬ראו תמונות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תיק‪13/7/2023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‫המחיצה‬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‫חנייה מס' ‪22‬‬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‫העמוד שנבנה במקור‬     ‫חניית הנתבעים‬</w:t>
        <w:br/>
        <w:t>‫חניית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‫המחיצה‪ ,‬מהצד הפונה לחניית התובעת‪:‬‬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תיק‪13/7/2023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.3‬בכתב התביעה טענה התובעת‪ ,‬שהמחיצה מגבילה את יכולתה להיכנס ולצאת‬</w:t>
        <w:br/>
        <w:t>‫מרכבה ולעשות בחניה שימוש סביר‪ .‬מנגד טענו הנתבעים בכתב הגנתם‪,‬‬</w:t>
        <w:br/>
        <w:t>‫שמלכתחילה החניות נבנו כשמפריד ביניהן קיר באופן חלקי‪ ,‬והמחיצה שנוספה‬</w:t>
        <w:br/>
        <w:t>‫בשלב כלשהו‪ ,‬אינה מפריעה לשימוש של התובעת בחנייתה‪ .‬נוסף לכך טענו‬</w:t>
        <w:br/>
        <w:t>‫הנתבעים שכל החניות נבנו מראש באופן לקוי‪ ,‬על ידי הקבלן שבנתה את הבית‬</w:t>
        <w:br/>
        <w:t>‫המשותף‪ ,‬ועל התובעת להפנות תלונותיה אליו‪.‬‬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.4‬בישיבה מקדמית שהתקיימה בתאריך ‪ 16.04.23‬הסכימו הצדדים שימונה מומחה‬</w:t>
        <w:br/>
        <w:t>‫מטעמי‪ ,‬שיחווה דעתו בשאלה‪ ,‬האם יש במחיצה שנבנתה בקו אחד עם הקיר הבנוי‬</w:t>
        <w:br/>
        <w:t>‫בין שני תאי החניות‪ ,‬כדי להגביל או להפריע לשימוש של התובעת בחנייתה‪ .‬בהתאם‬</w:t>
        <w:br/>
        <w:t>‫לכך‪ ,‬הוריתי ביום ‪ 25.04.23‬על מינויה של פתרונות הנדסה ובטיחות בע"מ‪ ,‬לצורך‬</w:t>
        <w:br/>
        <w:t>‫עריכת חוות דעת בנושא שבמחלוקת (להלן – המומחית)‪.‬‬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.5‬חוות דעת המומחית הוגשה לתיק בתאריך ‪( 24.07.2023‬להלן – חוות הדעת)‬</w:t>
        <w:br/>
        <w:t>‫וממסקנותיה עולה כי השימוש של התובעת בחניה נפגע בעקבות המחיצה‪ .‬משלא‬</w:t>
        <w:br/>
        <w:t>‫ביקשו הצדדים לחקור את המומחה‪ ,‬ניתן צו לסיכומים בשאלת הוצאות ההליך‪.‬‬</w:t>
        <w:br/>
        <w:t>‫הצדדים הגישו סיכומיהם‪ .‬לבקשת התובעת ובהעדר תגובה מצד הנתבעים‪ ,‬ניתנה‬</w:t>
        <w:br/>
        <w:t>‫רשות לתובעת להגשת סיכומי תשובה‪ .‬כדי לא להאריך יתר על הנדרש‪ ,‬יובאו טענות‬</w:t>
        <w:br/>
        <w:t>‫הצדדים בסיכומיהם‪ ,‬בפרק שלהלן‪.‬‬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.6‬משאין חולק כי לכל אחת מדירות הצדדים הוצמדה חניה‪ ,‬דינה של החניה לכל דבר‬</w:t>
        <w:br/>
        <w:t>‫כדין הדירה שאליה הוצמדה (סעיף ‪(55‬ג) לחוק המקרקעין ; א' אייזנשטיין‪ ,‬יסודות‬</w:t>
        <w:br/>
        <w:t>‫והלכות בדיני מקרקעין‪ ,‬חלק שלישי – בתים משותפים‪ ,‬עמ' ‪.)113‬‬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.7‬מכאן‪ ,‬שיש לבחון את התביעה שלפניי לפי העילה הקבועה בסעיף ‪(2‬ב) לתקנון‬</w:t>
        <w:br/>
        <w:t>‫המצוי שבתוספת לחוק המקרקעין‪ ,‬הקובע ש"בעל דירה אינו רשאי לעשות בדירתו‬</w:t>
        <w:br/>
        <w:t>‫שינויים או תיקונים הפוגעים בדירה אחרת או מסכנים או עשויים לסכן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תיק‪13/7/2023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‫קיומה‪ ,‬או משנים או עשויים לשנות את ערכה‪ ,‬אלא אם קיבל תחילה הסכמת בעל‬</w:t>
        <w:br/>
        <w:t>‫הדירה האחרת"‪.‬‬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.8‬כפי שכתבתי בפסק הדין בעניין (המפקח על רישום מקרקעין נצרת) ‪ 315/21‬רחאנה‬</w:t>
        <w:br/>
        <w:t>‫נ' שפייזר (נבו ‪ )20.09.2023‬המגורים בבית משותף דורשים התחשבות במכלול של‬</w:t>
        <w:br/>
        <w:t>‫זכויות‪ ,‬צרכים ואינטרסים של בעלי הדירות‪ ,‬אלו מחייבים במצבים מסוימים‬</w:t>
        <w:br/>
        <w:t>‫להגביל את זכותם הקניינית של מי מבעלי הדירות‪ .‬הגבלה זו באה לידי ביטוי‬</w:t>
        <w:br/>
        <w:t>‫"אינטגרלית" בחוק המקרקעין בסעיפים שונים‪ ,‬כך למשל בסעיף ‪ 52‬לחוק‬</w:t>
        <w:br/>
        <w:t>‫המקרקעין הקובע שחלקים מהרכוש המשותף יכולים להימצא "בתחומי דירה‬</w:t>
        <w:br/>
        <w:t>‫מסויימת"; בסעיף ‪59‬ז לחוק המקרקעין שנועד לאפשר לבעלי דירות שומרי שבת‬</w:t>
        <w:br/>
        <w:t>‫ושומרי מסורת מגורים בבניינים רבי קומות‪ ,‬על ידי הפעלת אחת המעליות כמעלית‬</w:t>
        <w:br/>
        <w:t>‫שבת [ראו‪( :‬המפקח על רישום מקרקעין נצרת) ‪ 397/21‬בן דוד נ' נציגות הבית‬</w:t>
        <w:br/>
        <w:t>‫המשותף (נבו ‪ ;])04.07.23‬בסעיף ‪(4‬א) לתקנון המצוי שבתוספת לחוק המקרקעין‬</w:t>
        <w:br/>
        <w:t>‫הקובע חובתו של בעל דירה לאפשר כניסה של חברי הנציגות או אחר מטעמם לצורך‬</w:t>
        <w:br/>
        <w:t>‫ביצוע עבודות לאחזקת הרכוש המשותף; ובסעיף ‪ 2‬לתקנון המצוי המגביל את‬</w:t>
        <w:br/>
        <w:t>‫זכותו של בעל דירה לעשות שינויים ותיקונים בדירתו כאוות נפשו ‪ -‬במצבים‬</w:t>
        <w:br/>
        <w:t>‫מסוימים כפוף רצונו להסכמת בעלי הדירות‪ ,‬ברוב כזה או אחר [יהושע ויסמן דיני‬</w:t>
        <w:br/>
        <w:t>‫קניין ‪ -‬בעלות ושיתוף‪( 338 ,‬תשס"ז‪.])1997-‬‬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.9‬הואיל וזכות הקניין אינה מוחלטת‪ ,‬משקלה עשוי להשתנות בהתאם לאינטרסים‬</w:t>
        <w:br/>
        <w:t>‫המתנגשים ונסיבות העניין‪" ,‬ותוכנה נקבע בכל מקרה על ידי שקילת האינטרס של‬</w:t>
        <w:br/>
        <w:t>‫הבעל לעומת האינטרס של שכניו ושל הציבור‪ ,‬מתחייבת מכך מעורבות רבה על‬</w:t>
        <w:br/>
        <w:t>‫ידי בתי המשפט‪ ,‬המופקדים על מציאת האיזון הנאות שבין בעלי האינטרסים‬</w:t>
        <w:br/>
        <w:t>‫השונים" [יהושע ויסמן שאוזכר לעיל בעמוד ‪( 45‬תשס"ז‪ ])1997-‬ראו גם‪ :‬ע"א‬</w:t>
        <w:br/>
        <w:t>‫‪ 8661/10‬נעמה נ' טורקיה (נבו ‪ ;)19.2.2012‬ע"א ‪ 3511/13‬שורצברגר נ' מרין (נבו‬</w:t>
        <w:br/>
        <w:t>‫‪.])24.07.2014‬‬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.10‬השאלה העומדת להכרעה ‪ -‬האם לאחר שקילת האינטרסים‪ ,‬הזכויות והצרכים של‬</w:t>
        <w:br/>
        <w:t>‫הצדדים יש לקבוע שהמחיצה שהותקנה בגבול שבין חניית הנתבעים לבין חניית‬</w:t>
        <w:br/>
        <w:t>‫התובעת‪ ,‬מצדיקה בנסיבות העניין מתן צו המורה על הסרתה‪.‬‬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תיק‪13/7/2023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.11‬כאמור‪ ,‬לצורך הכרעה במחלוקת הצדדים בסוגיה זו‪ ,‬מונתה בהסכמת הצדדים‬</w:t>
        <w:br/>
        <w:t>‫מומחית‪ ,‬וחוות דעתה הוגשה לתיק‪.‬‬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הדעת‬</w:t>
        <w:br/>
        <w:t>‫‪ .12‬הלכה היא‪ ,‬שחוות דעת מומחה שמינה בית המשפט אינה כובלת את שיקול דעתו‬</w:t>
        <w:br/>
        <w:t>‫[ע"א ‪ 402/85‬מרקוביץ נ' עיריית ראשון לציון‪ ,‬פ"ד מא(‪ .])1987( 139 ,133 )1‬עם‬</w:t>
        <w:br/>
        <w:t>‫זאת‪ ,‬בית המשפט לא יסטה ממסקנות מומחה שמונה על ידו‪ ,‬בהעדר סיבה‬</w:t>
        <w:br/>
        <w:t>‫משמעותית ובולטת לעשות כן [ראו‪ :‬ע"א ‪ 293/88‬חברת יצחק ניימן להשכרה בע"מ‬</w:t>
        <w:br/>
        <w:t>‫נ' רבי (נבו ‪ ;)23.4.1990‬ע"א ‪ 9323/04‬מיצר לפיתוח בע"מ נ' שותפות בניין ‪( 17‬נבו‬</w:t>
        <w:br/>
        <w:t>‫‪ 2099/08 ;)23.7.06‬עיריית אשקלון נ' תשלו"ז השקעות והחזקות בע"מ (נבו‬</w:t>
        <w:br/>
        <w:t>‫‪.])28.10.10‬‬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.13‬הצדדים לא הפנו שאלות הבהרה למומחה ולא ביקשו לחקרו על חוות דעתו‪ .‬כידוע‪,‬‬</w:t>
        <w:br/>
        <w:t>‫ויתור על חקירה נגדית של עד מומחה מטעם הצד היריב משמעו‪ ,‬ככלל שהוא חולק‬</w:t>
        <w:br/>
        <w:t>‫על תוכן חוות הדעת שהוגשה כראיה לבית המשפט [ע"א ‪ 8291/16‬קופת חולים‬</w:t>
        <w:br/>
        <w:t>‫לאומית נ' פלוני (נבו ‪ ;)17.10.2018‬ע"א ‪ 8147/13‬גרנות ונצ'ורס בע"מ נ' גיצלטר‬</w:t>
        <w:br/>
        <w:t>‫(נבו ‪ ;])11.08.2015‬והיא מעידה על כך שאותו בעל דין סבר כי לא יוכל לערער את‬</w:t>
        <w:br/>
        <w:t>‫חוות דעתו מבחינה מומחית‪-‬מדעית [ראו‪ :‬ת"א (מח') ‪ 1950/87‬פישר נ' א' טרגר‬</w:t>
        <w:br/>
        <w:t>‫דירות להשכרה (‪ )1974‬בע"מ (‪.])1991‬‬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.14‬המומחית ביקרה בבית המשותף ביום ‪ 21.06.23‬בשעות הצהריים‪ ,‬בנוכחות‬</w:t>
        <w:br/>
        <w:t>‫הצדדים ובאי כוחם‪ .‬לצורך חוות דעתה‪ ,‬ערכה המומחית מדידות ונעזרה בתכנית‬</w:t>
        <w:br/>
        <w:t>‫החניה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.15‬בחוות הדעת קבעה המומחית‪ ,‬שהמחיצה שנבנתה בסמוך ובהמשך לעמוד המפריד‬</w:t>
        <w:br/>
        <w:t>‫בין החניות‪ ,‬והיא מגבילה את השימוש של התובעת בחניה‪ ,‬באופן שבא לידי ביטוי‬</w:t>
        <w:br/>
        <w:t>‫בעת פתיחת דלתות הרכב וכן בתמרון הרכב לצורך כניסה לחניה‪ .‬בסעיף ‪ )2(4‬לחוות‬</w:t>
        <w:br/>
        <w:t>‫דעתה התייחסה המומחית למצב של חניה ליד קיר – שבו נמנעת האפשרות לפתוח‬</w:t>
        <w:br/>
        <w:t>‫את דלת הרכב; לבין חניה ליד עמוד – שאינה מונעת אפשרות כאמור‪ ,‬שכן מיקום‬</w:t>
        <w:br/>
        <w:t>‫העמוד אינו במקום שבו אמורות דלתות הדלת להיפתח‪ ,‬וגם עובי העמוד מבטיח‬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תיק‪13/7/2023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‫מרחב גדול יותר המאפשר את פתיחת דלתות הרכב‪ .‬בהקשר זה ציינה המומחית כי‬</w:t>
        <w:br/>
        <w:t>‫המחיצה אינה מופיעה בתכנית החניות‪ ,‬אלא רק העמוד‪.‬‬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.16‬בחוות דעתה קבעה המומחית‪ ,‬שחניית התובעת תוכננה לפי רמת שירות ‪;3‬‬</w:t>
        <w:br/>
        <w:t>‫ובהתאם לכך‪ ,‬רוחב החניה אמור להיות ‪ 255‬ס"מ נטו‪ .‬אלא שבפועל נמצא שרוחב‬</w:t>
        <w:br/>
        <w:t>‫החניה קטן ב‪ 5-‬ס"מ מהרוחב הנדרש לפי התקן‪ .‬במצב זה‪ ,‬המחיצה פולשת כ‪2.5-‬‬</w:t>
        <w:br/>
        <w:t>‫ס"מ לתוך החניה של התובעת‪ .‬פלישת המחיצה מצרה את החניה של התובעת‪,‬‬</w:t>
        <w:br/>
        <w:t>‫ומוסיפה על אי הנוחות הגלומה ממילא בשימוש בחניה‪ ,‬בשל בנייתה ברוחב קטן‬</w:t>
        <w:br/>
        <w:t>‫ממידות התקן‪ .‬המומחית חיוותה דעתה‪ ,‬שאלמלא המחיצה‪ ,‬היה יותר מרחב‬</w:t>
        <w:br/>
        <w:t>‫בפתיחת הדלתות וגם יכולת התמרון בעת החניית הרכב‪ ,‬הייתה טובה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.17‬לאחר עיון ב חומר שלפניי‪ ,‬לרבות טענות הצדדים בסיכומיהם‪ ,‬ולאחר בחינת‬</w:t>
        <w:br/>
        <w:t>‫ממצאי המומחית‪ ,‬מצאתי לאמץ את מסקנות חוות הדעת במלואן‪.‬‬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.18‬טענת הנתבעים‪ ,‬שהחניות נבנו מראש בניגוד לתקן אינה יכולה לסייע להם בתביעה‬</w:t>
        <w:br/>
        <w:t>‫דנן‪ ,‬כך גם טענתם כי מדובר בפלישה שולית של ‪ 2.5‬ס"מ‪ .‬להפך‪ .‬בנסיבות שבהן‬</w:t>
        <w:br/>
        <w:t>‫מדובר בחניה שנבנתה במקור באופן לקוי לפי הנטען‪ ,‬הרי שהוספת מגבלה נוספת ‪-‬‬</w:t>
        <w:br/>
        <w:t>‫גם אם מינורית ‪ -‬אינה דבר של מה בכך‪ ,‬כפי שטוענים הנתבעים‪ .‬בעניין זה קבעה‬</w:t>
        <w:br/>
        <w:t>‫המומחית באופן ברור שהשימוש בחניה‪ ,‬ללא המחיצה‪ ,‬היה מאפשר "להתגבר" על‬</w:t>
        <w:br/>
        <w:t>‫המגבלה הקיימת ממילא בשל בניית החניה בחריגה מהתקן‪.‬‬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.19‬טענת הנתבעים כי לא הם שבנו את המחיצה‪ ,‬אלא הבעלים הקודמים של הדירה‪,‬‬</w:t>
        <w:br/>
        <w:t>‫אינה טענת הגנה ראויה בהליך דנן‪ .‬מרגע רכישת דירתם‪ ,‬נכנסו הנתבעים בנעלי‬</w:t>
        <w:br/>
        <w:t>‫הבעלים הקודמים‪ ,‬וחלה עליהם החובה הקבועה בסעיף ‪(2‬ב) לתקנון המצוי [ראו‪:‬‬</w:t>
        <w:br/>
        <w:t>‫ע"א ‪" 402/80‬אתגר" הקלוב הישראלי החדש למסחר ביהלומים בע"מ נ' מ‪.‬ב‪.‬א‪.‬‬</w:t>
        <w:br/>
        <w:t>‫החזקות ונכסים בע"מ‪ ,‬לה(‪ .] (1981) 309 )3‬גם הטענה שהתובעת אינה מתגוררת‬</w:t>
        <w:br/>
        <w:t>‫בבית המשותף‪ ,‬אלא משכירה את דירתה לצד ג'‪ ,‬דינה להידחות; התובעת זכאית‬</w:t>
        <w:br/>
        <w:t>‫להגנה על קניינה גם אם היא עצמה אינה מתגוררת בדירה‪ ,‬ואף אם הדירה עומדת‬</w:t>
        <w:br/>
        <w:t>‫ריקה‪ ,‬וללא כל שימוש‪ .‬אל מול טענות התובעת לפגיעה הנגרמת לה בשל המחיצה‪,‬‬</w:t>
        <w:br/>
        <w:t>‫לא עומדת מנגד טענה המסבירה מדוע יש צורך במחיצה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תיק‪13/7/2023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.20‬אשר לטענת הנתבעים כי הציעו להעתיק את המחיצה לחלקו הפנימי של העמוד‬</w:t>
        <w:br/>
        <w:t>‫(לכיוון חנייתם)‪ ,‬אך התובעת לכאורה דחתה הצעה זו – אין כל נפקות לדברים‪,‬‬</w:t>
        <w:br/>
        <w:t>‫לנוכח טענת הנתבעים (כבר בכתב הגנתם בסעיף ‪ ,)12‬שהצעה זו אינה בת יישום;‬</w:t>
        <w:br/>
        <w:t>‫ומשלא הוכח שנקיטה בדרך זו‪ ,‬הייתה עשויה למנוע את הפגיעה ואת הגבלת‬</w:t>
        <w:br/>
        <w:t>‫השימוש של התובעת בחנייתה‪.‬‬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.21‬מהטעמים שהובאו‪ ,‬אני מחייבת את הנתבעים יחד ולחוד לסלק את המחיצה‬</w:t>
        <w:br/>
        <w:t>‫שהותקנה בתוך ‪ 60‬יום מהיום‪ ,‬תוך השבת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.22‬לנוכח התוצאה שאליה הגעתי‪ ,‬ולאחר שנתתי דעתי בין היתר להתנהלות הצדדים‬</w:t>
        <w:br/>
        <w:t>‫בהליך‪ ,‬לנושא שעמד על הפרק ולאסמכתאות שהוצגו להוכחת הוצאות ההליך‪ ,‬אני‬</w:t>
        <w:br/>
        <w:t>‫מחייבת את הנתבעים יחד ולחוד‪ ,‬בתשלום הוצאות התובעת בסך ‪ ,₪ 10,583‬לפי‬</w:t>
        <w:br/>
        <w:t>‫הפירוט הבא‪( ₪ 6,404 :‬שכר טרחת עו"ד); ‪( ₪ 669‬אגרת פתיחת תיק); ‪₪ 3,510‬‬</w:t>
        <w:br/>
        <w:t>‫(חלקה של התובעת בשכר המומחית)‪ .‬הסכום יועבר לתובעת בתוך ‪ 60‬יום‪ ,‬שאם לא‬</w:t>
        <w:br/>
        <w:t>‫כן יישא הפרשי הצמדה וריבית מהיום 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את פסק הדין לצדדים ותסגור את התיק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,‬כ"ט חשון תשפ"ד‪ 13 ,‬בנובמבר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13/7/2023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