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7/302/2022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2023-11-02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תיק‪7/302/2022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רישום‬</w:t>
        <w:br/>
        <w:t>‫מקרקעין 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‫רוזנטל שפרה‬                            ‫תובעת‬</w:t>
        <w:br/>
        <w:t>‫באמצעות ב"כ‪ :‬עו"ד גולן ציונה‬</w:t>
        <w:br/>
        <w:t>‫רח' הרצל ‪ ,25‬נתניה‪4239001 ,‬‬</w:t>
        <w:br/>
        <w:t>‫נגד‬</w:t>
        <w:br/>
        <w:t>‫קורשון זאב‬     ‫‪.1‬‬                     ‫נתבעים‬</w:t>
        <w:br/>
        <w:t>‫קורשון מניה חנה‬     ‫‪.2‬‬</w:t>
        <w:br/>
        <w:t>‫באמצעות ב"כ‪ :‬עו"ד מכלוף שולמית‬</w:t>
        <w:br/>
        <w:t>‫רח' ככר העצמאות ‪ ,12‬נתניה‬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.1‬לפני תביעה למתן צו עשה המורה לנתבעים לפרק או להרוס מבנה מחומרים קלים שבנו‬</w:t>
        <w:br/>
        <w:t>‫הנתבעים בחצר משותפת‪.‬‬</w:t>
        <w:br/>
        <w:t>‫‪ .2‬הבית נשוא הסכסוך מצוי ברח' משה שפירא ‪ ,46‬נתניה‪ ,‬ורשום בפנקס הזכויות כחלקה ‪376‬‬</w:t>
        <w:br/>
        <w:t>‫בגוש ‪( 8267‬להלן‪" :‬הבית המשותף")‪ .‬הבית המשותף לא נרשם בפנקס הבתים המשותפים‬</w:t>
        <w:br/>
        <w:t>‫אולם אין מחלוקת שהוא ראוי להירשם ככזה‪.‬‬</w:t>
        <w:br/>
        <w:t>‫הצדדים הם שכנים בבית המשותף‪ .‬התובעת‪ ,‬גב' שפרה רוזנטל (להלן‪" :‬רוזנטל") היא בעלת‬       ‫‪.3‬‬</w:t>
        <w:br/>
        <w:t>‫זכויות חכירה לדורות של דירה אחת מתוך ארבע דירות שמכיל הבית המשותף‪ .‬דירת רוזנטל‬</w:t>
        <w:br/>
        <w:t>‫מצויה בקומת השניה והתובעת משכירה את דירתה לאחרים‪ .‬הנתבעים ‪ 1‬ו‪ ,2-‬ה"ה בני הזוג‬</w:t>
        <w:br/>
        <w:t>‫קורשון (להלן‪" :‬קורשון")‪ ,‬הם בעלי זכויות חכירה לדורות של דירה בבית המשותף‪ .‬דירת‬</w:t>
        <w:br/>
        <w:t>‫קורשון שוכנת בקומה הראשונה בצמוד לחצר משותפת‪.‬‬</w:t>
        <w:br/>
        <w:t>‫במחצית האחרת של החלקה עליה בנוי הבית המשותף מתגוררות שתי משפחות נוספות ‪-‬‬             ‫‪.4‬‬</w:t>
        <w:br/>
        <w:t>‫משפחת שטרן ומשפחת רובינשטיין ‪ -‬שאינן צדדים להליך זה‪ .‬יצוין כי זכויותיהן של הדיירים‬</w:t>
        <w:br/>
        <w:t>‫בבית המשותף אינן רשומות במרשם המקרקעין‪.‬‬</w:t>
        <w:br/>
        <w:t>‫יריבותם של רוזנטל וקורשון אינה חדשה ובמרוצת השנים התנהלו ביניהם הליכים משפטיים‬       ‫‪.5‬‬</w:t>
        <w:br/>
        <w:t>‫שונים הן בפני המפקחים על רישום המקרקעין והן בבתי המשפט שאין זה המקום לפרטם‪.‬‬</w:t>
        <w:br/>
        <w:t>‫בתביעה שלפני נטען כי בחודש ספטמבר בשנת ‪ 2021‬במועד שסמוך לחג הסוכות‪ ,‬בנו קורשון‬       ‫‪.6‬‬</w:t>
        <w:br/>
        <w:t>‫בחצר הבית המשותף‪ ,‬במקום שאין מחלוקת שמהווה רכוש משותף (להלן‪" :‬החצר‬</w:t>
        <w:br/>
        <w:t>‫המשותפת")‪ ,‬מבנה דמוי "סוכה" הבנוי מחומרים קלים וכולל מוטות ברזל ואלומיניום‪,‬‬</w:t>
        <w:br/>
        <w:t>‫דלתות הזזה מחומר קשיח נעולות מצדן הפנימי‪ ,‬המגדרות ותוחמות את השטח הכלוא שבין‬</w:t>
        <w:br/>
        <w:t>‫דלתות ההזזה‪ .‬על גבי מבנה זה‪ ,‬הוצבו גם קורות עץ מעל קורות ברזל‪/‬אלומיניום (להלן‪:‬‬</w:t>
        <w:br/>
        <w:t>‫"הבניה" או "המבנה")‪ .‬רוזנטל פנתה לקורשון בבקשה להסיר את המבנה האמור שכן הוא‬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תיק‪7/302/2022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‫מונע ממנה את הגישה והשימוש בחצר המשותפת ואף חוסם את הגישה אל חלקה האחורי‬</w:t>
        <w:br/>
        <w:t>‫של החצר המשותפת‪ ,‬ובפרט אל מונה המים של דירת התובעת‪ .‬קורשון סירבו לדרישתה של‬</w:t>
        <w:br/>
        <w:t>‫רוזנטל ובשל כך הוגשה התביעה‪.‬‬</w:t>
        <w:br/>
        <w:t>‫‪ .7‬בכתב ההגנה לתובענה ציינו קורשון כי קיבלו את הסכמת השכנים רובינשטיין ושטרן לבניה‪,‬‬</w:t>
        <w:br/>
        <w:t>‫וכי נאלצו לבנות את המבנה לצורך שמירה על ביטחונם מפני פורצים ולשם שמירה על הרכוש‬</w:t>
        <w:br/>
        <w:t>‫המשותף‪ ,‬שכן אנשים זרים נכנסים לחצר המשותפת וגורמים למטרדים שונים‪ .‬נטען כי‬</w:t>
        <w:br/>
        <w:t>‫המבנה אינו מונע שימוש מבעלי הזכויות האחרים בחצר המשותפת וכן כי הוצע מפתח‬</w:t>
        <w:br/>
        <w:t>‫לשוכרת מטעם רוזנטל אולם היא סירבה לכך‪ .‬הוצע כי המבנה יישאר פתוח בשעות היום‬</w:t>
        <w:br/>
        <w:t>‫וסגור בשעות הלילה‪.‬‬</w:t>
        <w:br/>
        <w:t>‫‪ .8‬במסגרת ההליך התקיים דיון קדם משפט וכן נערך על ידי ביום ‪ 28.5.2023‬ביקור במקום על‬</w:t>
        <w:br/>
        <w:t>‫מנת שאוכל להתרשם ישירות ובאופן בלתי אמצעי מטענות הצדדים ובפרט מהמבנה הקיים‬</w:t>
        <w:br/>
        <w:t>‫וממניעת השימוש הנטענת‪.‬‬</w:t>
        <w:br/>
        <w:t>‫‪ .9‬ביום ‪ 20.7.2023‬התקיים דיון ההוכחות בו העידה מטעם התביעה התובעת בעצמה ומטעם‬</w:t>
        <w:br/>
        <w:t>‫הנתבעים העיד נתבע ‪ – 1‬מר קורשון‪ .‬כל אחד מהצדדים הגישו את סיכומיו וכעת נותר להכריע‬</w:t>
        <w:br/>
        <w:t>‫בתביעה‪.‬‬</w:t>
        <w:br/>
        <w:t>‫‪ .10‬אין מחלוקת כי בנית המבנה נעשתה ע"י קורשון ובתחומי הרכוש המשותף של הבית‪.‬‬</w:t>
        <w:br/>
        <w:t>‫‪ .11‬מהתרשמותי מביקורי במקום וכן מהתמונות שהוצגו לי בדיון עולה בבירור כי בנית המבנה‬</w:t>
        <w:br/>
        <w:t>‫היא בגדר תפיסת חזקה ייחודית בחלק מהרכוש המשותף‪ ,‬שכן המבנה מונע‪ ,‬דרך קבע‪ ,‬כניסה‬</w:t>
        <w:br/>
        <w:t>‫של התובעת אל שטח החלל שנוצר כתוצאה מהבניה‪ ,‬כך‪ ,‬שרק לנתבעים הגישה והשליטה‬</w:t>
        <w:br/>
        <w:t>‫האפקטיביים במבנה‪ .‬כמו כן‪ ,‬למבנה ניתן לצאת ישירות מדירת קורשון‪ ,‬כך שהנתבעים‪,‬‬</w:t>
        <w:br/>
        <w:t>‫הלכה למעשה‪ ,‬צירפו לדירתם שטח נוסף על חשבון החצר המשותפת‪ .‬פרט לאמור‪ ,‬נוכחתי‬</w:t>
        <w:br/>
        <w:t>‫לראות כי כתוצאה מבנית המבנה נחסמה הגישה אל שעוני המים של דירת התובעת (שו' ‪13-‬‬</w:t>
        <w:br/>
        <w:t>‫‪ 11‬בעמ' ‪ 1‬לפרוטוקול ביקור במקום מיום ‪.)28.5.2023‬‬</w:t>
        <w:br/>
        <w:t>‫‪ .12‬שימוש כזה עולה כדי פגיעה ושינוי בזכויות בעלי הדירות בבית המשותף‪ ,‬שכן הוא שולל באופן‬</w:t>
        <w:br/>
        <w:t>‫קבוע את זכות השימוש בחלק ברכוש המשותף משאר בעלי הדירות בבית המשותף ועל כן אין‬</w:t>
        <w:br/>
        <w:t>‫הוא יכול להיחשב שימוש סביר ברכוש המשותף (ר' ע"א ‪ 708/72‬פרשקר נ' רוזנברג‪ ,‬פ"ד כח‬</w:t>
        <w:br/>
        <w:t>‫(‪ ;)1974( 825-824 ,817 )2‬ע"א ‪ 374/08‬קטן נ' הורנשטיין‪ ,‬פסקה ‪ 32‬לפסק הדין‪ ,‬נבו‬</w:t>
        <w:br/>
        <w:t>‫‪ ;)25.12.2012‬ע"א ‪ 2307/99‬מכלוף נ' חג'ג' (נבו ‪ ;)10.6.2001‬י' ויסמן דיני קניין ‪ -‬בעלות‬</w:t>
        <w:br/>
        <w:t>‫ושיתוף‪ ,‬תשנ"ז‪.)490-488 ,1997-‬‬</w:t>
        <w:br/>
        <w:t>‫‪ .13‬מאחר שהגעתי לכלל מסקנה כי בנית המבנה הוא שימוש שאינו סביר ברכוש המשותף הרי‬</w:t>
        <w:br/>
        <w:t>‫שהוא כפוף להסכמת כל בעלי הדירות‪ .‬במקרה שלפניי‪ ,‬לא הוכח כי ניתנה לנתבעים הסכמת‬</w:t>
        <w:br/>
        <w:t>‫כל בעלי הדירות שכן ברי כי התובעת לא נתנה את הסכמתה לבנית המבנה‪.‬‬</w:t>
        <w:br/>
        <w:t>‫‪ .14‬קורשון טענו כי שכניהם רובינשטיין ושטרן (בעלי הזכויות בדירות המצויות במחצית השניה‬</w:t>
        <w:br/>
        <w:t>‫של החלקה‪ ,‬כאמור)‪ ,‬אינם מתנגדים להקמת המבנה ותמכו זאת במסמך הסכמה הנחזה‬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תיק‪7/302/2022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‫להיות חתום על ידי "משפחת רובינשטיין" ו‪"-‬משפחת שטרן" (מוצג א' למוצגי הנתבעים)‪.‬‬</w:t>
        <w:br/>
        <w:t>‫אלא שטענה זו לא הוכחה במידה הנדרשת שכן השכנים לא זומנו לעדות על ידי הנתבעים‬</w:t>
        <w:br/>
        <w:t>‫ומשכך איני יכול לייחס משקל רב מדי למסמך ההסכמה שאף אינו כולל תאריך על גביו ואת‬</w:t>
        <w:br/>
        <w:t>‫פרטי החתומים על המסמך‪ .‬נוסף לכך‪ ,‬במסגרת הליך קודם לפני המפקחת על רישום‬</w:t>
        <w:br/>
        <w:t>‫המקרקעין (תיק מס' ‪ )138/06‬נפסק כי לרובינשטיין ושטרן אין כל זכות שימוש בחצרי‬</w:t>
        <w:br/>
        <w:t>‫התובעת והנתבעים‪ ,‬וזאת לנוכח חלוקה מוסכמת של החלקה בין רובינשטיין ושטרן לבין‬</w:t>
        <w:br/>
        <w:t>‫קורשון ורוזנטל‪ .‬לפיכך‪ ,‬קיים ספק בעיני אם יש משמעות כלשהי להסכמה המיוחסת‬</w:t>
        <w:br/>
        <w:t>‫לרובינשטיין ושטרן ביחס לשימוש בחצר קורשון ורוזנטל; יתרה מזו‪ ,‬גם אם אכן ניתנה‬</w:t>
        <w:br/>
        <w:t>‫הסכמת השכנים‪ ,‬וגם בהנחה שיש להסכמה זו משמעות ביחס לשימוש בחצרי קורשון‬</w:t>
        <w:br/>
        <w:t>‫ורוזנטל‪ ,‬אין בכך להועיל לקורשון מקום בו לפחות אחד מהבעלים של הרכוש המשותף‬</w:t>
        <w:br/>
        <w:t>‫(התובעת) מתנגד לבניה שנעשתה‪.‬‬</w:t>
        <w:br/>
        <w:t>‫‪ .15‬בהקשר זה אציין‪ ,‬כי לא מצאתי לקבל את גרסתו של מר קורשון‪ ,‬שעלתה לראשונה בעדותו‬</w:t>
        <w:br/>
        <w:t>‫לפניי‪ ,‬כי קיבל את הסכמת "מיופת כוחה" של התובעת‪ ,‬אימה ‪ -‬גב' כוכבי‪ ,‬לבנית המבנה‪.‬‬</w:t>
        <w:br/>
        <w:t>‫ראשית‪ ,‬מדובר בהרחבת חזית אסורה שלא ניתן לה ביטוי ולו ברמז בכתבי הטענות מטעם‬</w:t>
        <w:br/>
        <w:t>‫הנתבעים; שנית‪ ,‬טענה זו נטענה בעלמא‪ ,‬ללא כל אסמכתא רלוונטית התומכת בה כגון יפוי‬</w:t>
        <w:br/>
        <w:t>‫כוח המסמיך את גב' כוכבי לתת הסכמה בשם גב' רוזנטל או כתב הסכמה חתום מטעמה;‬</w:t>
        <w:br/>
        <w:t>‫שלישית‪ ,‬גילה של גב' כוכבי אמה של התובעת (‪ )97‬ומצבה הקוגנטיבי ‪ -‬כפי שהעידה לפני גב'‬</w:t>
        <w:br/>
        <w:t>‫רוזנטל בדיון‪ ,‬אף הם אינם תומכים בסבירות גרסתו של מר קורשון‪ .‬מנימוקים אלו‪ ,‬גרסתו‬</w:t>
        <w:br/>
        <w:t>‫של מר קורשון בנושא זה אינה מהימנה עלי ועל כן היא נדחית‪.‬‬</w:t>
        <w:br/>
        <w:t>‫‪ .16‬כמו כן‪ ,‬הצעת קורשון להעביר מפתח לרוזנטל (ולשוכרת מטעמה) לדלתות המבנה כדי לאפשר‬</w:t>
        <w:br/>
        <w:t>‫להם גישה לחצר או ייחוס בנית המבנה לדאגתם מפני כניסת זרים לחצר המשותפת‪ ,‬אין בהם‬</w:t>
        <w:br/>
        <w:t>‫כדי להכשיר תפיסת חזקה ייחודית‪ ,‬באורח קבע‪ ,‬ברכוש המשותף ללא הסכמתה של רוזנטל‪.‬‬</w:t>
        <w:br/>
        <w:t>‫בהקשר זה אוסיף‪ ,‬כי לאור העובדה שהנתבעים לא סגרו את החצר המשותפת מקו הרחוב‬</w:t>
        <w:br/>
        <w:t>‫אלא רק את החלק הקרוב לדירתם‪ ,‬תוך השארת חלק ניכר מהחצר מופקרת‪ ,‬לשיטתם‪,‬‬</w:t>
        <w:br/>
        <w:t>‫לפורצים ולזרים‪ ,‬ובשים לב שטיעון זה לא נטען על ידם "בזמן אמת" אלא רק לאחר הגשת‬</w:t>
        <w:br/>
        <w:t>‫התביעה‪ ,‬אני מוצא להטיל ספק גם בכנות טענת הנתבעים כי אכן השיקול בדבר מניעת‬</w:t>
        <w:br/>
        <w:t>‫מטרדים והגברת הביטחון הוא שעמד בבסיס בניית המבנה‪.‬‬</w:t>
        <w:br/>
        <w:t>‫‪ .17‬על כל פנים‪ ,‬אפילו בהנחה שטובת כלל בעלי הדירות היתה לנגד עיני הנתבעים‪ ,‬קורשון אינם‬</w:t>
        <w:br/>
        <w:t>‫רשאים לקבוע עובדות בשטח כרצונם באופן הפוגע בזכותה של רוזנטל לשימוש בחלקי הרכוש‬</w:t>
        <w:br/>
        <w:t>‫המשותף ו"לרפא" זאת‪ ,‬בדיעבד‪ ,‬בנכונות ליתן מפתח לרוזנטל‪ ,‬כל עוד רוזנטל לא הביעה את‬</w:t>
        <w:br/>
        <w:t>‫הסכמתה לכך‪ .‬לא כך מתנהל שכן תם לב‪.‬‬</w:t>
        <w:br/>
        <w:t>‫‪ .18‬קורשון העלו גם טרוניות כלפי רוזנטל שלפיהן היא אינה משתתפת בהוצאות לתחזוקת החצר‬</w:t>
        <w:br/>
        <w:t>‫המשותפת וכלל אינה מתעניינת בטיפול והחזקת החצר‪ .‬אלא שגם אם אקבל את טענת קורשון‬</w:t>
        <w:br/>
        <w:t>‫(ואיני קובע שטענה זו הוכחה לפני)‪ ,‬אין בה כדי לאפשר לנתבעים לעשות בחצר המשותפת‬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תיק‪7/302/2022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‫כראות עיניהם‪ .‬בעל דירה שאינו מרוצה מתחזוקת הרכוש המשותף רשאי לדרוש מבעלי‬</w:t>
        <w:br/>
        <w:t>‫הדירות בבית לבצע עבודות תחזוקה נדרשות‪ ,‬ובהיעדר מענה רשאי הוא לפנות בתביעה‬</w:t>
        <w:br/>
        <w:t>‫למפקח על רישום מקרקעין בדרישה לחייבם לעשות כן‪ ,‬אך הוא אינו רשאי ליטול את החוק‬</w:t>
        <w:br/>
        <w:t>‫לידיו ולשנות את פני הרכוש המשותף ללא הסכמות יתר בעלי הדירות בבית על פי הרוב הדרוש‬</w:t>
        <w:br/>
        <w:t>‫על פי דין‪.‬‬</w:t>
        <w:br/>
        <w:t>‫‪ .19‬התוצאה אפוא היא כי התובענה מתקבלת‪.‬‬</w:t>
        <w:br/>
        <w:t>‫‪ .20‬אני מורה לנתבעים‪ ,‬יחד ולחוד‪ ,‬לפרק את המבנה נשוא ההליך‪ ,‬כפי שהוגדר על ידי לעיל וכפי‬</w:t>
        <w:br/>
        <w:t>‫המודגם בתמונות שצורפו למוצגי התובעת‪ ,‬ולהשיב את מצב החצר המשותפת לקדמותו טרם‬</w:t>
        <w:br/>
        <w:t>‫ביצוע הפעולות המתוארות בכתב התביעה‪.‬‬</w:t>
        <w:br/>
        <w:t>‫‪ .21‬פרוק המבנה יבוצע בתוך ‪ 60‬יום מיום קבלת פסק הדין‪ .‬פרק הזמן הארוך שנקבע לוקח‬</w:t>
        <w:br/>
        <w:t>‫בחשבון את מצב המלחמה בו מצויה מדינת ישראל החל מיום ‪.7.10.2023‬‬</w:t>
        <w:br/>
        <w:t>‫‪ .22‬כמו כן‪ ,‬ניתן בזאת צו מניעה קבוע‪ ,‬האוסר על הנתבעים‪ ,‬יחד ולחוד‪ ,‬לבנות כל מבנה בחצר‬</w:t>
        <w:br/>
        <w:t>‫המשותפת‪ ,‬לחסום את הגישה והיציאה מהחצר המשותפת‪ ,‬או למנוע מעבר לכל חלקי החצר‬</w:t>
        <w:br/>
        <w:t>‫המשותפת לרבות למונה המים של דירת התובעת‪.‬‬</w:t>
        <w:br/>
        <w:t>‫‪ .23‬לאור התוצאה אליה הגעתי‪ ,‬ישלמו הנתבעים‪ ,‬יחד ולחוד‪ ,‬לתובעת‪ ,‬הוצאות משפט ושכ"ט‬</w:t>
        <w:br/>
        <w:t>‫עו"ד בסך כולל של ‪ 10,000‬ש"ח‪ .‬בסכום ההוצאות התחשבתי בכך שהנתבעים התעקשו לנהל‬</w:t>
        <w:br/>
        <w:t>‫את התביעה עד תום‪ ,‬תוך יצירת טרחה נוספת שכרוכה בהגשת הראיות‪ ,‬בניהול שלב ההוכחות‬</w:t>
        <w:br/>
        <w:t>‫ובהכנת הסיכומים‪ ,‬וזאת למרות שברור היה מתחילת ההליך ולכל המאוחר לאחר הביקור‬</w:t>
        <w:br/>
        <w:t>‫במקום כי הקמת המבנה בחצר הוא שימוש אסור ברכוש משותף‪.‬‬</w:t>
        <w:br/>
        <w:t>‫‪ .24‬תשלום הוצאות ההליך ייעשה תוך ‪ 30‬יום מהיום‪ ,‬שאם לא כן‪ ,‬יישא הפרשי הצמדה וריבית‬</w:t>
        <w:br/>
        <w:t>‫כחוק מהיום 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02 ,‬בנובמבר ‪ ,2023‬י"ח בחשון תשפ"ד‪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7/302/2022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