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01/115/2022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2023-09-10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תיק‪1/115/2022 :‬‬                                            ‫מפקח על רישום מקרקעין‬</w:t>
        <w:br/>
        <w:t>‫מס' בקשה‪1/129/2023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  <w:br/>
        <w:t>‫מאיר בן עזרא‪,‬‬      ‫‪1‬‬                           ‫תובעים‬</w:t>
        <w:br/>
        <w:t>‫באמצעות ב"כ‪ :‬עו"ד כהן רפאל‬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‫ג'ון פרידלנדר‪,‬‬    ‫‪2‬‬</w:t>
        <w:br/>
        <w:t>‫מרגלית ‪ ,302‬ירושלים‬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‫פרחי חדווה‬     ‫‪3‬‬</w:t>
        <w:br/>
        <w:t>‫באמצעות ב"כ‪ :‬עו"ד הר‪-‬אבן אינגריד‬</w:t>
        <w:br/>
        <w:t>‫כנפי נשרים ‪ ,13‬ירושלים‬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‫יושר אפרים‬      ‫‪1‬‬                           ‫נתבעים‬</w:t>
        <w:br/>
        <w:t>‫יושר חביב‬     ‫‪2‬‬</w:t>
        <w:br/>
        <w:t>‫באמצעות ב"כ‪ :‬עו"ד אלדד עוז‬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משטח בטון שיצק הנתבע ‪ 2‬בחצר הרכוש המשותף של‬</w:t>
        <w:br/>
        <w:t>‫הבית המשותף מהווה שימוש סביר ברכוש המשותף‪ ,‬ואם לא‪ ,‬האם התקיימו התנאים הנדרשים‬</w:t>
        <w:br/>
        <w:t>‫לצורך המשך קיומו‪.‬‬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הם בעלים של ‪ 3‬מתוך ‪ 54‬דירות בבית המשותף שברחוב המרגלית ‪ 302‬בירושלים‬</w:t>
        <w:br/>
        <w:t>‫הידוע כגוש ‪ 28052‬חלקה ‪( 57‬להלן – הבית המשותף)‪ .‬בבית המשותף ‪ 3‬כניסות‪ .‬כל אחד‬</w:t>
        <w:br/>
        <w:t>‫מהתובעים הוא בעלים של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.2‬לבית המשותף תקנון מוסכם הקובע בהיבטים הנוגעים להליך זה‪ ,‬כי חלקי הרכוש המשותף‬</w:t>
        <w:br/>
        <w:t>‫שבתחום כל כניסה יהיו צמודים לאותה כניסה למעט הקרקע‪ .‬כן נקבע שהקרקע היא רכוש‬</w:t>
        <w:br/>
        <w:t>‫משותף המשותף לכל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‪ 1‬הוא בעלים של דירה בבית המשותף בקומת הקרקע‪ .‬הנתבע ‪ 2‬הוא בנו של הנתבע‬</w:t>
        <w:br/>
        <w:t>‫‪ ,1‬ומתגורר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.4‬התובעים הגישו תביעה כלפי הנתבעים בבקשה לסעדים שונים בשל שינויים שביצעו‬</w:t>
        <w:br/>
        <w:t>‫הנתבעים ברכוש המשותף‪ ,‬וביניהם הריסת משטח בטון שיצק הנתבע ‪ 2‬בחצר הבית‬</w:t>
        <w:br/>
        <w:t>‫המשותף בסמוך לחלון דירתו ולחלון דירת התובעת ‪ ,3‬גידור השטח והצבת חפצים בתוכו‪.‬‬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תיק‪1/115/2022 :‬‬                                            ‫מפקח על רישום מקרקעין‬</w:t>
        <w:br/>
        <w:t>‫מס' בקשה‪1/129/2023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20.9.2022‬קיימתי ביקור במקום‪ .‬בכל הנוגע למשטח הבטון האמור עלה שהוא מגודר‬</w:t>
        <w:br/>
        <w:t>‫בגדר שגובהה למעלה ממטר ומעליה קונסטרוקצית מתכת ובפנים ריהוט ילדים ומשחקי‬</w:t>
        <w:br/>
        <w:t>‫ילדים‪.‬‬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.6‬בדיון שהתקיים ביום ‪ 8.2.2023‬הגיעו הצדדים להסכמות בנוגע למרבית סעדי התביעה‬</w:t>
        <w:br/>
        <w:t>‫ובכללם פירוק כל המוצב על גבי משטח הבטון‪ ,‬תוך שהסכימו שהסעד היחיד שנותר‬</w:t>
        <w:br/>
        <w:t>‫במחלוקת בהליך זה הוא המשך קיומו של משטח הבטון‪.‬‬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.7‬בדיון האמור טען הנתבע ‪ 1‬שלא הוא שביצע את השינויים ברכוש המשותף וכן הודיע‬</w:t>
        <w:br/>
        <w:t>‫שיסכים לכל סעד שייפסק בנוגע לסעדי התביעה‪ ,‬וביקש להיות פטור מלהופיע לדיונים‬</w:t>
        <w:br/>
        <w:t>‫בהליך‪ ,‬ועל כן פטרתי אותו מלהופיע לדיונים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6.9.2023‬התקיימה ישיבת הוכחות בנושא זה‪ ,‬בסיומה סיכמו הצדדים טענותיהם‬</w:t>
        <w:br/>
        <w:t>‫בעל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‫בתחילת ישיבת ההוכחות נדונה גם בקשת התובעים על פי פקודת בזיון בית המשפט‪,‬‬</w:t>
        <w:br/>
        <w:t>‫שהוגשה בטענה שהנתבעים לא ביצעו את ההסכמות ולא פרקו את המתקנים שהוצבו על‬</w:t>
        <w:br/>
        <w:t>‫גבי משטח הבטון‪ .‬עלה כי נכון למועד הישיבה נותרו עמודי ברזל מחוברים למשטח הבטון‪,‬‬</w:t>
        <w:br/>
        <w:t>‫ועליהם נמתחו יריעות ברזנט‪ ,‬אשר לטענת הנתבע ‪ 2‬שכנים אחרים הם ששמו את יריעות‬</w:t>
        <w:br/>
        <w:t>‫הברזנט‪ ,‬והוא עצמו לא הבין שיש לפרק גם את עמודי הברזל‪ .‬בהחלטה שנתנה במהלך‬</w:t>
        <w:br/>
        <w:t>‫הישיבה הובהר שעל הנתבע ‪ 2‬לפרק גם את עמודי הברזל כפי שנדרש קודם לכן‪ .‬במסגרת‬</w:t>
        <w:br/>
        <w:t>‫ההחלטה לא מצאתי מקום להכריע בשאלה האם נכון להטיל קנס על פי פקודת בזיון בית‬</w:t>
        <w:br/>
        <w:t>‫המשפט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הצדדים‬</w:t>
        <w:br/>
        <w:t>‫‪ .9‬לטענת התובעים‪ ,‬משטח הבטון מהווה תפיסת חזקה ייחודית של חלק מהרכוש המשותף‪.‬‬</w:t>
        <w:br/>
        <w:t>‫לטענתם‪ ,‬מטרת הצבתו הייתה השתלטות על השטח האמור וביצוע תוספות בניה לדירת‬</w:t>
        <w:br/>
        <w:t>‫הנתבע ים‪ .‬לטענתם‪ ,‬המשטח נבנה ללא היתר בניה‪ ,‬אינו בטיחותי ומסכן את המשתמשים‬</w:t>
        <w:br/>
        <w:t>‫בחצר‪ ,‬משום שהוא מוגבה במספר ס"מ מגובה החצר‪ ,‬וכן מסכן גם את ילדי הנתבע ‪2‬‬</w:t>
        <w:br/>
        <w:t>‫שיורדים באמצעות סולם מחלון דירת הנתבע ‪ 2‬אל המשטח‪.‬‬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.10‬לטענתם‪ ,‬קיומו של המשטח מביא לכך ששמונת ילדי הנתבע ‪ 2‬משחקים עליו לעיתים‬</w:t>
        <w:br/>
        <w:t>‫קרובות דבר היוצר רעש והמולה‪ ,‬ומפריע לשכנים‪.‬‬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.11‬לטענתם‪ ,‬גם אם לא קיימת תפיסת חזקה ייחודית בשל משטח הבטון‪ ,‬מדובר בשימוש לא‬</w:t>
        <w:br/>
        <w:t>‫סביר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.12‬באשר לטענת הנתבע ‪ 2‬שקיבל הסכמת רוב השכנים להמשך השימוש האמור‪ ,‬טוענים‬</w:t>
        <w:br/>
        <w:t>‫התובעים שלא הוכחה הסכמת רוב כאמור‪ ,‬הן משום שלא התקיימה אסיפה כללית של כל‬</w:t>
        <w:br/>
        <w:t>‫בעלי הדירות כבר שנים רבות‪ ,‬והן משום שהנתבע ‪ 2‬לא הוכיח מיהם החותמים על המסמך‬</w:t>
        <w:br/>
        <w:t>‫שהציג‪ ,‬האם הם בעלי דירות או שוכרים‪ ,‬אין פירוט של שמות החותמים ושל מועד‬</w:t>
        <w:br/>
        <w:t>‫החתימה‪ ,‬הנתבע ‪ 2‬טען שהיו גורמים נוספים שהחתימו שכנים על המסמך‪ ,‬אולם אלו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תיק‪1/115/2022 :‬‬                                             ‫מפקח על רישום מקרקעין‬</w:t>
        <w:br/>
        <w:t>‫מס' בקשה‪1/129/2023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‫הופיעו לישיבת ההוכחות‪ ,‬וכן לא מובן מהמסמך שעליו חתמו שהסכימו לקיומו של משטח‬</w:t>
        <w:br/>
        <w:t>‫הבטון דווקא‪ ,‬שכן המסמך כולל ברובו עניינים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.13‬לטענתם‪ ,‬החצר היא חצר משותפת לכל כניסות הבית המשותף‪ ,‬ועל כן לכל אחד מבעלי‬</w:t>
        <w:br/>
        <w:t>‫הדירות זכות לטעון כנגד השימוש האמור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 ‪ 2‬טוען שהתביעה הוגשה מתוך צרות עין של ‪ 3‬שכנים מתוך ‪ .54‬לטענתו‪ ,‬מדובר‬</w:t>
        <w:br/>
        <w:t>‫בשימוש סביר ברכוש המשותף‪ ,‬שנועד לשפר את מצב החצר‪ .‬החצר הייתה קודם לכן חצר‬</w:t>
        <w:br/>
        <w:t>‫חול שהסתובבו עליה חתולים שלכלכו את החול‪ .‬לטענתו‪ ,‬מרבית בעלי הדירות בבית‬</w:t>
        <w:br/>
        <w:t>‫המשותף הסכימו להצבת משטח הבטון‪ ,‬ויש בידו חתימות של רוב בעלי הדירות שהסכימו‬</w:t>
        <w:br/>
        <w:t>‫לכך‪.‬‬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.15‬בנוסף לטענת הנתבע ‪ ,2‬קיים נוהג בבית המשותף של חלוקת השימוש בין הכניסות השונות‪,‬‬</w:t>
        <w:br/>
        <w:t>‫והתובעים ‪ 1‬ו‪ 3-‬כלל אינם בעלי דירות בכניסה הרלוונטית‪ .‬עוד לטענתו‪ ,‬התובעים ‪ 1‬ו‪3-‬‬</w:t>
        <w:br/>
        <w:t>‫עצמם תפסו תפיסה ייחודית של הרכוש המשותף‪ ,‬התקינו משטחים ושמו חפצים המוצבים‬</w:t>
        <w:br/>
        <w:t>‫באופן קבוע על גבי הרכוש המשותף‪ ,‬ועל כן לא קיימת להם זכות לטעון בעניין זה כלפי‬</w:t>
        <w:br/>
        <w:t>‫הנתבע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 ‪ 2‬טען (תוך הרחבת חזית) שהתובעים ‪ 1‬ו‪ 3-‬הסכימו לבניית משטח הבטון‪.‬‬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הנתבע ‪ ,2‬יש בידו החלטה של האספה הכללית של בעלי הדירות על פיה יש להותיר‬</w:t>
        <w:br/>
        <w:t>‫את משטח הבטון‪ ,‬זאת על בסיס מסמך שהציג‪ ,‬שעל גביו קיימות לטענתו חתימות של רוב‬</w:t>
        <w:br/>
        <w:t>‫בעלי הדירות (להלן – מסמך החתימות)‪.‬‬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.18‬מביקורי במקום עלה שסביב הבית המשותף קיימים שטחי חצר רבים‪ ,‬שבחלקם נראה‬</w:t>
        <w:br/>
        <w:t>‫שחלק מבעלי הדירות תפסו חזקה ייחודית באמצעות גידור שטחים‪ ,‬הצבת חפצים וכד'‪.‬‬</w:t>
        <w:br/>
        <w:t>‫משטח הבטון הוא משטח נרחב של עשרות מ"ר אשר במועד הביקור במקום היה מגודר‬</w:t>
        <w:br/>
        <w:t>‫בגדר עץ גבוהה וכלל חפצים שונים‪ .‬כאמור‪ ,‬לאחר הביקור הוסרה הגדר‪ ,‬וכן הנתבע ‪ 2‬חויב‬</w:t>
        <w:br/>
        <w:t>‫גם להסיר את עמודי הברזל שקובעו אליה‪ .‬במצב דברים זה‪ ,‬השאלה שנותרת היא האם‬</w:t>
        <w:br/>
        <w:t>‫משטח הבטון‪ ,‬במצבו החדש‪ ,‬ללא גדר או חפצים קבועים מטעם הנתבע ‪ ,2‬יכול להיוותר‬</w:t>
        <w:br/>
        <w:t>‫במקומו‪.‬‬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.19‬סעיף ‪ 2‬לתקנון המצוי שבתוספת לחוק המקרקעין תשכ"ט – ‪( 1969‬להלן – חוק המקרקעין)‬</w:t>
        <w:br/>
        <w:t>‫החל על הבית משותף על פי סעיף ‪ 64‬לחוק המקרקעין‪ ,‬שכן לא קיימת הוראה בעניין בתקנון‬</w:t>
        <w:br/>
        <w:t>‫המוסכם‪ ,‬קובע‪:‬‬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א‪ .‬בעל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את‬</w:t>
        <w:br/>
        <w:t>‫ערכו‪ ,‬אלא אם קיבל תחילה הסכמת האסיפה הכללית של בעלי הדירות; לענין‬</w:t>
        <w:br/>
        <w:t>‫זה‪" ,‬פגיעה ברכוש המשותף" ‪ -‬לרבות פגיעה בחזותו החיצונית התקינה והאחידה‬</w:t>
        <w:br/>
        <w:t>‫כפי שהיתה בעת 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תיק‪1/115/2022 :‬‬                                                   ‫מפקח על רישום מקרקעין‬</w:t>
        <w:br/>
        <w:t>‫מס' בקשה‪1/129/2023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.‬בעל דירה אינו רשאי לעשות בדירתו שינויים או תיקונים הפוגעים בדירה אחרת‬</w:t>
        <w:br/>
        <w:t>‫או מסכנים או עשויים לסכן את קיומה‪ ,‬או משנים או עשויים לשנות את ערכה‪,‬‬</w:t>
        <w:br/>
        <w:t>‫אלא אם קיבל תחילה הסכמת בעל הדירה האחרת‪".‬‬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.20‬פגיעה ברכוש המשותף" כפי שהיא מוגדרת בסעיף ‪(2‬א) לתוספת לחוק המקרקעין פורשה‬</w:t>
        <w:br/>
        <w:t>‫בפסיקה באופן רחב [ר' ע"א ‪ 136/63‬לווינהיים נ' שוורצמן‪ ,‬פ"ד יז(‪)1963( 1725 ,1722 )3‬‬</w:t>
        <w:br/>
        <w:t>‫וכן ע"א ‪ 515/65‬רבובסקי נ' גלסברג‪ ,‬פ"ד כ(‪ ;)290 )2‬ע"א ‪ 395/74‬לוי נ' סמואל פ"ד כט (‪)2‬‬</w:t>
        <w:br/>
        <w:t>‫‪.](1975( 39‬‬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.21‬עם זאת‪ ,‬לבעל דירה זכות לעשות שימוש סביר ורגיל ברכוש המשותף‪ ,‬הכרוך לעיתים גם‬</w:t>
        <w:br/>
        <w:t>‫בשינויים מסוימים ברכוש המשותף‪ ,‬כגון לצורך התקנת מזגנים [ר' לדוגמה ע"א (מחוזי תל‬</w:t>
        <w:br/>
        <w:t>‫אביב) ‪ 991/97‬נציגות הבית המשותף נ' לילי אבן (נבו ‪ ;)20.1.1998‬עש"א ‪32739-10-12‬‬</w:t>
        <w:br/>
        <w:t>‫(מחוזי תל אביב) ערד ואח' נ' מאפו ‪ 11‬תל‪-‬אביב ואח' (נבו ‪ ;)30.4.13‬תיק (מפקח על רישום‬</w:t>
        <w:br/>
        <w:t>‫מקרקעין נתניה) ‪ 175/09‬אילנה רובין נ' נציגות הבית המשותף ברח' שבח ‪ 3‬נתניה (נבו‬</w:t>
        <w:br/>
        <w:t>‫‪ .])3.6.2010‬בפסיקה הנוגעת באופן כללי לשימוש ברכוש המשותף‪ ,‬נקבע כי שימוש יהא‬</w:t>
        <w:br/>
        <w:t>‫סביר ורגיל ככל שהוא תואם את תנאי המקום והזמן ואת הייעוד של אותו חלק ברכוש‬</w:t>
        <w:br/>
        <w:t>‫המשותף‪ ,‬וככל שהשימוש אינו מונע שימוש דומה מדיירים אחרים [ר' לדוגמה ע"א ‪549/73‬‬</w:t>
        <w:br/>
        <w:t>‫וינטרס נ' זמורה‪ ,‬פ"ד כח(‪ ,)1974( 648-647 ,645 )1‬כן ר' ניתוח מפורט בנושא זה בפסק הדין‬</w:t>
        <w:br/>
        <w:t>‫בתיק (מפקח על רישום מקרקעין תל אביב) ‪ 639/21‬קיי נ' בסיק (נבו ‪.]])31.8.2023‬‬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.22‬הוראת סעיף ‪(5‬א) לתקנון המצוי שבתוספת לחוק המקרקעין‪ ,‬קובעת שהזכות לקבוע מהו‬</w:t>
        <w:br/>
        <w:t>‫השימוש שיעשה ברכוש המשותף היא של האסיפה הכללית של בעלי הדירות‪ .‬החלטה‬</w:t>
        <w:br/>
        <w:t>‫בעניין יכולה להתקבל‪ ,‬על פי סעיף ‪ 12‬לתקנון המצוי ברוב דעות‪ ,‬אך זאת כל עוד אין בכך‬</w:t>
        <w:br/>
        <w:t>‫כדי לשנות מזכויות של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.23‬בנוסף נקבע בפסיקה‪ ,‬כי פעולות של בניה ברכוש המשותף‪ ,‬אינן יכולות להיחשב כשימוש‬</w:t>
        <w:br/>
        <w:t>‫סביר ברכוש המשותף (ר' ע"א ‪ 810/82‬זול בו בע"מ נ' זיידה‪ ,‬פ"ד לז(‪ .)741 ,737 )4‬יתר על‬</w:t>
        <w:br/>
        <w:t>‫כן‪ ,‬באשר למשטח בטון בחצר הבית המשותף‪ ,‬נקבע בפסיקה שמדובר בפעולת בניה‪ ,‬שיש‬</w:t>
        <w:br/>
        <w:t>‫בה שלילה לצמיתות של זכות השימוש בחצר‪ ,‬ואינה מהווה שימוש סביר ברכוש המשותף‪.‬‬</w:t>
        <w:br/>
        <w:t>‫בנוסף נקבע שהשאלה האם לפעולה כאמור ניתן היתר בניה או לא‪ ,‬אינה שאלה שיש‬</w:t>
        <w:br/>
        <w:t>‫להידרש לה בהקשר זה‪ ,‬משום שהיא שאלה במישור דיני התכנון‪ ,‬ולא במישור הקנייני [ר'‬</w:t>
        <w:br/>
        <w:t>‫ע"א ‪( 1251/00‬מחוזי ת"א) סרי נ' בן ארצי (נבו‪ )26.3.2002 ,‬פסקאות ‪( 9-11‬להלן – עניין‬</w:t>
        <w:br/>
        <w:t>‫סרי)]‪.‬‬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‫תפיסה ייחודית כאמור של רכוש משותף טעונה הסכמה של ‪ 100%‬מבעלי הדירות שבבית‬</w:t>
        <w:br/>
        <w:t>‫המשותף‪ ,‬ואף אם נתנה הסכמה כאמור‪ ,‬ניתן לבטלה בכל עת‪ ,‬למעט מקרים חריגים [ר'‬</w:t>
        <w:br/>
        <w:t>‫ע"א ‪ 2525/92‬ראוכרברג נ' עיריית רמת גן‪ ,‬מז (‪ ;850 )5‬רע"א ‪ 698/86‬בן צור נ' נעים ששון‬</w:t>
        <w:br/>
        <w:t>‫(נבו ‪ ;)23.7.1987‬ע"א ‪ 815/81‬כליפא נ' שאול‪ ,‬פ"ד לו (‪.])1982( ,78 )3‬‬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.24‬מהאמור עולה‪ ,‬כי לא ניתן לראות בשימוש הכרוך בהוספת בנייה ברכוש המשותף משום‬</w:t>
        <w:br/>
        <w:t>‫שימוש רגיל וסביר ברכוש המשותף‪ .‬באשר לעניין סרי‪ ,‬אסייג כי יכול שבמצבים מסוימים‬</w:t>
        <w:br/>
        <w:t>‫בנייה שנעשתה על ידי בעל דירה אחד ברכוש המשותף‪ ,‬המשפרת את מצב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תיק‪1/115/2022 :‬‬                                               ‫מפקח על רישום מקרקעין‬</w:t>
        <w:br/>
        <w:t>‫מס' בקשה‪1/129/2023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‫ומיטיבה עם כלל בעלי הדירות‪ ,‬תוכשר על ידי החלטה של רוב בעלי הדירות באספה‬</w:t>
        <w:br/>
        <w:t>‫הכללית‪ ,‬בהתאם לסעיף ‪ 12‬לתקנון המצוי שהוזכר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.25‬במקרה דנן אין מחלוקת שלכל הפחות התובע ‪ 2‬לא הסכים לבניית משטח הבטון‪ ,‬וכן‬</w:t>
        <w:br/>
        <w:t>‫הנתבע ‪ 2‬אינו חולק על כך שלא קיבל את הסכמת כל בעלי הדירות‪ ,‬אלא שלטענתו קיבל‬</w:t>
        <w:br/>
        <w:t>‫את הסכמת רובם על פי מסמך החתימות שהציג‪.‬‬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.26‬אני סבורה שבענייננו‪ ,‬עולה מהנסיבות שיש במשטח הבטון סממנים של תפיסת חזקה‬</w:t>
        <w:br/>
        <w:t>‫ייחודית ברכוש המשותף‪ ,‬ועל כן הנתבע ‪ 2‬לא היה רשאי להקימו אלא בהסכמת כל בעלי‬</w:t>
        <w:br/>
        <w:t>‫הדירות ולא די בהסכמת רובם‪.‬‬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,‬מלכתחילה נבנה משטח הבטון באופן שגודר בגדר עץ‪ ,‬ומעליה קונסטרוקציה ברזל‪,‬‬</w:t>
        <w:br/>
        <w:t>‫והוצב בו ריהוט ילדים ומשחקי ילדים‪ .‬בנייה כאמור היא בעלת סממנים מובהקים של‬</w:t>
        <w:br/>
        <w:t>‫תפיסת חזקה ייחודית‪ ,‬במיוחד כאשר חלון דירת הנתבע ‪ 2‬הוא שפונה לאותו משטח‪ ,‬ואין‬</w:t>
        <w:br/>
        <w:t>‫מחלוקת שילדיו מגיעים למשטח דרך החלון‪ .‬אמנם הגדר פורקה‪ ,‬אבל הפעולות שבוצעו‬</w:t>
        <w:br/>
        <w:t>‫מלכתחילה מצביעות על כוונת הנתבע ‪ 2‬בנוגע לשימוש שייעשה במשטח‪ ,‬ואף אם לטענתו‬</w:t>
        <w:br/>
        <w:t>‫ילדים נוספים משחקים במשטח‪ ,‬ושיחקו בו גם בעת שהיה מגודר‪ ,‬אין בכך כדי לגרוע‬</w:t>
        <w:br/>
        <w:t>‫מהרושם שנוצר‪ ,‬שהמשטח נועד בעיקרו לאפשר מרחב נוסף למשפחתו של הנתבע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,‬הנוסח של מסמך החתימות שהציג הנתבע ‪ ,2‬עוסק בעיקרו בהרחבת דירתו‪ ,‬ואישור‬</w:t>
        <w:br/>
        <w:t>‫לגידור החצר‪ .‬אמנם נכתב בו על ידי מי מטעם הנתבע ‪ 2‬שהדבר נועד לך שהמקום יהיה‬</w:t>
        <w:br/>
        <w:t>‫יותר נקי ויהיה מקום לשחק לכל ילדי השכונה‪ ,‬אולם מהקשר הדברים מובן כי הכוונה היא‬</w:t>
        <w:br/>
        <w:t>‫לא לשפר את כל חצר הבית המשותף‪ ,‬אלא רק את החלק הסמוך לדירת הנתבעים‪ ,‬וכן כי‬</w:t>
        <w:br/>
        <w:t>‫הכוונה העתידית היא הרחבת דירת הנתבעים‪ .‬על גבי דפי החתימות שאינם כוללים את‬</w:t>
        <w:br/>
        <w:t>‫נוסח ההסכמה שבתחילת המסמך‪ ,‬כתוב שהן מצורפות לנוסח "על הרחבת הדירה בדירה‬</w:t>
        <w:br/>
        <w:t>‫‪ "19‬דבר המחזק את המסקנה שהמטרה העיקרית של המסמך כפי שהוצגה לבעלי הדירות‬</w:t>
        <w:br/>
        <w:t>‫היא הסכמה להרחבת הדירה‪ .‬על כן‪ ,‬בשעה שמונח לפנינו מסמך החתימות בלבד‪ ,‬מבלי‬</w:t>
        <w:br/>
        <w:t>‫שהעידו בעלי דירות שחתמו עליו מטעם הנתבע ‪ ,2‬עולה שכוונת החתימות הייתה לאפשר‬</w:t>
        <w:br/>
        <w:t>‫לנתבע ‪ 2‬להשתמש ברכוש המשותף באותו חלק כרצונו‪ ,‬אך לא להביא לשינויים ברכוש‬</w:t>
        <w:br/>
        <w:t>‫המשותף מטעם בעלי הדירות ועל אחריותם‪.‬‬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,‬מנוסח מסמך החתימות עולה כאמור שבכוונת הנתבעים או מי מהם לבצע בעתיד‬</w:t>
        <w:br/>
        <w:t>‫שינויים נוספים בדירתו הכוללים תפיסת חזקה ייחודית במשטח הבטון‪ ,‬לרבות לצורך‬</w:t>
        <w:br/>
        <w:t>‫הרחבת הדירה ולצורך גידור המשטח‪ ,‬דבר המחזק את ההבנה כי הוא רואה עצמו כבעל‬</w:t>
        <w:br/>
        <w:t>‫זכות עתידית באותו חלק ברכוש המשותף‪ ,‬וכי משטח הבטון הוא שלב ראשון בפעולות‬</w:t>
        <w:br/>
        <w:t>‫נוספות שברצונו לבצע באותו אזור (אף שלטענתו לצורך בניה עתידית יהיה צורך לפרק חלק‬</w:t>
        <w:br/>
        <w:t>‫מהמשטח)‪.‬‬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,‬גם אם הטענה שילדים נוספים‪ ,‬ולא רק ילדי הנתבע ‪ 2‬משחקים על גבי משטח‬</w:t>
        <w:br/>
        <w:t>‫הבטון‪ ,‬נכונה‪ ,‬ממכלול הנסיבות ועדויות התובעים שוכנעתי כי המשטח משמש בעיקרו‬</w:t>
        <w:br/>
        <w:t>‫למשחק ילדי הנתבע ‪ ,2‬והוא עצמו מודה שהם יורדים אליו מחלון הדירה‪ ,‬כך שעולה שזו‬</w:t>
        <w:br/>
        <w:t>‫היתה מטרת בנייתו מלכתחילה (ר' לדוגמה ‪ 6.9.2023‬עמוד ‪ 6‬שורות ‪ ,15-16‬עמוד ‪ 7‬שורות‬</w:t>
        <w:br/>
        <w:t>‫‪ ,45-46‬עמוד ‪ 8‬שורות ‪ 16-17‬שורות ‪ ,45-47‬עמוד ‪ 12‬שורות ‪.)29-34‬‬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תיק‪1/115/2022 :‬‬                                            ‫מפקח על רישום מקרקעין‬</w:t>
        <w:br/>
        <w:t>‫מס' בקשה‪1/129/2023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.27‬למעלה מן הצורך‪ ,‬אני מוצאת מקום לדון גם בטענת הנתבע ‪ 2‬שמשטח הבטון מיטיב עם‬</w:t>
        <w:br/>
        <w:t>‫הרכוש המשותף‪ ,‬ושקיימת החלטה של רוב בעלי הדירות לכך שיישאר‪.‬‬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.28‬אמנם‪ ,‬בפסיקה נקבע‪ ,‬שניתן לראות בהחלטה שהתקבלה בחתימת בעלי דירות‪ ,‬מבלי‬</w:t>
        <w:br/>
        <w:t>‫שהשתתפו באספה כללית‪ ,‬כהחלטה שהתקבלה באספה הכללית [ר' לדוגמה ע"א (מחוזי‬</w:t>
        <w:br/>
        <w:t>‫ת"א) ‪ 1350/06‬דן סלע נכסים (‪ )1996‬בע"מ ואח' נ' ניהול בית גבר (‪ )99‬בע"מ (נבו‬</w:t>
        <w:br/>
        <w:t>‫‪ ;) 7.11.2006‬עש"א (מחוזי תל אביב) ‪ 35916-07-21‬אהרן לידסקי נ' נציגות הבית המשותף‬</w:t>
        <w:br/>
        <w:t>‫מרח' וילסון ‪ 4‬תל אביב (נבו ‪.]])6.2.2022‬‬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שוללת את זכותם של בעלי הדירות להחליט באספה כללית כיצד הם רוצים שתיראה‬</w:t>
        <w:br/>
        <w:t>‫חצר הבית המשותף‪ ,‬ובכלל זאת זכותם להחליט לרצף חלק מהחצר‪ ,‬לעשות בה גינה‪ ,‬להניח‬</w:t>
        <w:br/>
        <w:t>‫ספסלים וכד'‪ .‬אולם החלטה כאמור‪ ,‬גם אם היא מתקבלת באמצעות איסוף חתימות של‬</w:t>
        <w:br/>
        <w:t>‫בעלי דירות‪ ,‬עליה לענות בהקשר הכולל על היותה החלטה לעניין השימוש והניהול של‬</w:t>
        <w:br/>
        <w:t>‫הרכוש המשותף כמובנה בסעיף ‪(5‬א) לתקנון המצוי‪ .‬דהיינו‪ ,‬שרוב בעלי הדירות מבינים‬</w:t>
        <w:br/>
        <w:t>‫שאותו חלק ברכוש המשותף ימשיך להיות לשימושם ובאחריותם‪ ,‬והם בוחרים לבצע בו‬</w:t>
        <w:br/>
        <w:t>‫פעולות שתוצאתן שינוי קבוע ברכוש המשותף‪ .‬כעולה מהאמור לעיל‪ ,‬מסמך החתימות אינו‬</w:t>
        <w:br/>
        <w:t>‫כולל סממנים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.29‬נוסף על כך‪ ,‬הנטל להוכיח שקיימת הסכמה של האספה הכללית לשינויים ברכוש המשותף‪,‬‬</w:t>
        <w:br/>
        <w:t>‫מוטל על הנתבע [ר' לדוגמה תיק (מפקח על רישום מקרקעין ירושלים) ‪ 112/11‬נציגות הבית‬</w:t>
        <w:br/>
        <w:t>‫המשותף נ' חדד דוד ואח' (נבו ‪.])15.1.2012‬‬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.30‬מסמך החתימות כולל חתימות לגבי ‪ 26‬או ‪ 27‬דירות (הדבר לא ברור כי על חלק מהחתימות‬</w:t>
        <w:br/>
        <w:t>‫סומן ‪ ,)X‬כאשר לא מופיע שמו של החותם לצד החתימה‪ ,‬ואף שהנתבע ‪ 2‬טען שהחתים‬</w:t>
        <w:br/>
        <w:t>‫בעלי דירות ולא שוכרים‪ ,‬הרי שגם לטענתו כ‪ 90%‬מהדירות מושכרות‪ ,‬ועל כן קיים קושי‬</w:t>
        <w:br/>
        <w:t>‫להבין מהמסמך האם אכן החתומים עליו הם בעלי דירות‪ .‬די בכך שלגבי חלק מהחתימות‬</w:t>
        <w:br/>
        <w:t>‫לא ניתן להבין מיהו החותם (לדוגמה – לגבי דירה ‪ 43 ,41 ,33 ,32 ,23 ,18 ,10‬עוד)‪ ,‬כדי‬</w:t>
        <w:br/>
        <w:t>‫להביא למסקנה שהנתבע ‪ 2‬לא הוכיח שקיימת הסכמה של רוב בעלי הדירות (שכן היה עליו‬</w:t>
        <w:br/>
        <w:t>‫להראות לכל הפחות הסכמה של ‪ 27‬מתוך ‪ 54‬דירות מלבד הסכמת הנתבעים)‪ .‬זאת במיוחד‬</w:t>
        <w:br/>
        <w:t>‫כאשר הנתבע ‪ 2‬מודה כי אמנם הוא שהחתים את רוב החותמים‪ ,‬אבל לא את כולם‪ ,‬ולא‬</w:t>
        <w:br/>
        <w:t>‫זכר מי חתם בפניו (‪ 6.9.2023‬עמוד ‪ 13‬שורות ‪ .)7-27‬יתר על כן‪ ,‬הנתבע ‪ 2‬מודה כי חלק‬</w:t>
        <w:br/>
        <w:t>‫מהחותמים (שאינו יודע מי מהם) הם בעלי זכויות בדירות שבבעלות עמידר‪ ,‬וכי רק לאחר‬</w:t>
        <w:br/>
        <w:t>‫שחתמו הבין שעליו לפנות לעמידר‪ ,‬אולם עמידר לא חתמה על המסמך והתנתה את‬</w:t>
        <w:br/>
        <w:t>‫חתימתה בקיומן של תוכניות מסודרות (עמוד ‪ 13‬שורות ‪ 12-15‬עמוד ‪ 11‬שורות ‪.)35-41‬‬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.31‬בנסיבות אלו‪ ,‬הנתבע ‪ 2‬לא הוכיח שרוב בעלי הדירות בבית המשותף חתמו על המסמך‪.‬‬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‫פעולות שבוצעו על ידי התובעים ‪ 1‬ו‪ 3-‬ברכוש המשותף‬</w:t>
        <w:br/>
        <w:t>‫‪ .32‬הנתבע ‪ 2‬טען שהתובעת ‪ 1‬סללה שביל לדירתה ושהתובע ‪ 3‬הפך חלק מהרכוש המשותף‬</w:t>
        <w:br/>
        <w:t>‫למחסן והניח דשא סינטטי בחצר המשותפת‪ .‬לטענתו‪ ,‬בשל פעולותיהם‪ ,‬הם אינם רשאים‬</w:t>
        <w:br/>
        <w:t>‫להתנגד למשטח הבטון שהציב‪.‬‬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תיק‪1/115/2022 :‬‬                                            ‫מפקח על רישום מקרקעין‬</w:t>
        <w:br/>
        <w:t>‫מס' בקשה‪1/129/2023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.33‬אני דוחה את טענת הנתבע ‪ .2‬ראשית‪ ,‬משום הנתבע ‪ 2‬לא הגיש תביעה בעניינים אלו כנגד‬</w:t>
        <w:br/>
        <w:t>‫התובעים ‪ 1‬ו‪( 3-‬תביעה שספק אם הוא רשאי להגישה בהיותו שוכר ולא בעלים של הדירה)‬</w:t>
        <w:br/>
        <w:t>‫וממילא לא הוכיח שפעולות התובעים ‪ 1‬ו‪ 3-‬בוצעו ללא ההסכמות הנדרשות‪ .‬גם אם‬</w:t>
        <w:br/>
        <w:t>‫התובעים ‪ 1‬ו‪ 3-‬פעלו בניגוד לדין‪ ,‬דבר שלא הוכח‪ ,‬הרי שזכות בעלי הדירות לדרוש מהם‬</w:t>
        <w:br/>
        <w:t>‫להפסיק את השימושים או את התפיסה הייחודית הנטענת כלפיהם‪ ,‬אך אין בכך כדי‬</w:t>
        <w:br/>
        <w:t>‫להקנות זכות לנתבע ‪ 2‬או לכל בעל דירה אחרת‪ ,‬לפעול ברכוש המשותף ללא ההסכמות‬</w:t>
        <w:br/>
        <w:t>‫הנדרשות בחוק‪ .‬שנית‪ ,‬משום שלנתבע ‪ 2‬אין טענות כאמור כלפי התובע ‪ ,2‬ועל כן גם אם‬</w:t>
        <w:br/>
        <w:t>‫הייתה מתקבלת טענתו כלפי התובעים ‪ 1‬ו‪ ,3-‬עדיין היה עליו להתמודד עם תביעת התובע‬</w:t>
        <w:br/>
        <w:t>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.34‬לאור כל האמור לעיל אני קובעת שעל הנתבע ‪ 2‬לפרק בתוך ‪ 45‬יום את משטח הבטון נשוא‬</w:t>
        <w:br/>
        <w:t>‫ההליך‪ ,‬ולהחזיר את המצב לקדמותו‪ ,‬דהיינו‪ ,‬למצב בו קיים חול וחצץ בחצר הרכוש‬</w:t>
        <w:br/>
        <w:t>‫המשותף כפי שהיה בעבר‪ .‬יובהר כי נאסר על ‪ 2‬הנתבעים או מי מטעמם להציב חפצים‬</w:t>
        <w:br/>
        <w:t>‫באופן קבוע ברכוש המשותף‪ ,‬או לבצע עליו כל בניה שהיא‪ .‬אין באמור כדי לגרוע מזכות‬</w:t>
        <w:br/>
        <w:t>‫בעלי הדירה‪ ,‬הנתבע ‪ ,1‬להרחיב את הדירה ככל שיקבל את ההסכמות והאישורים על פי‬</w:t>
        <w:br/>
        <w:t>‫דין‪.‬‬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.35‬מכיוון שהתביעה התקבלה‪ ,‬אך בהתחשב בכך שמרבית הסעדים התייתרו בתחילת ההליך‪,‬‬</w:t>
        <w:br/>
        <w:t>‫אך גם בכך שהנתבע ‪ 2‬לא ביצע במועד ובאופן מלא את ההחלטה שנתנה תוקף להסכמות‬</w:t>
        <w:br/>
        <w:t>‫הצדדים‪ ,‬אני קובעת שעל הנתבע ‪ 2‬לשלם לתובע ‪ 1‬סך של ‪ ₪ 4,000‬בגין הוצאות ההליך‪,‬‬</w:t>
        <w:br/>
        <w:t>‫לתובע ‪( 2‬אשר לא היה מיוצג על ידי עו"ד) סך של ‪ ₪ 2,000‬בגין הוצאות ההליך‪ ,‬ולתובעת‬</w:t>
        <w:br/>
        <w:t>‫‪ 3‬סך של ‪ ₪ 4,000‬בגין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.36‬באשר לנתבע ‪ ,1‬מכיוון שהסכים כבר בתחילת ההליך לכל סעד שייפסק‪ ,‬אני קובעת שיישא‬</w:t>
        <w:br/>
        <w:t>‫רק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,‬כ"ח אלול תשפ"ג‪ 14 ,‬ספטמבר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01/115/2022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