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6/213/2021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2023-08-30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‫דני ויצ'לבסקי עורכי דין‬     ‫‪.1‬‬                       ‫התובעות‪:‬‬</w:t>
        <w:br/>
        <w:t>‫חברת גיא ויצלבסקי עורכי דין‬       ‫‪.2‬‬</w:t>
        <w:br/>
        <w:t>‫באמצעות ב"כ עו"ד ויצלבסקי דני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‫לוין יחזקאל ז"ל (נמחק מההליך)‬       ‫‪.1‬‬                       ‫הנתבעים‪:‬‬</w:t>
        <w:br/>
        <w:t>‫לוין חיה‬      ‫‪.2‬‬</w:t>
        <w:br/>
        <w:t>‫לוין אלון‬     ‫‪.3‬‬</w:t>
        <w:br/>
        <w:t>‫לוין קרן‬     ‫‪.4‬‬</w:t>
        <w:br/>
        <w:t>‫באמצעות ב"כ‪ :‬עו"ד פרצוב יעקב‬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תביעה שעניינה סילוק יד ו כן סעד כספי בגין דמי שימוש ו נזק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בקצרה‬</w:t>
        <w:br/>
        <w:t>‫‪ . 1‬עסקינן בבניין משרדים ברח' התע"ש ‪ 20‬כפר סבא‪ ,‬הידוע כחלקה ‪ 125‬בגוש‬</w:t>
        <w:br/>
        <w:t>‫‪( 7607‬להלן‪" :‬הבית המשותף" )‪ .‬ל בית המשותף ניתן צו רישום בית משותף‬</w:t>
        <w:br/>
        <w:t>‫בתאריך ‪ ,11.8.2009‬וכן נרשם לו תקנון מוסכם ‪ .‬לבית המשותף שש קומות וגג‬</w:t>
        <w:br/>
        <w:t>‫ובו ‪ 282‬תתי חלקות‪ .‬הבית המשותף נבנה על ידי חברת נבתים חברה לבניין‬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‫בע"מ (להלן ‪ " -‬חברת נבתים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2‬התובעות הן בעלות זכות חכירה ל משרד הידוע כתת חלקה ‪( 253‬להלן‪:‬‬</w:t>
        <w:br/>
        <w:t>‫"התובעות") ‪ .‬הנתבעים ‪ 4-2‬הם בעלי זכות חכירה ל משרד הידוע כתת חלקה‬</w:t>
        <w:br/>
        <w:t>‫‪( 254‬להלן‪" :‬הנתבעים")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3‬משרד התובעות מתואר בנסח הרישום‪ ,‬כאולם הממוקם בקומה הרביעית‬</w:t>
        <w:br/>
        <w:t>‫בבית המשותף‪ ,‬חלקו ברכוש המשותף הוא ‪ 17/1827‬ושטחו הרשום הוא‬</w:t>
        <w:br/>
        <w:t>‫‪ 174.14‬מ"ר‪ .‬כמו כן‪ ,‬למשרד התובעות שלוש הצמדות (שתי חניות ומשטח)‬</w:t>
        <w:br/>
        <w:t>‫(להלן ‪ " -‬משרד התובעות ") ‪ .‬משרד הנתבעים גובל למשרד התובעות והוא‬</w:t>
        <w:br/>
        <w:t>‫מתואר כאולם הממוקם בקומה הרביעית בבית המשותף‪ ,‬חלקו ברכוש‬</w:t>
        <w:br/>
        <w:t>‫המשותף הוא ‪ 8/1827‬ושטחו הרשום הוא ‪ 83.83‬מ"ר‪ .‬כמו כן‪ ,‬למשרד‬</w:t>
        <w:br/>
        <w:t>‫הנתבעים אין הצמדות (להלן ‪ " -‬משרד הנתבעים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4‬משרד התובעות נרכש בתאריך ‪ 8.12.2019‬מחברת אלי רואש חברה לבניין‬</w:t>
        <w:br/>
        <w:t>‫והשקעות בע"מ (להלן ‪ " -‬חב' רואש ") ומחברת נכסי איתן ודניאלה חברה‬</w:t>
        <w:br/>
        <w:t>‫להשקעות בע"מ (להלן ‪ " -‬חב' נכסי איתן ")‪ ,‬ואילו משרד הנתבעים נרכש‬</w:t>
        <w:br/>
        <w:t>‫בתאריך ‪ 9.1.2014‬מחברת כפיר מעליות חברה בע"מ (להלן ‪ " -‬חב' כפיר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5‬בכתב התביעה‪ ,‬עתרו התובע ו ת בתביעה לסילוק יד‪ ,‬במסגרתו יש להורות‬</w:t>
        <w:br/>
        <w:t>‫לנתבעים להזיז קיר שנבנה על ידם במקום שגוי הפולש לשטח משרדם של‬</w:t>
        <w:br/>
        <w:t>‫התובעות ו כן סעד כספי המורה על חיוב הנתבעים בתשלום נזקים שנגרמו עקב‬</w:t>
        <w:br/>
        <w:t>‫מיקומו של הקיר‪ ,‬כמפורט בסעיף ב' לכתב התביעה‪( .‬להלן‪" :‬כתב התביעה"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6‬בכתב ההגנה מטעם הנתבעים (להלן‪" :‬כתב הגנה") ‪ ,‬הוכחש ו טענות התובעות‬</w:t>
        <w:br/>
        <w:t>‫ו הוגשה הודעה לצדדים שלישיים (להלן‪" :‬הודעה לצד דים שלישי ים ") ‪ .‬יצוין‬</w:t>
        <w:br/>
        <w:t>‫כב ר עתה כי ההודעה לצדדים שלישיים‪ ,‬נמחקה [ (המפקח על המקרקעין פתח‬</w:t>
        <w:br/>
        <w:t>‫תקוה) ‪ 213/21‬דני ויצ'לבסקי עורכי דין נ' לוין יחזקאל ז"ל (נבו‬</w:t>
        <w:br/>
        <w:t>‫‪.] )06.12.2021‬‬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7‬הצדדים הסכימו על מינוי מומחה מוסכם שיחווה דעתו האם הקיר במצבו‬</w:t>
        <w:br/>
        <w:t>‫הנוכחי כפי שהוא נמצא בין משרדי התובעות למשרדי הנתבעים תואם את‬</w:t>
        <w:br/>
        <w:t>‫תשריט הבית המשותף‪ .‬משכך‪ ,‬מונה כמומחה מוסכם‪ ,‬המודד מר זהר עירון‬</w:t>
        <w:br/>
        <w:t>‫(להלן‪" :‬המומחה" ) אשר הגיש את חוות דעתו לתיק ‪ ,‬וענה על שאלות‬</w:t>
        <w:br/>
        <w:t>‫ההבהרה שנשאל ואף נחקר על חוות דעתו לבקשת הנתבעים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8‬הצדדים הגישו תיקי מוצגים ותצהירי עדות ראשית מטעמם‪ .‬ב דיון ה הוכחות‬</w:t>
        <w:br/>
        <w:t>‫מלבד המומחה‪ ,‬נחקרו העדים הבאים ‪ ,‬מטעם התובעות‪ :‬עו"ד איתן מונרוב‪,‬‬</w:t>
        <w:br/>
        <w:t>‫עו"ד גיא ויצלבסקי ומטעם הנתבעים‪ :‬מר ניב ליאור‪ ,‬ומר אלון לוין (להלן ‪-‬‬</w:t>
        <w:br/>
        <w:t>‫" הפרוטוקול ")‪ ,‬ולאחריו הגישו הצדדים את סיכומיהם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.9‬אביא להלן עיקר טענות הצדדים בגדרם‪.‬‬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התובעות בסיכומיהן‬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10‬לאחר רכישת המשרד החלו התובעות בשיפוץ המשרד אשר נמסר להן בתאריך‬</w:t>
        <w:br/>
        <w:t>‫‪.8.1.2020‬‬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11‬טרם הרכישה‪ ,‬שימש משרד התובעות ומשרד הנתבעים כמשרד מאוחד אחד‪.‬‬</w:t>
        <w:br/>
        <w:t>‫אדריכלית התובעות עדכנה את התובעות כי הנתבעים פלשו לשטח משרד‬</w:t>
        <w:br/>
        <w:t>‫התובעות‪ ,‬כאשר הפלישה לא רק שהקטינה את שטח משרד התובעות‪ ,‬אלא‬</w:t>
        <w:br/>
        <w:t>‫פגעה במרחב הכניסה למשרד התובעות ובדלת הכניסה למשרד התובעות‪.‬‬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12‬מיד עם קבלת ה חזקה בנכס ובטרם התחלת השיפוץ פנו התובעות אל הנתבעים‬</w:t>
        <w:br/>
        <w:t>‫אך למרבה הצער הנתבעים בחרו להתעלם מפניות אלה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13‬הגורם אשר ביצע את ה ריסת הקיר המפריד מטעם הנתבעים ולאחר מכן‬</w:t>
        <w:br/>
        <w:t>‫בבניית הקיר הייתה חברת אי‪.‬וי‪.‬פי‪ .‬אייבורי וידאו פרודקשנס בע"מ (להלן‪:‬‬</w:t>
        <w:br/>
        <w:t>‫"השוכרת" ) ‪ ,‬אשר שכרה בעבר את שני המשרדים‪ ,‬זאת כפי שעולה מעדותו‬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ניב ליאור ששימש מנהל הכספים של השוכרת ‪ .‬יש לדחות את ניסיון‬</w:t>
        <w:br/>
        <w:t>‫הנתבעים לקשר את עו"ד מונרוב לבניית הקיר‪.‬‬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14‬מהשטח השייך ל תובעות נגרע בניגוד לדין השטח שבמחלוקת ש עליו השתלטו‬</w:t>
        <w:br/>
        <w:t>‫הנתבעים‪ ,‬כ ‪ 30 -‬ס"מ לכל הפחות לאורך כל הקיר‪.‬‬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15‬מיקום הקיר לא חזר למקומו בהתאם לתשריט הבית המשותף ובוודאי לא‬</w:t>
        <w:br/>
        <w:t>‫למקומו ההגיוני במרכז הקיר בין החלונות‪ ,‬מיקום המופיע בכל ה תשריט ים‬</w:t>
        <w:br/>
        <w:t>‫שהוצגו בדיון‪.‬‬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16‬סעיף ‪ 125‬ל חוק המקרקעין התשכ"ט ‪( ,1969 -‬להלן ‪ " -‬חוק המקרקעין ") קובע‬</w:t>
        <w:br/>
        <w:t>‫כי רישום בפנקסים לגבי מקרקעין מוסדרים יהווה ראיה חותכת לתכנו‪,‬‬</w:t>
        <w:br/>
        <w:t>‫משכך יש חשיבות לרישום מבחינה קניינית ובהתאם אף הפסיקה קובעת נטל‬</w:t>
        <w:br/>
        <w:t>‫הוכחה גבוה במיוחד על הטוען ל טעות ב רישום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17‬חוות דעתו ועדותו‪ ,‬של המומחה מר עירון‪ ,‬שלא נסתרו‪ ,‬תומכות בטענות‬</w:t>
        <w:br/>
        <w:t>‫התובעות‪.‬‬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18‬הנתבעים ניסו ל צ יין כי קיים קיר נוסף הגובל במסדרון שאינו מצוי במקומו‪,‬‬</w:t>
        <w:br/>
        <w:t>‫אולם קיר זה אינו מצוי במחלוקת כלש ה י ואינו חלק מהת ביעה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19‬מתצהירו ועדותו של מר אלון לוין ‪ ,‬נציג הנתבעים‪ ,‬עולה שאין לו שמץ קלוש‬</w:t>
        <w:br/>
        <w:t>‫היכן היה הקיר או היכן נבנה הקיר והוא הסתמך רק על המילה של נציג‬</w:t>
        <w:br/>
        <w:t>‫השוכרת‪ .‬מה עוד ש חלקים משמעותיים מעדו תו ‪ ,‬ה ם בגדר עדות שמיעה‪,‬‬</w:t>
        <w:br/>
        <w:t>‫לרבות בכל הקשור למיקום הקיר‪.‬‬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20‬הסכם הרכישה שאליו מפנים הנתבעים‪ ,‬הוא הסכם שהנתבעים לא צד לו‪ ,‬מה‬</w:t>
        <w:br/>
        <w:t>‫עוד שאין בהסכם זה כל ויתור קנייני מצד התובעות‪.‬‬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21‬לפיכך יש לקבל את התביעה‪ ,‬לרבות סכום הנזקים שנגרמו לתובעות‪ ,‬וכן‬</w:t>
        <w:br/>
        <w:t>‫לפסוק להם דמי שימוש ראויים וכן את הוצאות ההליך‪ ,‬לרבות שכ"ט עו"ד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22‬הנתבעים רכשו את משרדם בשנת ‪ 2014‬מחב ' כפיר כאשר הקיר המפריד שבין‬</w:t>
        <w:br/>
        <w:t>‫היחידות הוסר על ידי הבעלים הק ודמים מר רואש ‪ .‬משנת ‪ 2008‬ועד לשנת‬</w:t>
        <w:br/>
        <w:t>‫‪ 2018‬היחידות היו מחוברות ומושכרות כאשר בגמר הסכם השכירות בשנת‬</w:t>
        <w:br/>
        <w:t>‫‪ 2018‬השוכרת ‪ ,‬באמצעות ניב ליאור‪ ,‬פעלה לבנות את הקיר המפריד בהתאם‬</w:t>
        <w:br/>
        <w:t>‫למיקום המקורי שהעיד מר ניב ליאור ‪ ,‬וזאת בהתאם לתשריט שצורף להסכם‬</w:t>
        <w:br/>
        <w:t>‫השכירות המקורי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23‬התובעות רכשו את יחידה ‪ 253‬לאחר שהקיר כבר היה בנוי והם ראו את המצב‬</w:t>
        <w:br/>
        <w:t>‫בפועל של היחידה ובהתאם להסכם הרכישה הצהירו באופן מפורש כי בדקו‬</w:t>
        <w:br/>
        <w:t>‫את הנכס לרבות מצבו הפיזי והרישומי בלשכת רישום המקרקעין והם‬</w:t>
        <w:br/>
        <w:t>‫מוותרים על כל טענה בקשר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24‬טענת התובעות היא לא כי הקיר אינו במיקומו המקורי לפני שנהרס אלא‬</w:t>
        <w:br/>
        <w:t>‫ש אינו תואם את מיקומו בהתאם לתשריט הבית המשות 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25‬על פי חוות דעת המומחה עולה כי תשריט הבית המשותף אינו משקף את‬</w:t>
        <w:br/>
        <w:t>‫המצב הפיזי של היחידות‪ .‬ברור שמי שערך את התשריט לא ביקר בבית‬</w:t>
        <w:br/>
        <w:t>‫המשותף ולא ביצע מדידות מתאימות‪ .‬אף הת ובעות העידו כי לא בדקו את‬</w:t>
        <w:br/>
        <w:t>‫התשריט‪.‬‬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26‬עפ"י חוות הדעת של המומחה השטח שנגרע משטח יחידת התובעות הוא‬</w:t>
        <w:br/>
        <w:t>‫בשטח של ‪ 3.58‬מ"ר מתוך שטח של ‪ 174.14‬מ"ר‪ .‬שטח זה קטן מ ‪ 2 -‬אחוזים‬</w:t>
        <w:br/>
        <w:t>‫מהשטח הכולל של משרד הת ובעות ולכ ל ה יותר מדובר ב סטייה קבילה על פי‬</w:t>
        <w:br/>
        <w:t>‫צו מכר דירות (טופס של מפרט) (תיקון)‪ ,‬התשס"ח ‪.2008 -‬‬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27‬הסיבה שלא הוגשה תביעה נגד מי שהיו צדדים שלישיים הייתה מכיוון שכל‬</w:t>
        <w:br/>
        <w:t>‫עוד לא נקבעו ממצאים עובדתיים לא היה מקום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28‬לחילופין‪ ,‬יש להורות על שינוי מיקום הקיר רק בחלק הקרוב לחלונות‪ ,‬שכן‬</w:t>
        <w:br/>
        <w:t>‫הזזת הקיר הגובל באולם הכניסה יסב לנתבעים נזק כבד הכרוך בהז זת‬</w:t>
        <w:br/>
        <w:t>‫התשתיות‪ ,‬ולעומת זאת לא יגרם לתובעות כל נזק בגין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29‬יש לדחות את תביעת הפיצויים הנזיקית מכיוון שהיא אינה בסמכותו‬</w:t>
        <w:br/>
        <w:t>‫העניינית של המפקח על רישום מקרקעין‪ ,‬יש לדחות את הסעד בגין דמי‬</w:t>
        <w:br/>
        <w:t>‫השימוש שעה שאין חריגה במיקום הקיר‪ ,‬וממילא גובה דמי השימוש לא‬</w:t>
        <w:br/>
        <w:t>‫הוכח‪.‬‬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30‬לפיכך יש ל דחות את התביעה תוך חיוב התובעות בהוצאות ההליך ובשכ"ט‬</w:t>
        <w:br/>
        <w:t>‫עו"ד כדין‪.‬‬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31‬אקדים אחרית לראשית ואציין כי לאחר שעיינתי בכל המסמכים המונחים‬</w:t>
        <w:br/>
        <w:t>‫בפני‪ ,‬התרשמתי באופן בלתי אמצעי מהעדים שהעידו ושקלתי את טענות‬</w:t>
        <w:br/>
        <w:t>‫הצדדים‪ ,‬אני מקבל את התביעה לסעד ל סילוק יד ודוחה את התביעה ל סעד‬</w:t>
        <w:br/>
        <w:t>‫ל קבלת דמי שימוש ‪.‬‬</w:t>
        <w:br/>
        <w:t>‫‪ . 32‬אציין תחילה כי שאלת סילוק היד שבמחלוקת‪ ,‬דורשת דיון גם במחלוקת הקניינית‬</w:t>
        <w:br/>
        <w:t>‫הקשורה לבעלות הצדדים‪ .‬אולם בכל הקשור לבעלות והנובע ממנה‪ ,‬אדון אגב גררא‬</w:t>
        <w:br/>
        <w:t>‫בהתאם לסעיף ‪ 76‬לחוק בתי המשפט [נוסח משולב]‪ ,‬תשמ"ד‪ ,1984-‬שכן לצורך‬</w:t>
        <w:br/>
        <w:t>‫הכרעתי בסילוק יד‪ ,‬אדרש‪ ,‬גם למחלוקת שבין הצדדים בשאלת שטח זכויותיהם‬</w:t>
        <w:br/>
        <w:t>‫הקנייניות [ראו והשוו ע"א ‪ 10112/03‬גיטה פת נ' דן קטלן‪-‬אסן‪ ,‬בפסקה ‪( 23‬נבו‬</w:t>
        <w:br/>
        <w:t>‫‪ ;)04.10.2009‬ר"ע ‪ 587/83‬ועד הבית ברחוב תנועת המרי ‪ ,2‬קרית אונו נ' דן ירדני‪,‬‬</w:t>
        <w:br/>
        <w:t>‫לח(‪ ])1984( 487 )4‬והיא אינה מונעת הבאתה של שאלה זו בפני בית המשפט לו נתונה‬</w:t>
        <w:br/>
        <w:t>‫הסמכות הייחודית לדון ולהכריע בעניינים קנייניים [ראו והשוו (המפקח על‬</w:t>
        <w:br/>
        <w:t>‫המקרקעין פתח תקווה) ‪ 514/20‬ע‪.‬י‪.‬ר‪ .‬קרן ‪ -‬השפע נדל"ן בע"מ נ' יעקובי עציון‪,‬‬</w:t>
        <w:br/>
        <w:t>‫בפסקה ‪( 62‬נבו ‪.])10.08.2021‬‬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33‬הכלל הוא שרישום בפנקסים לגבי מקרקעין מוסדרים יהיה ראיה חותכת‬</w:t>
        <w:br/>
        <w:t>‫לתכנו (סעיף ‪(125‬א) לחוק המקרקעין)‪ ,‬ועל המבקש לסתור חזקה זו ולהוכיח‬</w:t>
        <w:br/>
        <w:t>‫ומשמעותי‬        ‫כבד‬      ‫נטל‬         ‫מוטל‬     ‫ברישום‪,‬‬         ‫טעות‬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 ראו ע"א ‪ 1445/11‬אברהם מרטינז נ' אית ן רילוב (נבו ‪ .[ )25.11.2012‬תכליתו‬</w:t>
        <w:br/>
        <w:t>‫של סעיף ‪(125‬א) לחוק המקרקעין הי א הבטחת פומביות‪ ,‬אמינות‪ ,‬ודאות‬</w:t>
        <w:br/>
        <w:t>‫וסופיות הרישום במרשם‪ ,‬בכל הנוגע לזכויות הטעונות רישום במקרקעין‬</w:t>
        <w:br/>
        <w:t>‫מוסדרים [ ע"א ‪ 1559/99‬צימבלר נ' תורג'מן‪ ,‬פ"ד נז( ‪ . [(2003) 60 ,49 )5‬נוכח‬</w:t>
        <w:br/>
        <w:t>‫התכלית והצורך להבטיח את יציבותן של זכויות רשומות במקרקעין‬</w:t>
        <w:br/>
        <w:t>‫מוסדרים‪ ,‬לא בנקל ייעתר בית המשפט לתביעה שמטרתה תיקון הרישום‪,‬‬</w:t>
        <w:br/>
        <w:t>‫והפסיקה מורה כי נטל ההוכחה על הטוען לתיקון הרישום‪ ,‬ה וא כבד [ ע"א‬</w:t>
        <w:br/>
        <w:t>‫‪ 2576/03‬אהובה וינברג נ' האפוטרופוס לנכסי נפקדים (נבו ‪.])21.2.07‬‬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34‬עוד מושכלות יסוד הן כי על המפקח על רישום מקרקעין לחרוץ את הדין על‬</w:t>
        <w:br/>
        <w:t>‫פי המצב הרישומי הקיים [ ר"ע ‪ 587/83‬ועד הבית ברחוב תנועת המרי ‪ 2‬קרית‬</w:t>
        <w:br/>
        <w:t>‫אונו נ' ירדני ‪ ,‬פ"ד לח( ‪ .] )1984 ( 494 ,487 )4‬וכן‪ ,‬כשיש סתירה בין התשריט לבין‬</w:t>
        <w:br/>
        <w:t>‫המלל המופיע בתקנון‪ ,‬או לבין המלל המופיע בטבלת השטחים‪ ,‬יש להעדיף את‬</w:t>
        <w:br/>
        <w:t>‫התשריט [ ע"א ‪ 3213/97‬יחזקאל נקר נ' הוועדה המקומית לתכנון ולבנייה הרצליה‪,‬‬</w:t>
        <w:br/>
        <w:t>‫נג(‪ ; (1999)625 )4‬ת"א (מחוזי י‪-‬ם) ‪ 3648-09‬א‪.‬ר‪.‬ט‪ .‬שירותי אחסנה בע"מ נ' מגדלי‬</w:t>
        <w:br/>
        <w:t>‫עסקים (אחזקות) בע"מ‪ ,‬בפסקה ‪( 12‬נבו ‪ ;)16.02.2012‬ת"א (שלום ק"ג) ‪5760-03-17‬‬</w:t>
        <w:br/>
        <w:t>‫פנינה שטרן נ' אברהם דגורקר‪ ,‬בפסקה ‪( 23‬נבו ‪.])15.07.2018‬‬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35‬ובמיושם לענייננו ‪ -‬בשנים ‪ 2018-2008‬משרד התובעות (תת חלקה ‪)253‬‬</w:t>
        <w:br/>
        <w:t>‫ו משרד הנתבעים (תת חלקה ‪ )254‬הושכרו כמשרד אחד לשוכרת ‪ .‬בהסכ ם‬</w:t>
        <w:br/>
        <w:t>‫השכירות ‪ ,‬התחייבה השוכרת לחלק את השטח באמצעות מחיצות גבס ודלתות‬</w:t>
        <w:br/>
        <w:t>‫(סעיף ‪ 8.2‬להסכם השכירות של משרד התובעות ) ‪ .‬לטענת הנתבעים‪ ,‬התחייבה‬</w:t>
        <w:br/>
        <w:t>‫השוכרת כי בסיום תקופת השכירות תחזיר את הקיר ש בין היחידות בהתאם‬</w:t>
        <w:br/>
        <w:t>‫לתשריט שצורף להסכם השכירות שנחתם עימה (סעיף ‪ 6.1.4‬להסכם‬</w:t>
        <w:br/>
        <w:t>‫השכירות מתאריך ‪ 9.1.2008‬שצורף כנספח ד' לתצהירו של מר אלון לוין)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36‬אין מחלוקת כי הנתבעים רכשו את משרד הנתבעים (תת חלקה ‪ )254‬בתאריך‬</w:t>
        <w:br/>
        <w:t>‫‪ 9.1.2014‬מחברת כפיר מעליות חברה בע"מ ונכנסו בנעליה בהסכם השכירות‬</w:t>
        <w:br/>
        <w:t>‫מול השוכרת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37‬בשנת ‪ 2018‬כאשר השוכרת עזבה את היחידות היא בנתה מחדש את הקיר‬</w:t>
        <w:br/>
        <w:t>‫שהפריד בין המשרדים ‪ .‬לטענת נציג השוכרת מר ניב ליאור‪ ,‬אשר העיד בדיון‬</w:t>
        <w:br/>
        <w:t>‫ההוכחות‪ ,‬הקיר נבנה בהתאם למיקומו כפי שהיה במקור על פי נקודות פיזיות‬</w:t>
        <w:br/>
        <w:t>‫שהיו בנכס וע ל פי התשריט שצורף להסכם השכירות (עמ' ‪ 15‬ש' ‪24-19‬‬</w:t>
        <w:br/>
        <w:t>‫לפרוטוקול)‪ .‬אלא כפי שיפורט בהמשך‪ ,‬הקיר אינו בנוי בהתאם לתשריט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38‬עוד אין מחלוקת כי משרד התובעות (תת חלקה ‪ )253‬נרכש על ידי התובעות‬</w:t>
        <w:br/>
        <w:t>‫בתאריך ‪ 08.12.2019‬מחברת נכסי איתן ודניאלה חברה להשקעות בע"מ ומאת‬</w:t>
        <w:br/>
        <w:t>‫אלי רואש חברה לבניין והשקעות בע"מ כאשר הקיר המפריד בין שני‬</w:t>
        <w:br/>
        <w:t>‫המשרדים‪ ,‬היה כבר בנוי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39‬ער אני לכך שצו רישום הבית המשותף‪ ,‬הוא במועד מאוחר יותר להסכם‬</w:t>
        <w:br/>
        <w:t>‫השכירות‪ .‬עם זאת‪ ,‬ניתן להתרשם כי התשריט שצורף להסכם השכירות תואם‬</w:t>
        <w:br/>
        <w:t>‫לתשריט שקיים בלשכת רישום מקרקעין ‪ .‬מקובלת עלי עדותו של עו"ד איתן‬</w:t>
        <w:br/>
        <w:t>‫מונרוב‪ ,‬שהיה נציג הבעלים הקודמים של יחידת התובעות לגבי מקורו של‬</w:t>
        <w:br/>
        <w:t>‫התשריט שצורף להסכם שכירות עם ה שוכרת‪ ,‬ושהעיד כי אכן באותה עת טרם‬</w:t>
        <w:br/>
        <w:t>‫נרשם הבית המשותף ‪ ,‬אולם התשריט כפי שצורף להסכם השכירות הוא חלק‬</w:t>
        <w:br/>
        <w:t>‫מתשריט הבית המשותף שהופקד בשנת ‪ 2009‬ללא שינויים ותוספות (עמוד ‪7‬‬</w:t>
        <w:br/>
        <w:t>‫ש' ‪ 31-3‬לפרוטוקול) ‪ ,‬ובמילותיו של עו"ד איתן מונרוב ‪ " :‬זה אותו תשריט‬</w:t>
        <w:br/>
        <w:t>‫כאילו היה רשום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40‬אלא שחשוב להדגיש‪ ,‬כי תשריט הבית המשותף‪ ,‬הוא הקובע‪ ,‬ולא תשריט‬</w:t>
        <w:br/>
        <w:t>‫שצורף להסכם שכירות זה או אחר‪ .‬כך שגם אם קיים שוני בין התשריט‬</w:t>
        <w:br/>
        <w:t>‫שצורף להסכם השכירות‪ ,‬לבין התשריט שנרשם לבית המשותף‪ ,‬האחרון הוא‬</w:t>
        <w:br/>
        <w:t>‫שגובר‪ ,‬במיוחד שבזמן שבו פינתה השוכרת את משרדיה בשנת ‪ ,2018‬כבר היה‬</w:t>
        <w:br/>
        <w:t>‫קיים תשריט בית משותף שנרשם‪.‬‬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 וות דעתו של המומחה המוסכם קבעה באופן מוחלט כי מיקום הקיר המפריד בין‬</w:t>
        <w:br/>
        <w:t>‫היחידות שבחזקת הצדדים אינו תואם את הרישום התקף‪ ,‬על ‪ -‬פי תשריט רישום‬</w:t>
        <w:br/>
        <w:t>‫הבית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41‬במסגרת ההחלטה בדבר המינוי‪ ,‬נדרש המומחה להשיב על שתי שאלות‪:‬‬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1‬האם הקיר המשותף שבין דירת התובעות (משרד התובעות) לדירת‬</w:t>
        <w:br/>
        <w:t>‫הנתבעים (משרד הנתבעים)‪ ,‬תואם את תשריט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2‬ככל שהקיר כיום לא תואם את תשריט הבית המשותף‪ ,‬יחווה המומחה‬</w:t>
        <w:br/>
        <w:t>‫דעתו‪ ,‬היכן בדיוק אמור לעבור הקיר המשותף שבין שני המשרדים‪.‬‬</w:t>
        <w:br/>
        <w:t>‫המומחה יציין בדיוק את שטח הסטייה שבי ן הקיר המשותף כיום לבין‬</w:t>
        <w:br/>
        <w:t>‫תשריט הבית המשותף‪ ,‬ובמידת האפשר יצלם המומחה ויסמן בשטח‬</w:t>
        <w:br/>
        <w:t>‫היכן בדיוק אמור לעבור הקיר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42‬בתאריך ‪ , 30.1.2022‬הוגשה חוות דעתו של המומחה (להלן ‪ " -‬חוות הדעת‬</w:t>
        <w:br/>
        <w:t>‫הראשונה ") ובתאריך ‪ , 1.2.2022‬הוגשה השלמת חוות הדעת לאחר סימון‬</w:t>
        <w:br/>
        <w:t>‫תוואי הקיר המפריד בין משרדי הצדדים‪ .‬לאחר שנשלחו למומחה שאלות‬</w:t>
        <w:br/>
        <w:t>‫הבהרה‪ ,‬ה גיש המומחה חוות דעת מתוקנת בתאריך ‪( 13.2.2022‬להלן ‪ " -‬חוות‬</w:t>
        <w:br/>
        <w:t>‫הדעת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43‬בפרק המדידה ו מסקנות חוות הדעת‪ ,‬הדגיש המומחה כי ערך מפה מצבית‬</w:t>
        <w:br/>
        <w:t>‫מתוקנת על רקע הנתונים המפורטים בתשריט הבית המשותף‪ .‬על גבי המפה‬</w:t>
        <w:br/>
        <w:t>‫סומן בצב ע כחול נתוני רישום משרד התובעות (תת חלקה ‪ , )253‬ובצבע ירוק‬</w:t>
        <w:br/>
        <w:t>‫נתוני רישום משרד הנתבעים (תת חלקה ‪ .) 254‬על גבי מפת המדידה סימן‬</w:t>
        <w:br/>
        <w:t>‫המומחה בצבע אדום‪ ,‬את המרחק בין מפלס פני הקיר במשרד הנתבעים‪ ,‬לבין‬</w:t>
        <w:br/>
        <w:t>‫מרכז הקיר המפריד בין משרד התובעות לבין משרד הנתבעים‪ ,‬זאת בהתאם‬</w:t>
        <w:br/>
        <w:t>‫לתשריט צו רישום הבית המשותף‪ .‬להלן מפת המדידה שצורפה לחוות דעתו‬</w:t>
        <w:br/>
        <w:t>‫של המומחה‪:‬‬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44‬לפיכך קבע המומחה בחוות דעתו באופן חד משמעי כי מהמדידה שער ך עולה‬</w:t>
        <w:br/>
        <w:t>‫כי מיקום הקיר המפריד בין היחידות שבחזקת הצדדים אינו תואם את‬</w:t>
        <w:br/>
        <w:t>‫הרישום התקף‪ ,‬על ‪ -‬פי תשריט רישום הבית המשותף ‪ .‬עוד הוסיף המומחה כי‬</w:t>
        <w:br/>
        <w:t>‫שטח הסטיה בין מיקום הקיר במצב הקיים לבין מיקומו על ‪ -‬פי תשריט רישום‬</w:t>
        <w:br/>
        <w:t>‫בית משותף הוא ‪ 3.58‬מ"ר‪ .‬כמו כן ציין המומחה כי בהתייחס לחוות הדעת‬</w:t>
        <w:br/>
        <w:t>‫הראשונה הרי ש אין סטיה בין השטח הרשום של תת ‪ -‬חלקה מספר ‪ 253‬לבין‬</w:t>
        <w:br/>
        <w:t>‫שטחה המחושב (על ‪ -‬פי המידות שבתשריט רישום הבית המשותף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45‬בסעיף ‪ 5.5‬לחוות דעת‪ ,‬קבע המומחה כי " אין סטיה בין השטח הרשום של‬</w:t>
        <w:br/>
        <w:t>‫תת ‪-‬חלקה מספר ‪ 253‬לבין שטחה המחושב (על ‪-‬פי המידות שבתשריט‬</w:t>
        <w:br/>
        <w:t>‫רישום הבית המשותף)" ‪ .‬במענה לכך‪ ,‬נשאל המומחה במסגרת שאלות‬</w:t>
        <w:br/>
        <w:t>‫ההבהרה (שאלה ‪ 3‬לשאלות ההבהרה מטעם הנתבעים‪ ,‬מוצג ‪ 3‬לתיק מוצגי‬</w:t>
        <w:br/>
        <w:t>‫הנתבעים) "האם הדבר מצביע על כך שתשריט הבית המשותף אינו מדוייק‬</w:t>
        <w:br/>
        <w:t>‫בקשר לשטח היחידה של התובע ות ‪ ,‬כך גם ייתכן שמלכתחילה הקיר‪,‬‬</w:t>
        <w:br/>
        <w:t>‫שלכאורה אינו במקומו‪ ,‬היה בנוי מלכתחילה במיקום כפי שהוא היום?"‬</w:t>
        <w:br/>
        <w:t>‫במענה לכך המומחה ענה כי "בהתאם לתיקון חוות דעתי‪ ,‬תשריט הבית‬</w:t>
        <w:br/>
        <w:t>‫המשותף מדוייק‪".‬‬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46‬עברתי בעיון על עדותו של המומחה‪ ,‬ולא מצאתי שחוות דעתו נסתרה על ידי‬</w:t>
        <w:br/>
        <w:t>‫מי מהצדדים‪ ,‬ואף בסיכומיה ם לא העלו הצדדים טענה לפיה יש לסטות מחוות‬</w:t>
        <w:br/>
        <w:t>‫דעתו של המומחה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.47‬כידוע‪ ,‬ככלל לא יסטה בית המשפט מחוות דעת המומחה מטעמו בהעדר נימוקים‬</w:t>
        <w:br/>
        <w:t>‫משכנעים [ראו‪ :‬ע"א ‪ 3056/99‬שטרן נ' המרכז הרפואי על שם חיים שיבא ‪,‬פ"ד נו(‪)2‬‬</w:t>
        <w:br/>
        <w:t>‫‪ ;((2002) 949 ,936‬ע"א ‪ 293/88‬חברת יצחק ניימן להשכרה בע"מ נ' מונטי רבי )נבו‬</w:t>
        <w:br/>
        <w:t>‫‪ . [(31.12.1988‬משכך מצאתי שיש לאמץ את מסקנותיו של המומחה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.48‬כאמור‪ ,‬אף הנתבעים‪ ,‬לא טענו לפגמים בחוות הדעת‪ ,‬אלא טענו כי תשריט‬</w:t>
        <w:br/>
        <w:t>‫הבית המשותף אינו משקף את המצב הפיזי של יחידות הצדדים (ראו סעיף ‪17‬‬</w:t>
        <w:br/>
        <w:t>‫לסיכומי הנתבעים)‪ .‬אלא ש לא מצאתי לקבל את טענת הנתבעים בדבר טעות‬</w:t>
        <w:br/>
        <w:t>‫בתשריט הבית המשותף ‪ ,‬כל זאת מהטעמים הבאים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49‬הנתבעים הפנו ל הסכם המכר בצ ירוף ה תשריט במועד רכישת הנכס מ חברת‬</w:t>
        <w:br/>
        <w:t>‫כפיר מעליות (צורף לתצהירו של מר אלון לוין) ‪ ,‬אלא ש מהתשריט ניתן‬</w:t>
        <w:br/>
        <w:t>‫להתרשם כי הוא תואם לתשריט שהופקד בלשכת הרישום וכן תואם למדידה‬</w:t>
        <w:br/>
        <w:t>‫שביצע המומחה ‪ ,‬שכן במועד הרכישה (בשנת ‪ )2014‬כבר היה צו רישום בית‬</w:t>
        <w:br/>
        <w:t>‫משותף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50‬וכן‪ ,‬בהתאם למדידה של המצב הקיים בהשוואה לתשריט ניתן להתרשם‬</w:t>
        <w:br/>
        <w:t>‫מהתמונה שצילם המומחה כי הקיר נבנה במרחק מדלת יחידת הנתבעים אף‬</w:t>
        <w:br/>
        <w:t>‫על פי ש אפשר לראות כי בתשריט שצורף להסכם ה מכירה וגם לתשריט הבית‬</w:t>
        <w:br/>
        <w:t>‫המשותף קיר ההפרדה מצוי בצמוד לדלת הכניסה ליחידת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51‬כך ש הנתבעים לא הוכיחו טעות ברישום‪ ,‬ולא עמדו ב נטל ה כבד ו ה משמעותי ‪,‬‬</w:t>
        <w:br/>
        <w:t>‫המוטל על כתפי צד שטוען לטעות כזו‪ .‬משכך‪ ,‬וכפי שהובא לעיל‪ ,‬עלי לחרוץ‬</w:t>
        <w:br/>
        <w:t>‫את הדין לפי המצב הרישומי הקיים ‪ ,‬וזאת בהתאם למסקנות חוות הדעת‪,‬‬</w:t>
        <w:br/>
        <w:t>‫שלא נסתרו ‪ ,‬ולפיהן משרד הנתבעים פולש למשרד התובעות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‫מצב ו הנוכחי של משרד התובעות‬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52‬התובעות טענו בכתב ה תביעה (סעיף ‪ ) 10‬כי פנו אל הנתבעים לפני התחלת‬</w:t>
        <w:br/>
        <w:t>‫השיפוץ כדי לתקן את הטעות שנפלה במיקום הקיר וזאת בשלב שעלות תיקון‬</w:t>
        <w:br/>
        <w:t>‫הקיר אמורה להיות נמוכה שכן השיפוץ עוד לא החל‪.‬‬</w:t>
        <w:br/>
        <w:t>‫וכך העיד עו"ד גיא ויצלבסקי‪ " :‬אני אסביר מה קרה שם‪ ,‬כשלקחנו את‬</w:t>
        <w:br/>
        <w:t>‫התשריט לאדריכלית עם מי שבנה את המשרד‪ ,‬ואז ראינו שיש פער בין מה‬</w:t>
        <w:br/>
        <w:t>‫שיש בפועל לבין מה שיש בתשריט ככה זה התחיל‪ ,‬כשראינו שיש פער בין‬</w:t>
        <w:br/>
        <w:t>‫בפועל לתשריט פנינו " (עמ' ‪ 14‬ש' ‪ 11-13‬לפרוטוקול)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53‬הנתבעים מצידם אישרו בכתב ההגנה (סעיף ‪ )19‬ובדיון ההוכחות (עמ' ‪ 22‬ש'‬</w:t>
        <w:br/>
        <w:t>‫‪ )50-34‬כי אכן הייתה פנייה של התובעות ‪ .‬התובעת צירפו לתיק מוצגיהם‬</w:t>
        <w:br/>
        <w:t>‫הודעות שהוחלפו במועדים שונים בחודש פברואר ‪ 2020‬בין עו"ד גיא‬</w:t>
        <w:br/>
        <w:t>‫ויצלבסקי לבין מר אלון לוין (מוצג ‪ 5‬למוצגי התובעות) ‪ .‬אלא ש בעוד בהודעה‬</w:t>
        <w:br/>
        <w:t>‫ששלח מר אלון לוין ל עו"ד גיא ויצלבסקי נאמר כי " בדקתי יש לי שרטוטים‬</w:t>
        <w:br/>
        <w:t>‫ותמונות אין לי ספק שהקיר במקום‪ ," ...‬בעדותו הודה אלון לוין כי לא דייק‬</w:t>
        <w:br/>
        <w:t>‫כשרשם כשבדק את מיקום הקיר אל מול שרטוטים (עמ' ‪ 23‬ש' ‪. )6-1‬‬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54‬לטענת הנתבעים‪ ,‬התובעות קנו את הנכס במצבו הנוכחי )‪ (AS IS‬וויתרו על‬</w:t>
        <w:br/>
        <w:t>‫טענותיהם בנוגע למצבה הפיזי בחתימתם על הסכם המכירה ‪ -‬אני דוחה טענה‬</w:t>
        <w:br/>
        <w:t>‫זו‪ .‬התובעות חתמו על הסכם מכי רה עם בעל ו ת היחידה הקודמת (חב' רואש‬</w:t>
        <w:br/>
        <w:t>‫וחב' נכסי איתן) ובהסכם נרשם כי היחידה נמכרת ‪ AS IS‬ולתובעות לא יהיו טענות‬</w:t>
        <w:br/>
        <w:t>‫כלפי המוכרת‪ .‬אלא ש סעיף זה חל על הצדדים שהם צד לחוזה ואינו חל על צדי ג'‪,‬‬</w:t>
        <w:br/>
        <w:t>‫לרבות הנתבעים‪ .‬מה שאף הנתבעים רכשו את משרדם ‪( AS IS‬ראו סעיף ‪ 19‬להסכם‬</w:t>
        <w:br/>
        <w:t>‫שבין חב' כפיר לנתבעים וכן עדותו של אלון לוין‪ ,‬עמ' ‪ 20‬ש' ‪ 42‬לפרוטוקול)‪ ,‬וממילא‬</w:t>
        <w:br/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‫מתקיים הכלל שאין אדם יכול להעביר לזולתו זכות שאין לו ‪(nemo dat quod non‬‬</w:t>
        <w:br/>
        <w:t>‫)‪.habet‬‬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55‬כמו כן הנתבעים טענו כי על ‪ -‬פי חוות הדעת של המומחה ‪ ,‬השטח שנגרע משטח‬</w:t>
        <w:br/>
        <w:t>‫יחידת התובעות הוא כ ‪ 2 -‬אחוזים ולכן זוהי סטייה קבילה על פי צו מכר‬</w:t>
        <w:br/>
        <w:t>‫דירות (טופס של מפרט) (תיקון)‪ ,‬התשס"ח ‪ ,2008 -‬גם טענה זו נידח י ת ‪ ,‬שכן צו‬</w:t>
        <w:br/>
        <w:t>‫זה‪ ,‬הוא מכוח סעיף ‪( 3‬א) ל חוק המכר (דירות)‪ ,‬תשל"ג‪ 1973-‬ה חל על דירות‬</w:t>
        <w:br/>
        <w:t>‫חדשות מקבלן ולא קניית דירות יד שנייה (ראו הגדרה בחוק המכר (דירות)‬</w:t>
        <w:br/>
        <w:t>‫תשל"ג ‪" - 1973 -‬מוכר" – מי שמוכר דירה שבנה או שהוא עתיד לבנות בעצמו או‬</w:t>
        <w:br/>
        <w:t>‫על ידי אדם אחר על קרקע שלו או של זולתו‪ ,‬על מנת למכרה‪ ,‬לרבות מי שמוכר דירה‬</w:t>
        <w:br/>
        <w:t>‫שקנה אותה‪ ,‬על מנת למכרה‪ ,‬מאדם שבנה או עתיד לבנות אותה כאמור‪ ,‬למעט מוכר‬</w:t>
        <w:br/>
        <w:t>‫דירה שלא בנה אותה בעצמו ולא קיבל מהקונה תמורה בעד מכירתה;")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56‬בענייננו‪ ,‬שני הצדדים‪ ,‬רכשו את משרדיהם כיד שנייה‪ ,‬ולא ישירות מחברת‬</w:t>
        <w:br/>
        <w:t>‫נבתים ‪ .‬לכן קניית המשרד על ידי התובעות (או על ידי הנתבעים) אינה נכללת‬</w:t>
        <w:br/>
        <w:t>‫בהוראות חוק המכר (דירות) תשל"ג ‪[ 1973 -‬ראו והשוו ת"א (שלום רח')‬</w:t>
        <w:br/>
        <w:t>‫‪ 64658-03-19‬שירלי סגל נ' תמיר אלוני ‪ ,‬בפסקה ‪( 21‬נבו ‪. ] )30.06.2020‬‬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57‬כאמור‪ ,‬הנתבעים הביאו לעדות את מר ניב ליאור‪ ,‬שהיה מנהל כספים‬</w:t>
        <w:br/>
        <w:t>‫בשוכרת‪ .‬ניב ליאור העיד כי הוא זה שפיקח על עבודות ההריסה של הקיר‬</w:t>
        <w:br/>
        <w:t>‫המפריד בין שני המשרדים‪ ,‬וכן על בנייתו מחדש‪ .‬אלא שבניגוד לטענת‬</w:t>
        <w:br/>
        <w:t>‫הנתבעים ולפיה עו"ד מונרוב פיקח על עבודות הבנייה ובהתאם לכך גם נבנה‬</w:t>
        <w:br/>
        <w:t>‫הקיר‪ ,‬הרי שניב ליאור העיד כך "‪ ...‬הוא לא נתן הוראות ספציפיות לא פיקח‬</w:t>
        <w:br/>
        <w:t>‫על העבודה‪ ,‬ביקר פעם אחת בנכס‪ ,‬לא ביקור של פיקוח על עבודה‪ .‬אז היה‬</w:t>
        <w:br/>
        <w:t>‫פעם אחת שביקר ‪( " ...‬עמ' ‪ 15‬ש' ‪ 39-38‬לפרוטוקול)‪ .‬עוד העיד ניב ליאור כי‬</w:t>
        <w:br/>
        <w:t>‫בעת עבודות הקמת הקיר מחדש‪ ,‬לא היה ער לתשריט הבית המשותף‪,‬‬</w:t>
        <w:br/>
        <w:t>‫ובמילותיו‪ ":‬אף אחד לא הביא לי את תשריט הבית‪ ,‬אני אומר שוב ה תוכנית‬</w:t>
        <w:br/>
        <w:t>‫ש היה לי כחלק מהסכם השכירות " (עמ' ‪ 15‬ש' ‪ 49‬לפרוטוקול)‪.‬‬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58‬אומנם בזמן פירוק הקיר (בשנת ‪ ) 2008‬טרם נרשם הבית כבית משותף‪ ,‬אך‬</w:t>
        <w:br/>
        <w:t>‫בזמן בניית הקיר מחדש (בשנת ‪ ,)2018‬כבר היה תשריט בית משותף‪ ,‬ובעת‬</w:t>
        <w:br/>
        <w:t>‫הקמת הקיר‪ ,‬הייתה חובה לפעול לפיו‪ ,‬ולא תשריט שונה אחר‪ ,‬ככל שהיה‬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‫כזה‪ .‬בעדותו אישר מר אלון לוין כי לא בדק אם הקיר שבנתה השוכרת‪,‬‬</w:t>
        <w:br/>
        <w:t>‫מתאים לתשריט הבית המשותף‪ ,‬משום שהם סמכו על מנהל השוכרת מר ניב‬</w:t>
        <w:br/>
        <w:t>‫ליאור‪ " :‬היה פה קודם אדון ליאור‪ ,‬ליאור סמכנו עליו שהו א סימן הכיר ידע‪,‬‬</w:t>
        <w:br/>
        <w:t>‫והלכנו איתו‪ ,‬אני האמנתי לליאור אני לא הייתי קודם " (עמ' ‪ 21‬ש' ‪ ,2-1‬וכן‬</w:t>
        <w:br/>
        <w:t>‫ראו עמ' ‪ 22‬ש' ‪ . )9-1‬אלא שכאמור‪ ,‬היה על הנתבעים כבעלים לוודא ‪ ,‬כי הקיר‬</w:t>
        <w:br/>
        <w:t>‫נבנה בהתאם לתשריט הבית המשותף‪ .‬לכך יש להוסיף כי לא הוכח על ידי‬</w:t>
        <w:br/>
        <w:t>‫הנתבעים שוני בין תשריט הבית המשותף שנ רשם‪ ,‬לבין תשריט אחר‪ .‬אך‬</w:t>
        <w:br/>
        <w:t>‫כאמור‪ ,‬לאור העובדה שתשריט הבית המשותף גובר‪ ,‬גם אם היה קיים שוני‬</w:t>
        <w:br/>
        <w:t>‫בינו לבין תשריט אחר‪ ,‬אין לכך משמעות‪.‬‬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59‬כך שלאחר עיון בכל החומר שלפניי‪ ,‬אין ספק כי משרד הנתבעים פולש למשרד‬</w:t>
        <w:br/>
        <w:t>‫התובעות‪.‬‬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‫סילוק יד‬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60‬פסק הדין המנחה בנושא סילוק יד‪ ,‬הוא פסק הדין בעניין רע"א ‪ 6339/97‬משה‬</w:t>
        <w:br/>
        <w:t>‫רוקר נ' משה סלומון ‪ ,‬נה( ‪( )1999 ( 199 )1‬להלן ‪ " -‬פסק דין רוקר ")‪ ,‬במסגרתו‬</w:t>
        <w:br/>
        <w:t>‫נדרש בית המשפט העליון לשאלה‪ ,‬מהם השיקולים יש לשקול‪ ,‬בטרם קבלת‬</w:t>
        <w:br/>
        <w:t>‫סעד המורה לצד לסלק את ידו משטח מקרקעין‪ ,‬תוך הריסת הבנוי הק יים‬</w:t>
        <w:br/>
        <w:t>‫(ראו גם (המפקח על המקרקעין פתח תקווה ) ‪ 649/21‬נציגות הבית המשותף‬</w:t>
        <w:br/>
        <w:t>‫ברחוב בילו ‪ 15‬פתח תקווה נ' רז יוסף משה ‪ ,‬פסקה ‪( 51‬נבו ‪; )26.10.2022‬‬</w:t>
        <w:br/>
        <w:t>‫(המפקח על המקרקעין פתח תקווה ) ‪ 783/20‬מקחניאן מרדכי נ' אדיר אורי ‪,‬‬</w:t>
        <w:br/>
        <w:t>‫בפסקה ‪( 64‬נבו ‪.] )11.04.2022‬‬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61‬במסגרת פסק דין רוקר נקבע שיש לשקול ארבעה שיקולים‪ ,‬והם ‪:‬השיקול‬</w:t>
        <w:br/>
        <w:t>‫הראשון הוא עוצמתה של הזכות הקניינית שנפגעה ‪:‬האם מדובר בזכות‬</w:t>
        <w:br/>
        <w:t>‫במקרקעין או במיטלטלין והאם מדובר בבעלות או בזכות אחרת‪ ,‬חלשה‬</w:t>
        <w:br/>
        <w:t>‫הימנה‪ .‬השיקול השני הוא עוצמתה של הפגיעה בזכות‪ ,‬לרבות היקף הפגיעה‬</w:t>
        <w:br/>
        <w:t>‫ומשך הפגיעה ‪ .‬השיקול השלישי – משני בחשיבותו לקודמיו – הוא עוצמת‬</w:t>
        <w:br/>
        <w:t>‫התוצאות של הסרת הפגיעה לגבי הפוגע בזכות ‪ .‬השיקול הרביעי‬</w:t>
        <w:br/>
        <w:t>‫הוא התנהגותם של בעלי ‪-‬הדין 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62‬עוד הודגש כי "לעניין שיקולים אלה‪ ,‬תיראה‪ ,‬לדוגמה‪ ,‬זכות בעלות‬</w:t>
        <w:br/>
        <w:t>‫במקרקעין כבעלת עוצמה גדולה מזכות שכירות; פגיעה בזכות על ‪ -‬יד י‬</w:t>
        <w:br/>
        <w:t>‫תפיסה של שטח גדול תיראה גדולה מפגיעה על ‪ -‬ידי תפיסת שטח זעיר;‬</w:t>
        <w:br/>
        <w:t>‫פגיעה על ‪ -‬ידי תפיסה דרך קבע‪ ,‬או לזמן ארוך‪ ,‬תיראה גדולה מפגיעה על ‪-‬‬</w:t>
        <w:br/>
        <w:t>‫ידי תפיסה דרך ארעי‪ .‬ככל שעוצמת הזכות שנפגעה גדולה יותר‪ ,‬ככל‬</w:t>
        <w:br/>
        <w:t>‫שעוצמת הפגיעה גדולה יותר‪ ,‬יצטמצם וילך שיקול ‪ -‬דעתו של בית ‪ -‬המשפט‪,‬‬</w:t>
        <w:br/>
        <w:t>‫עד בלי השאיר לו שריד‪( ".‬שם‪ .‬בעמודים ‪)242-241‬‬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63‬אשר לשיקול הראשון עוצמתה של הזכות הקניינית שנפגעה ‪ -‬הקיר המפריד‬</w:t>
        <w:br/>
        <w:t>‫בין שני המשרדים בנוי שלא בהתאם לתשריט ה בית ה משותף ‪ ,‬כפי ש אפשר‬</w:t>
        <w:br/>
        <w:t>‫ללמוד מהמדידה של המומחה‪ ,‬דבר ש הוא פלישה אל שטח היחידה של‬</w:t>
        <w:br/>
        <w:t>‫התובעות ומכאן לפגיעה בזכויותיהן הקנייניות של התובעות‪ .‬מכיוון שמדובר‬</w:t>
        <w:br/>
        <w:t>‫בפגיעה קניינית‪ ,‬עוצמת הפגיעה גבוהה‪.‬‬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64‬אשר לשיקול השני ‪ -‬עוצמת הפגיעה בזכות – השטח שבמחלוקת הוא שטח‬</w:t>
        <w:br/>
        <w:t>‫שהוא חלק מיחידת התובעות (תת חלקה ‪ .)253‬לא נעלמה מעיניי העובדה כי‬</w:t>
        <w:br/>
        <w:t>‫מדובר בשטח של ‪ 3.58‬מ"ר‪ ,‬אך בענייננו מדובר בתפיסת השטח לצמיתות‪ ,‬ולא‬</w:t>
        <w:br/>
        <w:t>‫בתפיסה ארעית‪ ,‬במיוחד שמדובר במשרד שבו קיימת חשיבות לכל מטר‬</w:t>
        <w:br/>
        <w:t>‫מרובע‪ ,‬וכך עוצמת הפגיעה‪ ,‬במקרה זה‪ ,‬גבוהה‪.‬‬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65‬אשר לשיקול השלישי שעניינו עוצמת התוצאות של הסרת הפגיעה לגבי הפוגע‬</w:t>
        <w:br/>
        <w:t>‫בזכות (שהוא כאמור שיקול משני בחשיבותו לשני הראשונים) – הנתבעים‬</w:t>
        <w:br/>
        <w:t>‫אומנם טענו בסיכומיהם כי ככל שהמסקנה תהיה שיש לשנות את מיקום‬</w:t>
        <w:br/>
        <w:t>‫הקיר‪ ,‬מבוקש שמיקום הקיר ישונה רק בחלק הקרוב לחלונות‪ ,‬בקיר הגובל‬</w:t>
        <w:br/>
        <w:t>‫בחד ר המסומן כחדר עו"ד במשרד התובעות שכן הזזת הקיר הגובל באולם‬</w:t>
        <w:br/>
        <w:t>‫הכניסה של משרד התובעות תגרום לנתבעים נזק כבד הכרוך בהזזת תשתיות‪.‬‬</w:t>
        <w:br/>
        <w:t>‫אלא שטענה זו היא טענה שנטענה לראשונה בסיכומים‪ ,‬ולא הובאה כל ראייה‬</w:t>
        <w:br/>
        <w:t>‫כי זהו אכן המצב‪ .‬לכך יש להוסיף כי התובעות פנו לנתבעים לאחר הרכישה‬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 בטרם תחילת השיפוץ (ראו סעיף ‪ 17‬לתצהירו של אלון לוין) ‪ ,‬ולו הנתבעים‬</w:t>
        <w:br/>
        <w:t>‫היו נעתרים לפניות התובעות‪ ,‬היה ניתן להוזיל את עלויות הזזת הקיר וכל‬</w:t>
        <w:br/>
        <w:t>‫הכרוך בו (סעיף ‪ 12‬לתצהירו של עו"ד גיא ויצלבסקי) ‪ .‬מה עוד ש שיקול זה‬</w:t>
        <w:br/>
        <w:t>‫הוא משני בחשיבותו לשני השיקולים הראשונים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לשיקול הרביעי ‪ -‬התנהגותם של הצדדים – בהתאם לגישה בפסיקה‬</w:t>
        <w:br/>
        <w:t>‫פגיעה בזכות על ‪ -‬ידי תפיסה של שטח גדול תיראה גדולה מפגיעה על ‪ -‬ידי‬</w:t>
        <w:br/>
        <w:t>‫תפיסת שטח זעיר; פגיעה על ‪ -‬ידי תפיסה דרך קבע‪ ,‬או לזמן ארוך‪ ,‬תיראה‬</w:t>
        <w:br/>
        <w:t>‫גדולה מפגיעה על ‪ -‬ידי תפיסה דרך ארעי‪ .‬בענייננו‪ ,‬כפי שקבע המומחה בחוות‬</w:t>
        <w:br/>
        <w:t>‫דעתו‪ 5.4 ":‬שטח הסטיה בין מיקום הקיר במצב הקיים לבין מיקומו על ‪-‬פי‬</w:t>
        <w:br/>
        <w:t>‫תשריט רישום בית משותף הוא ‪ 3.58‬מ "ר"‪ .‬אני סבור כי תפיסה לצמיתות‬</w:t>
        <w:br/>
        <w:t>‫של שטח זה‪ ,‬פועלת לחובת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66‬לפיכך‪ ,‬בשוקלי את השיקולים שהותוו בפסיקה‪ ,‬הרי שהם נוטים באופן‬</w:t>
        <w:br/>
        <w:t>‫מובהק לטובת קבלת התביעה‪ ,‬ובמסגרתה סילוק ידם של הנתבעים משטח‬</w:t>
        <w:br/>
        <w:t>‫משרד התובעות על ידי בניית מחיצה בהתאם לתשריט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67‬התוצאה ‪ -‬על הנתבעים לסלק ידם משטח משרד התובעות ולהתאימו לתשריט‬</w:t>
        <w:br/>
        <w:t>‫הבית המשותף בהתאם לחוות דעתו של המומחה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 נזיקי ודמי שימוש ראויים‬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68‬ראשית יצוין כי איני מסכים עם טענת הנתבעים ולפיה אין למפקח על רישום‬</w:t>
        <w:br/>
        <w:t>‫מקרקעין סמכות לדון בסעד נזיקי שמקורו בסילוק יד‪ .‬סעיף ‪ 72‬לחוק המקרקעין‪,‬‬</w:t>
        <w:br/>
        <w:t>‫קובע בצורה מפורשת ודווקנית את סמכויות המפקח על רישום המקרקעין‪ ,‬ועניין‬</w:t>
        <w:br/>
        <w:t>‫שלא נמסר לסמכותו של המפקח במפורש בסעיף זה‪ ,‬אינו מצוי תחת סמכותו של‬</w:t>
        <w:br/>
        <w:t>‫המפקח‪ .‬בפסיקה הודגש כי למפקח על רישום מקרקעין סמכות לדון בתביעות נזיקין‬</w:t>
        <w:br/>
        <w:t>‫בעילה של הסגת גבול‪ .‬לעניין זה ראו ד"נ ‪ ,20/73‬שמע נ' סדובסקי פד"י כח (‪730 )1‬‬</w:t>
        <w:br/>
        <w:t>‫(‪":)1974‬סעיף ‪ 72‬לחוק המקרקעין‪ ...‬מרחיב אמנם סמכותו של מפקח‪ ,‬היכול עכשיו‬</w:t>
        <w:br/>
        <w:t>‫לדון בתביעת נזיקין בעילה של הסגת גבול‪ ,‬ולעניין זה נעשתה סמכותו מקבילה לזו‬</w:t>
        <w:br/>
        <w:t>‫של בית המשפט‪ ,‬אך‪ ...‬אין הוא רשאי לדון בתביעות נזיקיות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.69‬בעש״א (מחוזי‪-‬ת״א) ‪ 34810-10-18‬רבין נ׳ נציגות הבית המשותף ברחוב רמז ‪ 35‬תל‬</w:t>
        <w:br/>
        <w:t>‫אביב (נבו‪ )15.4.2019 ,‬נאמרו הדברים הבאים‪...":‬בכל הנוגע לדיון בעוולות נזיקיות‪,‬‬</w:t>
        <w:br/>
        <w:t>‫סמכויותיו של המפקח על רישום המקרקעין חלות על עוולת הסגת גבול וכן ‪ -‬מקום‬</w:t>
        <w:br/>
        <w:t>‫בו חל התקנון המצוי או שקיימות הוראות דומות בתקנון החל על הבית ‪ -‬נתונה לו‬</w:t>
        <w:br/>
        <w:t>‫סמכות לדון בתביעה הנוגעת למימוש זכותו של דייר לדרוש ביצוע תיקונים ברכוש‬</w:t>
        <w:br/>
        <w:t>‫המשותף או בדירה אחרת‪ ,‬אשר ככל שלא יבוצעו יהא בהם בכדי לפגוע בדירתו"‪.‬‬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70‬ובמיושם לענייננו ‪ -‬אשר לעלות עבודות הנגרות בשל סילוק היד ‪ -‬לתצהיר‬</w:t>
        <w:br/>
        <w:t>‫ולתיק המוצגים צירפו התובעות הצעת מחיר של חברת מרום בע"מ‪ ,‬חברת‬</w:t>
        <w:br/>
        <w:t>‫ריהוט ונגרות‪ .‬מהצעת המחיר עולה כי עלות עבודות הנגרות הדרושות בשל‬</w:t>
        <w:br/>
        <w:t>‫פירוק הריהוט (כדוגמת דלפק וארון נישה) היא בסך של ‪ ₪ 11,450‬בתוספת‬</w:t>
        <w:br/>
        <w:t>‫מע"מ‪ .‬הנתבעים לא חקרו את עו"ד גיא ויצלבסקי על נושא זה ש הופיע‬</w:t>
        <w:br/>
        <w:t>‫בתצהירו (סעיף ‪ 4‬ב)‪ ,‬ומשכך לא נסתרה טענת התובעות בקשר לכך‪ ,‬מה עוד‬</w:t>
        <w:br/>
        <w:t>‫שעיון בהצעת המחיר‪ ,‬מעלה כי היא סבירה ולא מוגזמת‪ .‬בסיכומיהם‪ ,‬פרט‬</w:t>
        <w:br/>
        <w:t>‫לטענת חוסר הסמכות כאמור‪ ,‬לא העלו הנתבעים כל טענה ביחס לכך (ראו‬</w:t>
        <w:br/>
        <w:t>‫סעיף ‪ 47‬לסיכומי הנתבעים)‪ .‬לפיכך‪ ,‬אני מקבל את הסעד הנזיקי הק שור‬</w:t>
        <w:br/>
        <w:t>‫להסגת הגבול במלואו‪.‬‬</w:t>
        <w:br/>
        <w:t>‫‪ . 71‬אשר לדמי השימוש הראויים בסך של ‪ ₪ 1,000‬לחודש ‪ .‬בהתאם לפסיקה‪,‬‬</w:t>
        <w:br/>
        <w:t>‫[ראו למשל ע " א ( מחוזי תל אביב ‪ -‬יפו ) ‪ 3/98‬חנה גרינוולד נ' נעמי סילוני (נב ו‬</w:t>
        <w:br/>
        <w:t>‫‪ ] )28.2.1999‬למפקח על רישום מקרקעין סמכות לדון גם בדמי שימוש ראויים‬</w:t>
        <w:br/>
        <w:t>‫כאשר הוא דן בתביעה שעילתה סילוק יד (ראו הרחבה בעניין זה בפסק הדין‬</w:t>
        <w:br/>
        <w:t>‫בעניין (המפקח על המקרקעין פתח תקווה ) ‪ 634/19‬חבאני גדעון נ' קומימי‬</w:t>
        <w:br/>
        <w:t>‫בנימין ‪ ,‬בפסקאות ‪( 36-33‬נבו ‪. )13.12.2021‬‬</w:t>
        <w:br/>
        <w:t>‫‪ . 72‬אלא שגובה דמי השימוש לא הוכח על ידי התובעות‪ .‬כל שנטען הוא כי מדובר‬</w:t>
        <w:br/>
        <w:t>‫בסכום של ‪ ₪ 1,000‬לחודש‪ .‬אולם כידוע‪ ,‬על התובע להוכיח לא רק את‬</w:t>
        <w:br/>
        <w:t>‫העובדה שנגרם לו נזק אלא להוכיח גם במידת ודאות סבירה את גובה הנזק‬</w:t>
        <w:br/>
        <w:t>‫[ רע"א ‪ 4933/22‬שלמה ביטון נ' בונייך בנייה פתוח והשקעות בע"מ‪ ,‬בפסקה ‪( 18‬נבו‬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;)24.04.2023‬ע"א ‪ Aerocon C.C. 7905/98‬נ' הוק תעופה בע"מ‪ ,‬נה(‪, (2001)387 )4‬‬</w:t>
        <w:br/>
        <w:t>‫בפסקה ‪ , ]18‬אך זאת לא נעשה על ידי התובעות ‪.‬‬</w:t>
        <w:br/>
        <w:t>‫‪ .73‬בסיכומיהן‪ ,‬טענו התובעות כי אפשר להגיע לסכום דמי השימוש על דרך‬</w:t>
        <w:br/>
        <w:t>‫האומדנא‪ ,‬אלא שאיני מקבל טענה זו שכן ככלל‪ ,‬ימנע בית המשפט מלפסוק על‬</w:t>
        <w:br/>
        <w:t>‫דרך האומדנא ]ע"א ‪ 355/80‬אניסימוב נ' מלון טירת בת שבע ‪,‬פ"ד לה(‪;(1981) 800 )2‬‬</w:t>
        <w:br/>
        <w:t>‫רע"א ‪ 3608/17‬הנסון (ישראל) בע"מ נ' אל סייד ספאלדין‪ ,‬בפסקה ‪( 13‬נבו‬</w:t>
        <w:br/>
        <w:t>‫‪ ;)10.09.2017‬דנ"א ‪ 4693/05‬בי"ח כרמל‪-‬חיפה נ' מלול‪ ,‬פסקה ‪ 16‬לפסק דינו של כב'‬</w:t>
        <w:br/>
        <w:t>‫השופט (כתוארו אז) גרוניס (נבו ‪ .])29.8.2010‬לפיכך היה על התובעות להוכיח את‬</w:t>
        <w:br/>
        <w:t>‫גובה דמי השימוש‪ ,‬באמצעות ראיות מתאימות‪ ,‬כגון חוות דעת‪ ,‬ומשלא עשו‬</w:t>
        <w:br/>
        <w:t>‫כן‪ ,‬אנ י דוחה את רכיב התביעה בגין דמי השימוש הראויים‪.‬‬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74‬ניתן בזאת צו‪ ,‬המורה לנתבעים או מי מטעמם‪ ,‬לסלק ידם‪ ,‬משטח משרד‬</w:t>
        <w:br/>
        <w:t>‫התובעות על ידי פירוק הקיר המשותף ובנייתו מחדש בהתאם לסעיף ‪ 5‬ל חוות‬</w:t>
        <w:br/>
        <w:t>‫הדעת של המומחה ‪ ,‬וזאת בתוך תשעים ימים ממועד פסק הדין ‪ ,‬ובתיאום‬</w:t>
        <w:br/>
        <w:t>‫מראש עם התובעות‪ ,‬הן לגבי מועד תחילת ביצוע העבודות והן לגבי שעות‬</w:t>
        <w:br/>
        <w:t>‫ביצוע העבודות ‪ .‬סעיף זה יבוצע על חשבון הנתבעים‪ ,‬יחד ולחוד‪ ,‬והוא יבוצע‬</w:t>
        <w:br/>
        <w:t>‫ידי בעל מקצוע שזו תחום מומחיותו‪ .‬חוות דעתו של המומחה‪ ,‬לרבות מפת‬</w:t>
        <w:br/>
        <w:t>‫המדידה שבנספח ה'‪ ,‬הם חלק בלתי נפרד מפסק דין זה לצורך ביצועו‪.‬‬</w:t>
        <w:br/>
        <w:t>‫בתוך ש בעה ימים מסיום בניית הקיר‪ ,‬יעבירו הנתבעים לתובעות‪ ,‬אישור‬</w:t>
        <w:br/>
        <w:t>‫בכתב מאת בעל המקצוע שביצע את בניית הקיר המפריד‪ ,‬כי מיקום הקיר‬</w:t>
        <w:br/>
        <w:t>‫הוא בהתאם ל מסקנות חוות דעתו של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75‬כמו כן ‪ ,‬יישאו הנתבעים בעלויות נזקי התובעות‪ ,‬בסך של ‪ ₪ 11,450‬בתוספת‬</w:t>
        <w:br/>
        <w:t>‫מע"מ‪ .‬סכום זה ישולם על ידי הנת בעים‪ ,‬יחד ולחוד לתובעות‪ ,‬בתוך שלושים‬</w:t>
        <w:br/>
        <w:t>‫ימים מהיום‪ ,‬שאם לא כן‪ ,‬יישא סכום זה הפרשי הצמדה וריבית כדין‪ ,‬מיום‬</w:t>
        <w:br/>
        <w:t>‫מתן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.76‬נקודת המוצא בפסיקת הוצאות‪ ,‬היא כי בעל דין שזכה בהליך‪ ,‬יזכה בהוצאות‬</w:t>
        <w:br/>
        <w:t>‫שהוציא לשם קידום ההליך‪ ,‬כאשר הדבר נועד למנוע חסרון כיס של הזוכה‪ ,‬להרתיע‬</w:t>
        <w:br/>
        <w:t>‫תובעים בכוח מנקיטת הליכי סרק ולעודד נתבעים בכוח להימנע מהתגוננות סרק‪,‬‬</w:t>
        <w:br/>
        <w:t>‫כאשר העיקרון הוא שהוצאות המשפט הנפסקות צריכות להיות ריאליות‬</w:t>
        <w:br/>
        <w:t>‫ובכפוף להיותן סבירות‪ ,‬מידתיות והכרחיות לניהול ההליך ([ע"א ‪ 7627/20‬אייזלר‬</w:t>
        <w:br/>
        <w:t>‫החברה לניהול בע"מ נ' תפן מדיקל בע"מ‪ ,‬בפסקה ‪( 6‬נבו ‪ ;)24.02.2022‬ע"א‬</w:t>
        <w:br/>
        <w:t>‫‪ 9648/16‬אורהייטק ‪ GIS‬בע"מ נ' חן אביטן משרד עורכי דין‪ ,‬בפסקה ‪( 67‬נבו‬</w:t>
        <w:br/>
        <w:t>‫‪ ; )28.2.2018‬רע"א ‪ Magic Software Enterprises Ltd 7650/20‬נ' פאיירפלאי‬</w:t>
        <w:br/>
        <w:t>‫בע"מ‪ ,‬בפסקאות ‪( 11-9‬נבו ‪.])28.12.2020‬‬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.77‬תקנה ‪(151‬א) לתקנות סדר הדין האזרחי התשע"ט‪( 2018-‬להלן‪"-‬התקנות") קובעת‬</w:t>
        <w:br/>
        <w:t>‫כי תכלית חיוב בעל דין בהוצאות היא "לשפות את בעל הדין שכנגד על הוצאותיו‬</w:t>
        <w:br/>
        <w:t>‫בהליך בהתחשב בתוצאותיו‪ ,‬במשאבים שנדרשו לניהולו ובהתנהלות בעלי הדין"‪.‬‬</w:t>
        <w:br/>
        <w:t>‫במסגרת שומת ההוצאות נדרשת הערכאה הדיונית לבטא את "האיזון הראוי שבין‬</w:t>
        <w:br/>
        <w:t>‫הבטחת זכות הגישה לערכאות‪ ,‬הגנה על זכות הקניין של הפרט ושמירה על שוויון‬</w:t>
        <w:br/>
        <w:t>‫בין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.78‬תקנה ‪ 152‬לתקנות קובעת כי‪ :‬בתום הדיון יפסוק בית המשפט הוצאות סבירות‬</w:t>
        <w:br/>
        <w:t>‫והוגנות‪ ,‬זולת אם מצא שקיימים טעמים מיוחדים שלא לחייב בהוצאות כאמור‪.‬‬</w:t>
        <w:br/>
        <w:t>‫כלומר‪ ,‬ברירת המחדל היא פסיקת הוצאות‪ ,‬ורק אם קיימים טעמים מיוחדים‪ ,‬לא‬</w:t>
        <w:br/>
        <w:t>‫ייפסקו הוצאות‪ .‬תקנה ‪ 153‬לתקנות‪ ,‬קובעת את שיעור הוצאות המשפט שיש לפסוק‪,‬‬</w:t>
        <w:br/>
        <w:t>‫כאשר נקבע באופן מפורש כי סכום שכר טרחת עו"ד‪ ,‬לא יפחת מהתעריף המינימאלי‬</w:t>
        <w:br/>
        <w:t>‫בכללי 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.79‬ובמיושם לענייננו – לאחר ששקלתי את טענות הצדדים‪ ,‬בהתאם לאמות המידה‬</w:t>
        <w:br/>
        <w:t>‫שהותוו בפסיקה ונתתי דעתי למכלול נסיבות העניין‪ ,‬לרבות לכללי לשכת עורכי הדין‬</w:t>
        <w:br/>
        <w:t>‫(התעריף המינימלי המומלץ)‪ ,‬תש"ס‪ ,2000-‬לרבות להתנהלות הצדדים‬</w:t>
        <w:br/>
        <w:t>‫ולהוצאותיהם (אגרה‪ ,‬עלות חלקם בשכרו של המומחה) ולתוצאה שבה ההליך‬</w:t>
        <w:br/>
        <w:t>‫הסתיים‪ ,‬החלטתי כי על הנתבעים‪ ,‬יחד ולחוד לשלם לתובעות את הוצאות ההליך‪,‬‬</w:t>
        <w:br/>
        <w:t>‫לרבות שכ"ט עו"ד כדין‪ ,‬בסך כולל של ‪ .₪ 15,000‬הוצאות ההליך ישולמו בתוך‬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‫שלושים ימים מהיום‪ ,‬שאם לא כן יישאו ריבית פיגורים לפי סעיף ‪( 5‬ב) לחוק פסיקת‬</w:t>
        <w:br/>
        <w:t>‫ריבית והצמדה‪ ,‬תשכ"א‪ 1961-‬מיום מתן פסק הדין‪ ,‬ועל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כמקובל‪.‬‬</w:t>
        <w:br/>
        <w:t>‫ניתן היום‪ ,‬י"ג אלול תשפ"ג‪ 30 ,‬אוגוסט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6/213/2021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