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01/286/2021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‫צבאן יוסף‪,‬‬     ‫‪1‬‬                          ‫תובעים‬</w:t>
        <w:br/>
        <w:t>‫צבאן לידיה אסתר‪,‬‬        ‫‪2‬‬</w:t>
        <w:br/>
        <w:t>‫חננאל צבאן‬      ‫‪3‬‬</w:t>
        <w:br/>
        <w:t>‫באמצעות ב"כ‪ :‬עו"ד שאול למברגר‬</w:t>
        <w:br/>
        <w:t>‫הרב עוזיאל ‪ ,72‬ירושלים‬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הרב נורוק ‪ ,1‬ירושלים‬       ‫‪1‬‬                          ‫נתבעים‬</w:t>
        <w:br/>
        <w:t>‫נציגות הבית המשותף הרב נורוק ‪ ,2‬ירושלים‬        ‫‪2‬‬</w:t>
        <w:br/>
        <w:t>‫בית היתומים הכללי בירושלים‬       ‫‪3‬‬</w:t>
        <w:br/>
        <w:t>‫טחן רחמים‪,‬‬      ‫‪4‬‬</w:t>
        <w:br/>
        <w:t>‫זאנגי מרים‪,‬‬     ‫‪5‬‬</w:t>
        <w:br/>
        <w:t>‫יצחק רוזנפלד‪,‬‬     ‫‪6‬‬</w:t>
        <w:br/>
        <w:t>‫לבנון עליזה‪,‬‬    ‫‪7‬‬</w:t>
        <w:br/>
        <w:t>‫הנקין חנה‪,‬‬     ‫‪8‬‬</w:t>
        <w:br/>
        <w:t>‫באמצעות ב"כ‪ :‬עו"ד טל ליפר‬</w:t>
        <w:br/>
        <w:t>‫יפו ‪ ,33‬ירושלים‬</w:t>
        <w:br/>
        <w:t>‫אסולין חנה‬     ‫‪9‬‬</w:t>
        <w:br/>
        <w:t>‫אבטן רות בת שבע‬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אישור לביצוע עבודות חיזוק באחד משני מבנים המרכיבים את הבית‬</w:t>
        <w:br/>
        <w:t>‫המשותף שברחוב אליעזר הלוי ‪ 29‬בירושלים‪ ,‬הידוע כגוש ‪ 30157‬חלקה ‪( 68‬להלן – הבית המשותף)‪,‬‬</w:t>
        <w:br/>
        <w:t>‫על אף התנגדות בעלי דירות במבנה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שני מבנים ויש לו תקנון מוסכם‪ ,‬הקובע שהוא בית משותף מורכב‪.‬‬</w:t>
        <w:br/>
        <w:t>‫התובעים הם בעלי ‪ 2‬יחידות‪ ,‬המהוות את כל הדירות במבנה אחד (להלן – מבנה ‪)1‬‬</w:t>
        <w:br/>
        <w:t>‫והנתבעים ‪ 3-10‬הם בעלי כל הדירות במבנה השני‪ ,‬ובסה"כ ‪ 11‬יחידות (להלן – מבנה ‪.)2‬‬</w:t>
        <w:br/>
        <w:t>‫הנתבעות ‪ 1‬ו‪ 2-‬הן נציגויות שני המבנים‪ .‬לכל אחד משני המבנים צמודה חצר‪ ,‬בנוסף קיים‬</w:t>
        <w:br/>
        <w:t>‫שטח חניה המשותף לשני המבנים‪ ,‬וכן שטחים מצומצמים נוספים המהווים רכוש משותף‬</w:t>
        <w:br/>
        <w:t>‫לשני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פנו לוועדה המקומית לתכנון ולבניה בירושלים (להלן – הוועדה) לקידום מתן‬</w:t>
        <w:br/>
        <w:t>‫היתר לצורך ביצוע תכנית חיזוק למבנה ‪ .1‬ביום ‪ 2.1.2021‬אישרה הוועדה את הבקשה‬</w:t>
        <w:br/>
        <w:t>‫להיתר בתנאים (ר' נספח ‪ 5‬לכתב התשובה מטעם התובעים)‪ ,‬תוך שקבעה‪ ,‬כאחד התנאים‬</w:t>
        <w:br/>
        <w:t>‫למתן היתר בניה‪ ,‬שעל התובעים להביא את העניין להכרעת ערכאה זו כדי לקבל אישור‬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‫לתוכנית המוצעת בשל שינויים הנוגעים לתשריט הבית המשותף לעניין מיקום חניות ‪7,8‬‬</w:t>
        <w:br/>
        <w:t>‫ולעניין גודל המבואה (להלן – החלטה לאישור הבקשה להיתר בתנאים)‪ .‬בעקבות כך הגישו‬</w:t>
        <w:br/>
        <w:t>‫התובעים את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.3‬המחלוקת העיקרית שבין הצדדים בהליך זה נוגעת לגבולותיו של שטח חניה המשרת את‬</w:t>
        <w:br/>
        <w:t>‫שני המבנים‪ ,‬ובכלל זאת להכרעה שנתנה בנושא החנייה המשותפת בפסק דין של כב'‬</w:t>
        <w:br/>
        <w:t>‫המפקח (כתוארו אז) א' סילברמן מיום ‪ 26.7.2017‬בהליכים ‪( 338/16 ,137/17‬להלן – פסק‬</w:t>
        <w:br/>
        <w:t>‫דינו של כב' המפקח סילברמן)‪.‬‬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,‬הבנייה המבוקשת מיועדת להתבצע כולה רק במבנה ‪ 1‬שהוא בבעלות‬</w:t>
        <w:br/>
        <w:t>‫בלעדית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,‬הנתבעים לא הוכיחו שיש בביצוע העבודה כדי לפגוע בזכויותיהם‪ ,‬כאמור בסעיף‬</w:t>
        <w:br/>
        <w:t>‫‪ )1(11‬לחוק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.6‬לטענתם‪ ,‬פסק דינו של כב' המפקח סילברמן שעסק בעניין החניות נועד להסדיר את‬</w:t>
        <w:br/>
        <w:t>‫השימוש בחניות ולא את מיקומן‪ .‬מיקום החניות צריך להיות החל מהגדר המזרחית‪ .‬טענות‬</w:t>
        <w:br/>
        <w:t>‫הנתבעים מהוות ניצול של בקשת התובעים לבנייה כדי להביא להזזת אותה גדר מזרחית‪.‬‬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.7‬פיר המעלית שייבנה יהיה בתוך שטח מבנה ‪ 1‬ויפלוש רק ‪ 0.5‬מ"ר לרכוש המשותף‪ ,‬לאזור‬</w:t>
        <w:br/>
        <w:t>‫שהנתבעים אינם עושים בו שימוש‪ ,‬ועל כן אין בכך כדי לפגוע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.8‬התובעים ביקשו סעד שיצהיר שאין מניעה להמשיך בהליכים הנדרשים להוצאת היתר‬</w:t>
        <w:br/>
        <w:t>‫לצורך ביצוע עבודות חיזוק במבנה ‪ ,1‬על פי סעיף ‪ 11‬לחוק החיזוק וכי לא קיימת מניעה‬</w:t>
        <w:br/>
        <w:t>‫קניינית לאמור‪.‬‬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הנתבעים‪ ,‬התובעים הגישו לוועדה המקומית תכנית הסותרת את פסק דינו של כב'‬</w:t>
        <w:br/>
        <w:t>‫המפקח סילברמן ואת 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,‬התובעים הם בעלי שתי תתי חלקות בלבד מתוך ‪ 15‬תתי חלקות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,‬תשריט הבית המשותף קובע ‪ 10‬מקומות חניה‪ .‬התובעים נכסו לעצמם חלק‬</w:t>
        <w:br/>
        <w:t>‫משטח החניה‪ .‬על התובעים היה להתאים את התוכנית לצו הבית המשותף ולא להיפך‪ .‬גם‬</w:t>
        <w:br/>
        <w:t>‫פלישה קטנה של התובעים לשטחים לא להם היא פגיעה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.12‬קיימת סתירה בין היתר הבניה של התובעים להיתר הבניה של מבנה ‪ .2‬הסימון שסימנו‬</w:t>
        <w:br/>
        <w:t>‫התובעים אינו תואם את פסק דינו של כב' המפקח סילברמן‪ .‬לנתבעים תהיה מצוקת חניה‬</w:t>
        <w:br/>
        <w:t>‫כאשר ירצו לממש תכנית חיזוק למבנה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הנתבעים אין לפגוע בשטח המבואה או במיקום בלוני הגז‪ .‬לטענתם‪ ,‬לאחר פתיחת‬</w:t>
        <w:br/>
        <w:t>‫התיק דנן הוגשה לוועדה הרמוניקה חדשה שמרחיבה פתח שלא קיים בנסח תוך העלמת‬</w:t>
        <w:br/>
        <w:t>‫קיום בלוני 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.14‬לטענתם התוכנית פוגעת קניינית בחדר המדרגות שהוא רכוש משותף וכן בחדר הסקה‬</w:t>
        <w:br/>
        <w:t>‫השייך למבנה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.15‬כתב התביעה הוגש ביום ‪ 18.8.2021‬כלפי הנתבעים ‪.1-8‬‬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9.2.2022‬התקיים דיון מקדמי במסגרתו הותר לתובעים לתקן את כתב התביעה כך‬</w:t>
        <w:br/>
        <w:t>‫שיכלול את כל בעלי הדירות במבנה ‪ 2‬כנתבעים‪ ,‬דהיינו‪ ,‬לצורך הוספת הנתבעות ‪ 9‬ו‪.10-‬‬</w:t>
        <w:br/>
        <w:t>‫בנוסף‪ ,‬הסכימו הצדדים למינוי מודד מומחה מטעמי כדי לבחון את טענות הצדדים לעניין‬</w:t>
        <w:br/>
        <w:t>‫התאמת ההיתר לשטח בפועל ולתשריט הבית המשותף‪ ,‬וכן כדי שיתייחס למיקום החניות‬</w:t>
        <w:br/>
        <w:t>‫שבמחלוקת על פי פסק דינו של כב' המפקח סילברמן‪.‬‬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.17‬בהתאם להסכמת הצדדים‪ ,‬מיניתי על פי החלטה מיום ‪ 13.2.2022‬את המומחה המודד‬</w:t>
        <w:br/>
        <w:t>‫ראובן אלסטר כמומחה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14.2.2022‬הגישו התובעים כתב תביעה מתוקן‪ ,‬והוסיפו במסגרתו את הנתבעים ‪,9‬‬</w:t>
        <w:br/>
        <w:t>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12.5.2022‬נתנה חוות דעתו (המתוקנת) של המומחה מטעמי (להלן – חוות הדעת)‪,‬‬</w:t>
        <w:br/>
        <w:t>‫ובאותו יום ניתן על ידו מענה לשאלות ההבהרה שנשלחו מטעם 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.20‬בדיון מקדמי נוסף שהתקיים ביום ‪ 14.6.2022‬הוצע לצדדים להסכים למתן פסק דין לאחר‬</w:t>
        <w:br/>
        <w:t>‫שהתיק ייקבע לסיכומים בטענות משפטיות‪ .‬נקבע שככל שהנתבעים מתנגדים לכך‪ ,‬יציינו‬</w:t>
        <w:br/>
        <w:t>‫מהן הטענות העובדתיות השנויות לטעמם במחלוקת‪ .‬בהמשך הודיעו הנתבעים שהם‬</w:t>
        <w:br/>
        <w:t>‫מתנגדים להצעה‪ ,‬ועל כן בהחלטה מיום ‪ 28.6.2022‬נקבע שאף שעולה ספק ממשי לקיומן‬</w:t>
        <w:br/>
        <w:t>‫של עובדות השנויות במחלוקת‪ ,‬לאור עמידת הנתבעים על קיום הליך הוכחות‪ ,‬נקבע התיק‬</w:t>
        <w:br/>
        <w:t>‫להגשת תצהירים ולישיבת הוכחות‪ .‬בהמשך הצדדים הגישו תצהירים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.21‬בישיבת הוכחות שנקבעה ליום ‪ 12.1.2023‬הסכימו הצדדים לוותר על חקירות העדים תוך‬</w:t>
        <w:br/>
        <w:t>‫שהסכימו כי השאלות שנותרו במחלוקת לאחר מתן חוות דעתו של המומחה מטעמי הן‬</w:t>
        <w:br/>
        <w:t>‫שאלות משפטיות ולא עובדתיות‪ ,‬העולות מחוות הדעת‪ ,‬צו הבית המשותף‪ ,‬תכניות הבניה‬</w:t>
        <w:br/>
        <w:t>‫ופסק דינו של כב' המפקח סילברמן‪ .‬בעקבות כך נקבע התיק לסיכומים בכתב לצורך מתן‬</w:t>
        <w:br/>
        <w:t>‫פסק דין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.22‬אף ללא התנאי שהתנתה הוועדה בעניין החניה והמבואה‪ ,‬היה על התובעים לפנות לאישור‬</w:t>
        <w:br/>
        <w:t>‫ערכאה זו לצורך ביצוע החיזוק במבנה ‪ 1‬שבו מצויות הדירות שלהם‪ ,‬בשל הוראת סעיף 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המקרקעין (חיזוק בתים משותפים מפני רעידות אדמה)‪ ,‬תשס"ח – ‪( 2008‬להלן –‬</w:t>
        <w:br/>
        <w:t>‫חוק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 11‬לחוק החיזוק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‫)‪(1‬אין בביצוע העבודה במבנה או באגף כדי לפגוע בזכויותיו של בעל דירה‬</w:t>
        <w:br/>
        <w:t>‫במבנה או באגף אחר בבית המורכב;‬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‫)‪(2‬ניתן לבצע חיזוק מפני רעידות אדמה של המבנה או האגף‪ ,‬בלי לבצע‬</w:t>
        <w:br/>
        <w:t>‫חיזוק כאמור של 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 59‬לחוק המקרקעין‪ ,‬תשכ"ט – ‪( 1969‬להלן – חוק המקרקעין) קובע מהו בית משותף‬</w:t>
        <w:br/>
        <w:t>‫מורכב‪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מקום שבית משותף מורכב ממבנים אחדים או מאגפים אחדים אשר‬</w:t>
        <w:br/>
        <w:t>‫לכל אחד מהם כניסה נפרדת או מיתקנים נפרדים (להלן – בית מורכב)‬</w:t>
        <w:br/>
        <w:t>‫ובעלי הדירות קבעו בתקנון כי הרכוש המשותף‪ ,‬כולו או חלק ממנו‪,‬‬</w:t>
        <w:br/>
        <w:t>‫שבתחומי כל מבנה או אגף יהיה צמוד לדירות שבאותו מבנה או אגף‪,‬‬</w:t>
        <w:br/>
        <w:t>‫או שהחזקתו וניהולו יהיו נפרדים‪ ,‬תחול חובת ההשתתפות בהוצאות‬</w:t>
        <w:br/>
        <w:t>‫ההחזקה והניהול של הרכוש המשותף כאמור‪ ,‬על בעלי הדירות‬</w:t>
        <w:br/>
        <w:t>‫שבאותו מבנה או אגף בלבד; בעלי הדירות רשאים לקבוע בתקנון‬</w:t>
        <w:br/>
        <w:t>‫שיקיימו אסיפה כללית ונציגות נפרדת לגבי אותו מבנה או אגף‪.‬‬</w:t>
        <w:br/>
        <w:t>‫באין קביעה בתקנון כאמור בסעיף קטן (א)‪ ,‬רשאי המפקח‬           ‫(ב)‬</w:t>
        <w:br/>
        <w:t>‫להורות כי בית מורכב יתנהל כאמור בסעיף קטן (א) אם נוכח שנסיבות‬</w:t>
        <w:br/>
        <w:t>‫הענין מצדיקות לעשות כן; הורה המפקח כאמור‪ ,‬יקבע את חלקי‬</w:t>
        <w:br/>
        <w:t>‫הרכוש המשותף שיחול עליהם סעיף קטן (א)‪.‬‬</w:t>
        <w:br/>
        <w:t>‫אין בקביעה שבית מורכב יתנהל כאמור בסעיף קטן (א) כדי‬          ‫(ג)‬</w:t>
        <w:br/>
        <w:t>‫לגרוע מהוראות החוק החלות על הרכוש המשותף בבית כאמור‪,‬‬</w:t>
        <w:br/>
        <w:t>‫שהחזקתו וניהולו לא הופרדו‪".‬‬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.25‬במקרה דנן‪ ,‬אין מחלוקת שהבית המשותף מורכב משני מבנים‪ ,‬וכן אין מחלוקת שהבית‬</w:t>
        <w:br/>
        <w:t>‫המשותף הוא בית משותף מורכב על פי התקנון המוסכם (ר' סעיף ‪ 4‬לתקנון המוסכם)‪.‬‬</w:t>
        <w:br/>
        <w:t>‫לפיכך מתקיים התנאי שברישת סעיף ‪ 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.26‬בנוסף‪ ,‬לא קיימת מחלוקת כי הבקשה להיתר שהגישו התובעים אושרה בתנאים על ידי‬</w:t>
        <w:br/>
        <w:t>‫ועדת המשנה להיתרי בניה בעיריית ירושלים‪ ,‬כך שמתקיים התנאי הקבוע בסעיף ‪(2‬א)‬</w:t>
        <w:br/>
        <w:t>‫לחוק החיזוק לעניין קיומו של היתר בניה‪ ,‬המוגדר בסעיף ‪ 1‬לחוק החיזוק גם כהחלטה‬</w:t>
        <w:br/>
        <w:t>‫לאשר בקשה להיתר בתנאים‪ .‬כחלק מהתנאים לאישור ההיתר‪ ,‬נקבע כאמור על ידי הועדה‬</w:t>
        <w:br/>
        <w:t>‫במסגרת ההחלטה לאישור ההיתר בתנאים‪ ,‬בנוגע למיקום חניות ‪ 7,8‬ולעניין גודל המבואה‪,‬‬</w:t>
        <w:br/>
        <w:t>‫כי תנאי לקבלת היתר יהיה אישור המפקח על בתים משותפים לתכנית המוצעת (ר' נספח‬</w:t>
        <w:br/>
        <w:t>‫‪ 5‬האמור)‪.‬‬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.27‬משכך‪ ,‬לצורך הכרעה בסעד המבוקש‪ ,‬שהוא אישור עבודות החיזוק במבנה ‪ 1‬של הבית‬</w:t>
        <w:br/>
        <w:t>‫המשותף‪ ,‬יש לבחון האם מתקיימים התנאים שבסעיפים קטנים (‪ )1‬ו‪ )2(-‬לסעיף ‪ 11‬לחוק‬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.28‬מעצם מתן ההיתר בתנאים למבנה ‪ 1‬מבלי שהוועדה דרשה שיבוצע חיזוק בו זמנית גם‬</w:t>
        <w:br/>
        <w:t>‫במבנה ‪ ,2‬עולה שאין מניעה לבצע עבודות חיזוק במבנה ‪ 1‬ללא ביצוע עבודות כאמור במבנה‬</w:t>
        <w:br/>
        <w:t>‫‪ ,2‬ולפיכך מתקיים התנאי שבסעיף קטן (‪ )2‬לסעיף ‪ 11‬לחוק החיזוק‪ .‬הנתבעים מצדם לא‬</w:t>
        <w:br/>
        <w:t>‫טענו בסיכומיהם כי לא ניתן לבצע עבודות חיזוק במבנה ‪ 1‬מבלי לבצע עבודות חיזוק כאמור‬</w:t>
        <w:br/>
        <w:t>‫במבנה ‪ ,2‬ונראה שככל שטענה כאמור נטענה בעבר‪ ,‬היא נזנחה‪ .‬לפיכך נותר לבחון האם‬</w:t>
        <w:br/>
        <w:t>‫אישור ביצוע העבודות במבנה ‪ 1‬פוגע בזכויות בעלי הדירות במבנה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.29‬במסגרת בחינת התנאי האמור‪ ,‬יש לבחון‪ ,‬בין היתר לאור התנאי להיתר שקבעה ועדת‬</w:t>
        <w:br/>
        <w:t>‫המשנה להיתרי בניה‪ ,‬האם אכן הבקשה להיתר כפי שאושרה‪ ,‬פוגעת בקניינם של הנתבעים‪,‬‬</w:t>
        <w:br/>
        <w:t>‫ובמיוחד בהקשר של גבולות החניה המשותפת ושל מיקומן של חניות ‪ 7,8‬נשוא פסק דינו‬</w:t>
        <w:br/>
        <w:t>‫של כב' המפקח סילברמן‪.‬‬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.30‬במסגרת הכרעתי‪ ,‬אבחן מה אומר פסק דינו של כב' המפקח סילברמן‪ ,‬ואז אבחן האם‬</w:t>
        <w:br/>
        <w:t>‫בנסיבות העניין מתקיים התנאי שבסעיף קטן ‪ )1(11‬לחוק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פסק דינו של כב' המפקח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.31‬פסק דינו של כב' המפקח סילברמן ניתן במענה למחלוקת שהייתה בין הצדדים בנוגע‬</w:t>
        <w:br/>
        <w:t>‫לחניות הנמצאות בחנייה המשותפת לשני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.32‬פסק הדין ניתן על בסיס הסכמת הצדדים‪ .‬על פי אותה הסכמה‪ ,‬בין היתר‪ ,‬מיקום החניות‬</w:t>
        <w:br/>
        <w:t>‫ברחבה המשותפת ומספרן יבוצעו על ידי המפקח לאחר שייערך ביקור במקום‪ .‬פסק הדין‬</w:t>
        <w:br/>
        <w:t>‫כולל חלק מילולי ושרטוט‪ .‬על גבי השרטוט סומנו על ידי כב' המפקח סילברמן מקומות‬</w:t>
        <w:br/>
        <w:t>‫החניה ומספרם (סעיף ‪ 12‬לפסק הדין)‪ .‬כן נקבע בחלק המילולי של פסק הדין‪ ,‬שמדידת‬</w:t>
        <w:br/>
        <w:t>‫ארכן של חניות ‪ 7‬ו‪ 8-‬תחל מהגדר המזרחית (סעיף ‪ 14.6‬לפסק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.33‬בעת מתן פסק דינו של כב' המפקח סילברמן לא היה ידוע לצדדים או לכב' המפקח‬</w:t>
        <w:br/>
        <w:t>‫שהשרטוט עליו סימן כב' המפקח סילברמן את החניות במסגרת פסק הדין אינו משקף את‬</w:t>
        <w:br/>
        <w:t>‫המצב לאשורו על פי תשריט הבית המשותף‪ ,‬ואינו תואם את המצב בפועל‪ .‬הדברים‬</w:t>
        <w:br/>
        <w:t>‫התבררו רק במסגרת הליך זה‪ ,‬לאחר מתן חוות דעתו של המומחה מטעמי‪ .‬בעקבות חוות‬</w:t>
        <w:br/>
        <w:t>‫הדעת עלה שכב' המפקח סילברמן סימן את חניות ‪ 7,8‬על גבי אותו שרטוט מתוך כוונה‬</w:t>
        <w:br/>
        <w:t>‫שהן יתחילו ממיקום הגדר המזרחית על גבי אותו שרטוט‪ ,‬אולם בדיעבד עלה כי אותו‬</w:t>
        <w:br/>
        <w:t>‫מיקום שונה ממיקומה בפועל‪ ,‬כפי שהיה גם בעת שניתן פסק דינו של כב' המפקח סילברמן‪.‬‬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.34‬מחוות דעתו של המודד המומחה מטעמי‪ ,‬עולה כי בניגוד למה שסבר כב' המפקח וסברו‬</w:t>
        <w:br/>
        <w:t>‫הצדדים עובר למתן פסק הדין של כב' המפקח סילברמן‪ ,‬השרטוט עליו סימן כב' המפקח‬</w:t>
        <w:br/>
        <w:t>‫סילברמן את החניות הוא למעשה תכנית שנעשתה ככל הנראה על רקע היתר ישן של‬</w:t>
        <w:br/>
        <w:t>‫החלקה‪ ,‬בו כלל לא מופיעה הגדר האמורה‪ ,‬והחניות כפי שסומנו על ידי כב' המפקח‬</w:t>
        <w:br/>
        <w:t>‫סילברמן‪ ,‬חודרות לתוך שטח ב (שטח הצמוד למבנה ‪ 1‬של התובעים)‪ .‬המומחה התייחס‬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דעתו גם לשטחים שבשרטוט עליו סומנו החניות על ידי כב' המפקח סילברמן וגם‬</w:t>
        <w:br/>
        <w:t>‫לשטחים הרלוונטיים בתשריט הבית המשותף (ר' סעיף ‪ 5‬לחוות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.35‬אציין שלמרות האמור בחוות דעתו של המומחה מטעמי‪ ,‬ועל אף שלא נחקר בעניין‪ ,‬אני‬</w:t>
        <w:br/>
        <w:t>‫סבורה שהאמירה בחוות הדעת על פיה כב' המפקח סילברמן התייחס בשרטוט שצורף‬</w:t>
        <w:br/>
        <w:t>‫בפסק הדין להיתר ישן‪ ,‬אינה מדויקת‪ .‬מעיון בתשריט הבית המשותף עולה שהמומחה‬</w:t>
        <w:br/>
        <w:t>‫מטעמי התייחס לסימון החנייה המשותפת כפי שהיא מופיעה בחלק אחד של התשריט‬</w:t>
        <w:br/>
        <w:t>‫(להלן – החלק הראשון)‪ ,‬שבו סומנו שטחי החצר הצמודים לכל אחד מהמבנים‪ ,‬וכן שטח‬</w:t>
        <w:br/>
        <w:t>‫החניה המשותפת‪ ,‬וגבולותיהם‪ ,‬ואילו בחלק אחר של התשריט (להלן – החלק השני)‪,‬‬</w:t>
        <w:br/>
        <w:t>‫מופיעים‪ ,‬ללא סימוני גבולות כאמור‪ ,‬כלל השטחים האמורים‪ ,‬ובתוכו‪ ,‬באזור כללי שבו‬</w:t>
        <w:br/>
        <w:t>‫אמורה להיות החניה המשותפת‪ ,‬מסומנות ‪ 9‬חניות (ולא ‪ 10‬כטענת הנתבעים)‪ .‬מעיון‬</w:t>
        <w:br/>
        <w:t>‫בשרטוט כב' המפקח סילברמן ובחלק השני של התשריט‪ ,‬עולה כי ככל הנראה החלק השני‬</w:t>
        <w:br/>
        <w:t>‫של התשריט הוא עצמו חלק מהיתר בניה ישן שהודבק על גבי התשריט ומהווה חלק ממנו‪,‬‬</w:t>
        <w:br/>
        <w:t>‫ועליו שרטט כב' המפקח סילברמן את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,‬לא קיימת התאמה בין החלק הראשון של התשריט לחלקו השני‪ ,‬אולם רק בחלק‬</w:t>
        <w:br/>
        <w:t>‫הראשון מסומנים הגבולות בין חצרות המבנים באופן ברור‪ ,‬וכך גם הגבולות בינן לבין‬</w:t>
        <w:br/>
        <w:t>‫החניה‪.‬‬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,‬בהיעדר טענות בעניין זה בנוגע לקביעת המומחה‪ ,‬אני מקבלת את עמדתו של‬</w:t>
        <w:br/>
        <w:t>‫המומחה מטעמי‪ ,‬אשר ראה כאמור בגבולות כפי שהם מסומנים בתשריט בחלק הראשון‪,‬‬</w:t>
        <w:br/>
        <w:t>‫ככאלו שמשקפים את הגבולות שבתשריט הבית המשותף‪ .‬זאת גם לאור ההתאמה הטובה‬</w:t>
        <w:br/>
        <w:t>‫יותר בין חלק זה שבתשריט לבין המצב בשטח לעניין מיקומה של הגדר (מיקום שהנתבעים‬</w:t>
        <w:br/>
        <w:t>‫מעולם לא חלקו עליו עד להליך הנוכחי‪ ,‬אף שהיה בו כדי להשפיע על זכויותיהם בהליך‬</w:t>
        <w:br/>
        <w:t>‫נשוא פסק הדין של כב' המפקח סילברמן)‪ ,‬וגם לאור העובדה שחלק זה בתשריט‪ ,‬על פי‬</w:t>
        <w:br/>
        <w:t>‫הקיים בו‪ ,‬הוא שנועד לסמן את הגבולות שבין החצרות ובינן לבין החניה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.36‬להלן החלק הרלוונטי מהמסמך שצירף המומחה מטעמי‪ .‬במסמך זה הקווים השחורים‬</w:t>
        <w:br/>
        <w:t>‫מציינים את מדידת המומחה כפי שהיא על פי המצב בפועל (ובכלל זאת הגדר המזרחית‬</w:t>
        <w:br/>
        <w:t>‫הממוקמת מעל השטח המסומן בצהוב)‪ ,‬הקווים האדומים מציגים את הגבולות כפי שהם‬</w:t>
        <w:br/>
        <w:t>‫על פי תשריט הבית המשותף‪ ,‬והחניות שסומנו על ידי כב' המפקח סילברמן מסומנים‬</w:t>
        <w:br/>
        <w:t>‫בכחול‪:‬‬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המסומן בצהוב מסמן את הפער שבין תשריט הבית המשותף (באותו חלק שאליו‬</w:t>
        <w:br/>
        <w:t>‫התייחס המומחה בחוות דעתו) לבין מיקום הגדר בפועל (ר' תשובת המומחה מטעמי מיום‬</w:t>
        <w:br/>
        <w:t>‫‪ 12.5.2022‬לשאלות ההבהרה מטעם התובעים)‪ .‬כפי שניתן לראות מדובר בפער קטן יחסית‬</w:t>
        <w:br/>
        <w:t>‫(על פי תשובות המומחה מדובר בסה"כ ב‪ 4‬מ"ר)‪ ,‬לעומת מיקום חניות ‪ 7,8‬כפי שסומן בפסק‬</w:t>
        <w:br/>
        <w:t>‫הדין של כב' המפקח סילברמן (העומד על ‪ 11‬מ"ר כעולה מתשובות המומחה מיום‬</w:t>
        <w:br/>
        <w:t>‫‪ 12.5.2022‬לשאלות ההבהרה מטעם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.37‬אין מחלוקת בין הצדדים שהגדר המזרחית הקיימת בפועל היא זו שהייתה קיימת גם‬</w:t>
        <w:br/>
        <w:t>‫במועד פסק דינו של כב' המפקח סילברמן‪ .‬כמו כן‪ ,‬מתשובות המומחה מיום ‪12.5.2022‬‬</w:t>
        <w:br/>
        <w:t>‫לשאלות ההבהרה מטעם התובעים‪ ,‬עולה שהגדר המזרחית הייתה קיימת לפחות מאז‬</w:t>
        <w:br/>
        <w:t>‫רישום הבית המשותף‪ .‬מכל מקום‪ ,‬הנתבעים לא הוכיחו שנעשו שינויים כלשהם במיקום‬</w:t>
        <w:br/>
        <w:t>‫הפיזי של הגדר מאז נרשם הבית המשותף או מאז נוהל ההליך בפני כב' המפקח סילברמן‪.‬‬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שטרם מתן פסק דינו של כב' המפקח סילברמן לא בוצעה מדידה כפי שבוצעה כעת‪,‬‬</w:t>
        <w:br/>
        <w:t>‫הנחת פסק הדין הייתה שהשרטוט עליו סומנו החניות תואם את החלק הרלוונטי בתשריט‬</w:t>
        <w:br/>
        <w:t>‫הבית המשותף ואת המצב בפועל‪ .‬לא נאמר בשום מקום בפסק הדין שהמפקח סבר שיש‬</w:t>
        <w:br/>
        <w:t>‫מקום לשנות את מיקום הגדר הקיימת‪ ,‬ולא יתכן שהתכוון לכך מבלי שנתן לכך התייחסות‬</w:t>
        <w:br/>
        <w:t>‫מפורשת‪ .‬כמו כן ההליך הקודם לא התייחס כלל למיקום הגדר‪ ,‬אלא לסימון החניות בתוך‬</w:t>
        <w:br/>
        <w:t>‫החנייה המשותפת‪ ,‬אשר אף סומנו בשטח לאחריו‪ ,‬על ידי נציג הנתבעים עצמם‪ ,‬כפי שעלה‬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הדיון מיום ‪ 12.1.2023‬בהתאם להנחה שחניות ‪ 7,8‬מתחילות בגדר המזרחית על‬</w:t>
        <w:br/>
        <w:t>‫פי מיקומה בפועל (ר' עמוד ‪ 2‬לפרוטוקול הדיון שורות ‪.)4-6‬‬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שיש לפרש את פסק הדין באופן שכוונתו הייתה לסמן את חניות ‪ 7‬ו‪ 8-‬כצמודות לגדר‬</w:t>
        <w:br/>
        <w:t>‫המזרחית על פי מיקומה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.38‬פרשנות זו מתחזקת גם לאור העובדה שהנתבעים מצדם לא נקטו בשום הליך לצורך שינוי‬</w:t>
        <w:br/>
        <w:t>‫מיקומה של הגדר או טענה לעניין הפרת פסק הדין‪ ,‬אף שחלפו מספר שנים מאז שניתן‪,‬‬</w:t>
        <w:br/>
        <w:t>‫וכאמור עולה שגם הם סברו שיש לבצע את סימוני החניות על פי פסק הדין בהתאם למיקום‬</w:t>
        <w:br/>
        <w:t>‫הגדר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פרשנות זו‪ ,‬יש לדחות גם את טענת הנתבעים שהשביל המסומן בתשריט הבית‬</w:t>
        <w:br/>
        <w:t>‫המשותף מבדיל בין שתי החלקות‪ .‬כפי שסימן המומחה מטעמי‪ ,‬השביל האמור מופיע‬</w:t>
        <w:br/>
        <w:t>‫בתשריט הבית המשותף בתוך השטח הצמוד למבנה ‪ 1‬של התובעים‪ .‬מעיון בסימון שבוצע‬</w:t>
        <w:br/>
        <w:t>‫על ידי כב' המפקח סילברמן‪ ,‬נראה שבגלל היעדר סימון הגבולות בין שטחי החצרות והחניה‬</w:t>
        <w:br/>
        <w:t>‫באותו חלק של התשריט עליו סימן כב' המפקח את החניות‪ ,‬הובן בטעות כאילו אותו שביל‬</w:t>
        <w:br/>
        <w:t>‫מסומן הוא למעשה הגדר המזרחית‪ ,‬בה צפה המפקח בעת הביקור במקום‪ ,‬המפרידה בפועל‬</w:t>
        <w:br/>
        <w:t>‫בין החניה לחצר הצמודה למבנה התובעים‪ .‬אולם כאמור‪ ,‬לא כך הדבר‪ .‬הגדר האמורה כלל‬</w:t>
        <w:br/>
        <w:t>‫אינה מסומנת על גבי אותו חלק של התשריט‪ ,‬אשר אינו משקף לא את חלקו הראשון של‬</w:t>
        <w:br/>
        <w:t>‫התשריט בו מסומנים הגבולות ולא את המצב בפועל‪ ,‬וחורג ממנו 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.40‬פרשנות כאמור של פסק הדין אמנם מצביעה על פער בין האופן בו סומנו החניות לבין‬</w:t>
        <w:br/>
        <w:t>‫מיקומן בפועל‪ ,‬אך כעולה מהאמור‪ ,‬כוונת פסק הדין לא הייתה להכריע בהיבטים קניינים‬</w:t>
        <w:br/>
        <w:t>‫בנוגע לגבולות החנייה המשותפת‪ ,‬שאלה שכלל לא עמדה לדיון‪ ,‬אלא לסמן את מיקום‬</w:t>
        <w:br/>
        <w:t>‫החניות בהתאם למצב הקיים‪ ,‬תוך שהחלק של התשריט עליו סומנו החניות היווה בסיס‬</w:t>
        <w:br/>
        <w:t>‫כללי כדי שניתן יהיה להבין את פסק הדין גם באופן ויזואלי‪ .‬למען הסר ספק אבהיר כי‬</w:t>
        <w:br/>
        <w:t>‫תוצאת פסק הדין היא שבחנייה המשותפת הותרו בפועל‪ ,‬בשל אילוצים שונים‪ 8 ,‬חניות‬</w:t>
        <w:br/>
        <w:t>‫בלבד‪ .‬בהקשר זה אני דוחה גם את טענת הנתבעים (שממילא גם לא הוכחה) שיש לקבוע‬</w:t>
        <w:br/>
        <w:t>‫את מספר החניות על פי היתר הבניה של מבנה ‪( 2‬מבנה הנתבעים)‪ .‬זאת הן לאור קיומו של‬</w:t>
        <w:br/>
        <w:t>‫מעשה בית דין בנוגע למספר החניות בהן ניתן לחנות כיום בבית המשותף לאור פסק דין‬</w:t>
        <w:br/>
        <w:t>‫של כב' המפקח סילברמן‪ ,‬והן לאור העובדה שהיתר הבניה של מבנה ‪ 2‬אינו יכול לקבוע‬</w:t>
        <w:br/>
        <w:t>‫זכויות 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האמור‪ ,‬דין טענת הנתבעים שאין לאשר את התוכנית בשל היעדר התאמה לפסק הדין‬</w:t>
        <w:br/>
        <w:t>‫של כב' המפקח סילברמן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.42‬יחד עם האמור‪ ,‬עדיין עולה שהמצב בפועל‪ ,‬עליו הסתמכו התובעים בבקשתם להיתר בניה‪,‬‬</w:t>
        <w:br/>
        <w:t>‫בנוגע למיקום הגדר המזרחית‪ ,‬אינו תואם את סימון הגדר בחלק הראשון‪ ,‬הרלוונטי‪ ,‬של‬</w:t>
        <w:br/>
        <w:t>‫תשריט הבית המשותף‪ ,‬גם אם ההפרש קטן יותר מזה שנטען על ידי הנתבעים‪ .‬לפיכך יש‬</w:t>
        <w:br/>
        <w:t>‫להתייחס לשאלה האם התובעים רשאים להסתמך על מיקום הגדר בפועל‪ ,‬כפי שעשו‬</w:t>
        <w:br/>
        <w:t>‫במסגרת הבקשה שהגישו להיתר בניה‪ ,‬או שיש להסיט את הגדר ולהתאימה לגבולות‬</w:t>
        <w:br/>
        <w:t>‫שבתשריט הבית המשותף כפי שנמצאו על ידי המומחה מטעמי‪ ,‬דהיינו‪ ,‬לכלול בשטח‬</w:t>
        <w:br/>
        <w:t>‫החניה המשותפת את השטח הצהוב שסומן על ידי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למיקום גבולות החניה על פי השרטוט עליו הסתמך פסק הדין של כב' המפקח‬</w:t>
        <w:br/>
        <w:t>‫סילברמן‪ ,‬טענו הנתבעים לפגיעה בשל העובדה שאותם גבולות מאפשרים חניה של רכבים‬</w:t>
        <w:br/>
        <w:t>‫רבים יותר בחניה‪ .‬אולם הנתבעים לא טענו שמיקום הגדר בפועל‪ ,‬לעומת מיקומה על פי‬</w:t>
        <w:br/>
        <w:t>‫תשריט הבית המשותף (דהיינו‪ ,‬בצירוף השטח הצהוב שבתשריט המומחה מטעמי) מקטינה‬</w:t>
        <w:br/>
        <w:t>‫את כמות החניות‪ ,‬ועל כן מלבד עצם הקטנת שטח החניה המשותפת בכ ‪ 4‬מ"ר לא מובן‬</w:t>
        <w:br/>
        <w:t>‫מהי הפגיעה הנטענת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.44‬כפי שיובהר להלן‪ ,‬עצם השימוש ברכוש משותף לכל המבנים לצורך חיזוק מבנה אחד בבית‬</w:t>
        <w:br/>
        <w:t>‫משותף מורכב‪ ,‬אינו מהווה פגיעה המונעת אישור תכנית על פי סעיף ‪ 11‬לחוק החיזוק‪.‬‬</w:t>
        <w:br/>
        <w:t>‫בנסיבות אלו‪ ,‬לא שוכנעתי שביצוע התוכנית על פי מיקום הגדר בפועל‪ ,‬ולא על פי מיקומה‬</w:t>
        <w:br/>
        <w:t>‫בתשריט הבית המשותף‪ ,‬יגרום לפגיעה הנתבעים‪ ,‬ועל כן איני רואה מניעה לאשר את תכנית‬</w:t>
        <w:br/>
        <w:t>‫החיזוק גם בהיבט זה‪ .‬עם זאת אוסיף‪ ,‬שעל פי החלטת הוועדה כפי שצורפה‪ ,‬עולה שלא‬</w:t>
        <w:br/>
        <w:t>‫מוצה הדיון בנושא החניות הנדרשות לצורך ביצוע תכנית החיזוק‪ .‬לפיכך‪ ,‬ככל שהוועדה‬</w:t>
        <w:br/>
        <w:t>‫תמצא שמבחינה תכנונית‪ ,‬הסטת הגדר מעט דרומה‪ ,‬בהתאם לחוות דעתו של המומחה‬</w:t>
        <w:br/>
        <w:t>‫מטעמי‪ ,‬עד לגבול המופיע בתשריט הבית המשותף‪ ,‬תאפשר מחד את ביצוע עבודות החיזוק‬</w:t>
        <w:br/>
        <w:t>‫במבנה ‪ , 1‬ומאידך תועיל לפתרון החניה לשני המבנים‪ ,‬הרי שאין מניעה שתורה על הסטת‬</w:t>
        <w:br/>
        <w:t>‫הגדר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‫קיומם של התנאים על פי סעיף ‪ 11‬לחוק החיזוק‬</w:t>
        <w:br/>
        <w:t>‫‪ .45‬כאמור לעיל בנוגע לתנאי סעיף ‪ 11‬לחוק החיזוק‪ ,‬נותר לבחון האם יש בביצוע העבודה כדי‬</w:t>
        <w:br/>
        <w:t>‫לפגוע בזכויות הנתבעים שהם בעלי הדירות במבנה ‪ 2‬בבית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.46‬לעניין הפגיעה הנטענת‪ ,‬אקדים ואכתוב שמצאתי בנסיבות העניין שלבעלי הדירות במבנה‬</w:t>
        <w:br/>
        <w:t>‫‪ 2‬לא תיגרם פגיעה כמשמעותה בסעיף ‪ 11‬לחוק החיזוק‪ ,‬כתוצאה מביצוע עבודות החיזוק‬</w:t>
        <w:br/>
        <w:t>‫במבנה ‪ ,1‬ועל כן יש מקום לאשר את ביצוע העבודות‪ ,‬בהתאם לאמור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.47‬תחילה ייאמר שסעיף ‪ 11‬לחוק החיזוק אינו מייחס כל רלוונטיות לכמות הדירות שיש בכל‬</w:t>
        <w:br/>
        <w:t>‫אחד מהמבנים המרכיבים את הבית המשותף‪ .‬לפיכך העובדה שבמבנה ‪ 1‬קיימות ‪ 2‬דירות‬</w:t>
        <w:br/>
        <w:t>‫בלבד‪ ,‬בעוד שבמבנה ‪ 2‬קיימות ‪ 11‬דירות אינה רלוונטית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.48‬טענות הנתבעים לפגיעה בזכויותיהם בעקבות תכנית החיזוק‪ ,‬כפי שנטענו במסגרת‬</w:t>
        <w:br/>
        <w:t>‫סיכומיהם‪ ,‬הן‪:‬‬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.‬תשריט הבית המשותף קובע הקצאה של ‪ 10‬חניות והתובעים אינם רשאים לגרוע‬</w:t>
        <w:br/>
        <w:t>‫ממצבת זו (סעיף ‪ 7‬לסיכומי הנתבעים)‪ .‬בהקשר זה‪ ,‬לטענתם‪ ,‬בפסק דינו של כב'‬</w:t>
        <w:br/>
        <w:t>‫המפקח סילברמן נקבע שזכות החניה היא לרכב אחד לכל דירה‪ ,‬אך אין בכך כדי‬</w:t>
        <w:br/>
        <w:t>‫להקנות בעלות קניינית בחניות‪ ,‬והאופן בו הוצג המצב בפני ועדת התכנון מביא לגריעת‬</w:t>
        <w:br/>
        <w:t>‫מצבת החניה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.‬צמצום מספר מקומות החניה אף פוגע באפשרות שמבנה ‪ 2‬יוכל לבצע תכנית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.‬ההיתר סותר את תשריט הבית המשותף ואת פסק דינו של כב' המפקח סילברמן‬</w:t>
        <w:br/>
        <w:t>‫(סעיפים ‪ 9 ,3‬לסיכומי הנתבעים)‪ .‬בכלל זאת‪ ,‬התובעים ביטלו את שביל הגישה המהווה‬</w:t>
        <w:br/>
        <w:t>‫גבול בין החצרות‪ ,‬המופיע בתשריט הבית המשותף‪ ,‬והם מספחים שטחים השייכים‬</w:t>
        <w:br/>
        <w:t>‫לנתבעים ובכללם חדר ההסקה‪.‬‬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.‬התובעים מנכסים חלקים מהרכוש המשותף‪ ,‬ובכלל זאת את מיקום בלוני הגז וחלק‬</w:t>
        <w:br/>
        <w:t>‫מהמבואה‪.‬‬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לטענות ל"סיפוח" של שטחים פרטיים השייכים לנתבעים‪ ,‬כגון חדר ההסקה‪ ,‬אציין‬</w:t>
        <w:br/>
        <w:t>‫כי לא מצאתי התייחסות לעניין זה בכתב ההגנה שהגישו הנתבעים‪ ,‬ועל כן מדובר בהרחבת‬</w:t>
        <w:br/>
        <w:t>‫חזית אסורה‪ .‬מכל מקום‪ ,‬הנתבעים לא הפנו בסיכומיהם למיקום הרכוש הפרטי הנטען‬</w:t>
        <w:br/>
        <w:t>‫בתכנית ההיתר שאושרה לתובעים‪ ,‬ועל כן לא ניתן לבחון את הטענה‪ .‬עם זאת‪ ,‬מובן כי‬</w:t>
        <w:br/>
        <w:t>‫ככלל‪ ,‬בהיעדר נסיבות חריגות‪ ,‬התובעים לא יהיו רשאים להביא לכך ששטחים המסומנים‬</w:t>
        <w:br/>
        <w:t>‫בתשריט הבית המשותף כשטחים פרטיים של הנתבעים‪ ,‬דהיינו‪ ,‬ככאלו הצמודים למבנה‬</w:t>
        <w:br/>
        <w:t>‫‪ , 2‬יהפכו בעקבות תכנית החיזוק להיות שטחים של התובעים‪ .‬זאת כמובן בכפוף לכך‬</w:t>
        <w:br/>
        <w:t>‫שהשטחים האמורים תואמים גם את המצב בפועל‪ ,‬לאור ממצאי המודד מטעמי מהם עולה‬</w:t>
        <w:br/>
        <w:t>‫שקיימות סטיות בגודל השטחים 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לטענה לעניין ביטול שביל גישה אשר לטענת הנתבעים מהווה גבול בין החצרות‪,‬‬</w:t>
        <w:br/>
        <w:t>‫עולה מחוות דעתו של המומחה מטעמי וגם מתשריט הבית המשותף‪ ,‬ששביל כאמור‪ ,‬כפי‬</w:t>
        <w:br/>
        <w:t>‫ממוקם למעשה בתוך השטח הצמוד למבנה התובעים‪ ,‬ולא בגבול שבין שני הבניינים‪.‬‬</w:t>
        <w:br/>
        <w:t>‫הטענה כי השביל האמור ממוקם בגבול שבין שני הבניינים אינה נתמכת בתשריט הבית‬</w:t>
        <w:br/>
        <w:t>‫המשותף‪ ,‬ובכתב ההגנה נעשתה הפניה בעניין לנספח ‪ 3‬לכתב ההגנה המהווה חלק מתשריט‬</w:t>
        <w:br/>
        <w:t>‫כלשהו שלא ברור מה מקורו‪ ,‬ואף ממנו לא ניתן להבין שמדובר בשביל המהווה גבול בין‬</w:t>
        <w:br/>
        <w:t>‫חצרות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.51‬בנוגע לבלוני הגז‪ ,‬לא מצאתי טענה בעניין בכתב ההגנה‪ ,‬וגם בהקשר זה עולה שמדובר‬</w:t>
        <w:br/>
        <w:t>‫בהרחבת חזית אסורה‪ .‬מכל מקום‪ ,‬איני מוצאת מניעה להציג מתקנים כגון בלוני גז ברכוש‬</w:t>
        <w:br/>
        <w:t>‫המשותף של שני המבנים‪ ,‬ככל שמתאפשר שימוש דומה ברכוש המשותף (ככל שנדרש‬</w:t>
        <w:br/>
        <w:t>‫שימוש כזה) גם למבנה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.52‬בנוסף‪ ,‬אין מניעה עקרונית שהחלטה על פי סעיף ‪ 11‬לחוק החיזוק תביא לכך שחלק‬</w:t>
        <w:br/>
        <w:t>‫מהרכוש המשותף יצורף למבנה שאותו רוצים לחזק‪ ,‬ככל שהדבר נעשה לצורך עבודות‬</w:t>
        <w:br/>
        <w:t>‫החיזוק‪ .‬כל מסקנה אחרת תביא לכך שלא ניתן יהיה לאשר חיזוק מבנה בבית משותף‬</w:t>
        <w:br/>
        <w:t>‫מורכב על פי סעיף ‪ 11‬לחוק החיזוק‪ ,‬אלא במצבים שמלכתחילה הוצמדו חלקים מהרכוש‬</w:t>
        <w:br/>
        <w:t>‫המשותף לכל אחד מהמבנים באופן שמאפשר ביצוע עבודות חיזוק רק על גבי אותם חלקים‪.‬‬</w:t>
        <w:br/>
        <w:t>‫אולם סעיף ‪ 11‬האמור מתייחס גם למצבים בהם התקנון לא קובע מראש שמדובר בבית‬</w:t>
        <w:br/>
        <w:t>‫משותף מורכב (כגון כאשר נדרשת הכרזה של המפקח על פי סעיף ‪(59‬ב) לחוק המקרקעין)‪,‬‬</w:t>
        <w:br/>
        <w:t>‫וממילא גם למצבים שבהם לא קיימת הצמדה של שטחים משותפים למבנים השונים‪ .‬יפים‬</w:t>
        <w:br/>
        <w:t>‫לעניין זה הדברים שנאמרו ברע"א ‪ 2575/18‬יעקובסון נ' לוין (נבו ‪:)25.3.2019‬‬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‫"אולם‪ ,‬לענייננו‪ ,‬החשוב הוא שקידום של פרויקט תמ"א ‪ 38‬בהכרח מגביל את‬</w:t>
        <w:br/>
        <w:t>‫אפשרות השימוש של הדיירים האחרים בחלק שבו צפוי להתבצע הבינוי‪ .‬יש לציין‬</w:t>
        <w:br/>
        <w:t>‫בהקשר זה‪ ,‬כי בדברי ההסבר להצעת החוק הממשלתית ששימשה בסיס לחוק‬</w:t>
        <w:br/>
        <w:t>‫החיזוק הובהר בפירוש כי "הוראות סעיף זה [סעיף ‪ – 11‬ד' ב' א'] יחולו על בית‬</w:t>
        <w:br/>
        <w:t>‫מורכב‪ ,‬בין אם קיימת לגביו קביעה בתקנון לפי סעיף ‪(59‬א) או שניתנה הוראת‬</w:t>
        <w:br/>
        <w:t>‫מפקח לגבי ניהולו לפי סעיף ‪(59‬ב)‪ ,‬ובין אם לאו" (דברי הסבר להצעת חוק‬</w:t>
        <w:br/>
        <w:t>‫המקרקעין (חיזוק בתים משותפים מפני רעידות אדמה) (הוראת שעה)‪ ,‬התשס"ז‪-‬‬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,2007‬ה"ח ‪ .)706 ,702‬אם כן‪ ,‬ביסודו של חוק החיזוק עמדה ההנחה‪ ,‬כי בכל הנוגע‬</w:t>
        <w:br/>
        <w:t>‫לבתים משותפים‪ ,‬הטלת מגבלה ממשית על השימוש ברכוש המשותף אפשרית‬</w:t>
        <w:br/>
        <w:t>‫גם כאשר מדובר בבית מורכב "לא מוצמד"‪ ,‬שחלות בו הוראות לעניין הפרדת‬</w:t>
        <w:br/>
        <w:t>‫הניהול וההחזקה בין אגפי הבית‪( ".‬ההדגשות אינן במקור‪ ,‬א‪.‬ש)‪.‬‬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.53‬לאפשרות שיכולה להיגרם פגיעה קניינית בעקבות אישור ביצוע עבודות בבית משותף‬</w:t>
        <w:br/>
        <w:t>‫מורכב‪ ,‬נתנה התייחסות גם בעשא (חי') ‪ 62380-10-15‬עזבון המנוחה גיטה פת ז"ל נ' רון‬</w:t>
        <w:br/>
        <w:t>‫קלנר (נבו ‪ ,)1.3.2016‬שם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‫"לטעמנו‪ ,‬פירוש נכון של הוראת סעיף ‪ 11‬לחוק החיזוק והרציונל העומד מאחוריו‬</w:t>
        <w:br/>
        <w:t>‫– עידוד בעלי זכויות במבנים לחזקם מפני רעידות אדמה‪ ,‬מחייב בצידו פרשנות‬</w:t>
        <w:br/>
        <w:t>‫לפיה ניתן להקצות למיעוט בבית מורכב‪ ,‬שאינו מעוניין בתמ"א ‪ ,38‬חלף זכויות‬</w:t>
        <w:br/>
        <w:t>‫קנייניות שהיו לו בגג המבנה האחר‪ ,‬זכויות מאותו סוג בגג המבנה בו הוא מתגורר‬</w:t>
        <w:br/>
        <w:t>‫ושלא מתבצעת בו בנייה‪.‬‬</w:t>
        <w:br/>
        <w:t>‫במילים אחרות‪ ,‬חליפין אלה לא יהוו פגיעה בזכות קניינית אף שמקובל לזהות‬</w:t>
        <w:br/>
        <w:t>‫זכות כזו כמי שצמודה לנכס או מבנה מסוים ומזוהה עמו– גג המבנה הגדול‬</w:t>
        <w:br/>
        <w:t>‫במקרה דנן‪ ,‬וגם אם כן‪ ,‬הרי שהפגיעה היא בהחלט מידתית ומתאפשרת על פי אותו‬</w:t>
        <w:br/>
        <w:t>‫רציונל שעומד בבסיס חוק החיזוק‪".‬‬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.54‬בדומה‪ ,‬נקבע בתיק (מפקחת חיפה) ‪ 263/19‬מרגלית תמר נ' ליברמן ניר (נבו ‪)21.12.2020‬‬</w:t>
        <w:br/>
        <w:t>‫נקבע‪:‬‬</w:t>
        <w:br/>
        <w:t>‫"בנסיבות תיק זה בו מדובר על שני מבנים נפרדים לחלוטין אשר רק אחד מהם‬</w:t>
        <w:br/>
        <w:t>‫עובר חיזוק‪ ,‬אמנם דילול הזכויות לא יפגע ביכולת הנתבעים לבצע בעתיד פרויקט‬</w:t>
        <w:br/>
        <w:t>‫חיזוק במבנה שלהם (עת מצאתי כי סעיף ‪ 11‬לחוק החיזוק חל על הבית)‪ ,‬אך הוא‬</w:t>
        <w:br/>
        <w:t>‫עלול להשפיע ולצמצם את כוחם היחסי של בעלי הדירות בו בקבלת החלטות‬</w:t>
        <w:br/>
        <w:t>‫אחרות דוגמת הרחבת דירות בבית או טיפול ברכוש המשותף הכללי‪ ,‬בהן עדיין‬</w:t>
        <w:br/>
        <w:t>‫נדרשת הסכמת בעלי הדירות מקרב שני המבנים‪ .‬במצב דברים זה בעלי הדירות‬</w:t>
        <w:br/>
        <w:t>‫במבנה המתחזק יוכלו לקבל כל החלטה חרף התנגדות בעלי הדירות במבנה‬</w:t>
        <w:br/>
        <w:t>‫המתנגד בהיותם ‪ 11‬דירות לעומת ‪ 6‬דירות במבנה המתנגד‪ .‬וראו בעניין את‬</w:t>
        <w:br/>
        <w:t>‫עש"א(מחוזי חי') ‪ 36004-06-12‬פלאוט נ' הוד (פורסם בנבו‪ ;)7.6.2013 ,‬אריה‬</w:t>
        <w:br/>
        <w:t>‫איזנשטיין יסודות והלכות בדיני מקרקעין חלק שלישי בתים משותפים ‪214‬‬</w:t>
        <w:br/>
        <w:t>‫(‪ ;)2001‬ע"א (מחוזי חי') ‪ 2821/01‬וילסקר נ' לויט‪ ,‬פסקה ‪( 16‬פורסם בנבו‪,‬‬</w:t>
        <w:br/>
        <w:t>‫‪ )8.8.2002‬בהם נקבע כי בבתים משותפים המורכבים משני מבנים ייבחן שיעור‬</w:t>
        <w:br/>
        <w:t>‫ההסכמות הדרוש לצורך הרחבת דירה מקרב בעלי הדירות בשני המבנים גם‬</w:t>
        <w:br/>
        <w:t>‫במקום בו הוצמדו הקירות‪ ,‬הגג וכיוב' לכל מבנה‪.‬‬</w:t>
        <w:br/>
        <w:t>‫במבנה אחד בנפרד מהמבנה האחר‪ ,‬ועדיין המחוקק ביקש לאפשר זאת ולצורך כך‬</w:t>
        <w:br/>
        <w:t>‫חוקק את סעיף ‪ 11‬לחוק החיזוק המפריד בין המבנים‪ .‬מניעת ביצוע חיזוק במבנה‬</w:t>
        <w:br/>
        <w:t>‫אחד בנפרד מהמבנה האחר מהטעם שהדבר יביא לדילול בזכויות בעלי הדירות‬</w:t>
        <w:br/>
        <w:t>‫במבנה שאינו עובר חיזוק תחתור תחת מטרתו של סעיף ‪ 11‬לחוק החיזוק‪ ,‬וזאת‬</w:t>
        <w:br/>
        <w:t>‫אין לאפשר‪".‬‬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.55‬חיזוק לכך ניתן לראות גם בכך שחוק החיזוק במהותו‪ ,‬נותן למפקח על רישום מקרקעין‬</w:t>
        <w:br/>
        <w:t>‫סמכות לאשר עבודות חיזוק בבתים משותפים רגילים (שאינם מורכבים) הכוללות ביצוע‬</w:t>
        <w:br/>
        <w:t>‫הרחבות של דירות בבית המשותף על חשבון הרכוש המשותף‪ ,‬גם כאשר קיים אחוז מסוים‬</w:t>
        <w:br/>
        <w:t>‫של מתנגדים‪ ,‬על פי תביעה של רוב בעלי הדירות הקבוע בחוק (ר' סעיפים ‪ 5‬ו‪5-‬א לחוק‬</w:t>
        <w:br/>
        <w:t>‫החיזוק)‪ .‬אישור כאמור יכול להינתן גם כאשר נגרמת פגיעה קניינית מסוימת בבעלי‬</w:t>
        <w:br/>
        <w:t>‫הדירות המתנגדים [ר' לדוגמה עש"א (תל אביב‪-‬יפו) ‪ 66066-11-22‬בנימין בן ציון בנהם‬</w:t>
        <w:br/>
        <w:t>‫נ' רחל לנציאנו (נבו ‪.])28.12.2022‬‬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.56‬מכאן‪ ,‬שניתן לעמוד בתנאי סעיף ‪ 11‬לחוק החיזוק‪ ,‬גם כאשר תכנית החיזוק לאחד המבנים‬</w:t>
        <w:br/>
        <w:t>‫כוללת שימוש ברכוש המשותף הכללי של הבית המשותף‪ .‬העובדה שכתוצאה מכך נגרעים‬</w:t>
        <w:br/>
        <w:t>‫שטחים משותפים מהמבנים האחרים המרכיבים את הבית המשותף‪ ,‬צריכה להיבחן‬</w:t>
        <w:br/>
        <w:t>‫בהיבט של הצורך של אותם מבנים להשתמש גם הם ברכוש המשותף לצורך ביצוע עבודות‬</w:t>
        <w:br/>
        <w:t>‫חיזוק‪ ,‬ובאופי הגריעה‪ ,‬בין היתר מבחינת גודלה וייעודה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.57‬בענייננו עולה כי בכל הנוגע לשטח החניה המשותף‪ ,‬הגם שבוצעה גריעה מסוימת משטח‬</w:t>
        <w:br/>
        <w:t>‫החניה ביחס לתשריט הבית המשותף‪ ,‬לא הוכח שהיא מהווה פגיעה בנתבעים‪ ,‬וניתן מענה‬</w:t>
        <w:br/>
        <w:t>‫לעיל למצב שבו הוספת הגריעה באמורה‪ ,‬באופן שלא יפגע בתוכנית החיזוק של מבנה ‪ ,1‬על‬</w:t>
        <w:br/>
        <w:t>‫פי שיקולים תכנוניים‪ ,‬תביא לפתרון טוב יותר מבחינת פתרון החניה לשני המבנים‪.‬‬</w:t>
        <w:br/>
        <w:t>‫הנתבעים טענו טענות נוספות לפגיעה בהם בנוגע לפתרון החניה‪ .‬טענתם שפתרון החניה‬</w:t>
        <w:br/>
        <w:t>‫שיידרש על ידי הוועדה יביא לקיצוץ במספר החניות העומדות לרשות הנתבעים נטענה‬</w:t>
        <w:br/>
        <w:t>‫באופן כללי‪ ,‬ולא הובהר מהו הבסיס לכך‪ .‬מהחלטת הוועדה מיום ‪ 21.1.2021‬לעניין אישור‬</w:t>
        <w:br/>
        <w:t>‫ההיתר בתנאים עולה כי לא נתנה החלטה סופית בנושא החניה‪ ,‬והדבר הועבר לבחינת‬</w:t>
        <w:br/>
        <w:t>‫מחלקת הסדרי חניה לבחון הסדר חניה 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,‬אני קובעת כי תנאי לאישור ביצועה של תכנית חיזוק למבנה ‪ 1‬על פי סעיף ‪11‬‬</w:t>
        <w:br/>
        <w:t>‫לחוק החיזוק‪ ,‬הוא שתישמר זכותם היחסית של שני המבנים בחנייה הקיימת‪ ,‬ושפתרון‬</w:t>
        <w:br/>
        <w:t>‫החנייה שיינתן למבנה ‪ 1‬לא ייגרע ממתן פתרון חנייה דומה‪ ,‬מבחינה יחסית (לאור החלקים‬</w:t>
        <w:br/>
        <w:t>‫היחסיים של כל אחד מהמבנים ברכוש המשותף‪ ,‬ולאור תוצאת פסק דינו של כב' המפקח‬</w:t>
        <w:br/>
        <w:t>‫סילברמן)‪ ,‬שיינתן למבנה ‪ 2‬ככל שיבקש לבצע תכנית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אציין שמפסק הדין של כב' המפקח סילברמן עולה כי הותרו בפועל במסגרת פסק‬</w:t>
        <w:br/>
        <w:t>‫הדין ‪ 8‬מקומות חניה (כאשר בהתאם לאמור לעיל זה יש לראות את חניות ‪ 7-8‬כמסומנות‬</w:t>
        <w:br/>
        <w:t>‫החל מהמיקום בפועל של הגדר המזרחית)‪ ,‬ומטענות הצדדים עלה שלכל אחת מהדירות‬</w:t>
        <w:br/>
        <w:t>‫הקיימות כיום יש זכות להחנות רכב אחד על בסיס מקום פנוי‪.‬‬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.58‬דין טענת הנתבעים שצמצום מספר החניות הזמין למבנה ‪ 2‬ביחס להיתר הבניה של מבנה‬</w:t>
        <w:br/>
        <w:t>‫‪ 2‬כפי שהוא במקור‪ ,‬יהווה בפגיעה באפשרות שמבנה ‪ 2‬יוכל בעתיד לבנות במסגרת תמ"א‬</w:t>
        <w:br/>
        <w:t>‫‪ ,38‬להידחות‪.‬‬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,‬כאמור‪ ,‬היתר הבניה של מבנה ‪ 2‬אינו קובע זכויות קנייניות‪ ,‬ועל פי הזכויות‬</w:t>
        <w:br/>
        <w:t>‫הקנייניות כעולה מפסק הדין של כב' המפקח סילברמן על פי הפרשנות האמורה לעיל‪ ,‬היקף‬</w:t>
        <w:br/>
        <w:t>‫החניות הוא בהתאם למיקום הקיים בפועל‪ ,‬דהיינו‪ 8 ,‬חניות‪ ,‬כאשר מיקומן של חניות ‪7,8‬‬</w:t>
        <w:br/>
        <w:t>‫הוא ממיקום הגדר המזרחית כפי שהיא בפועל‪ .‬לפיכך‪ ,‬גם במצב שקדם לקבלת ההיתר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 התובעים‪ ,‬לא היו זכאים הנתבעים מבחינה קניינית למספר החניות שסומנו בהיתר‬</w:t>
        <w:br/>
        <w:t>‫הבניה של מבנה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,‬טענת הנתבעים שהדבר יפגע באפשרות של מבנה ‪ 2‬לבצע תכנית חיזוק על פי תמ"א‬</w:t>
        <w:br/>
        <w:t>‫‪ 38‬נטענה בכלליות ולא הוכחה‪ ,‬מה גם שעל פי הפסיקה‪" ,‬ככלל‪ ,‬מקומות חנייה נוספים‪,‬‬</w:t>
        <w:br/>
        <w:t>‫שלא ניתן להתקינם בתחום הנכס‪ ,‬לא יהוו חסם למתן היתר לביצוע עבודה ברכוש משותף‪,‬‬</w:t>
        <w:br/>
        <w:t>‫לפי תמ"א ‪[ "38‬ר' עע"מ ‪ 7381/15‬דורפברגר נ' עודד (נבו ‪ ,11.7.2016‬בפסקה ‪ 51‬לפסק דינו‬</w:t>
        <w:br/>
        <w:t>‫של כב' השופט שהם]‪.‬‬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.59‬בנוסף‪ ,‬אני קובעת שאין מניעה לכך שתהיה גריעה מסוימת קטנה (אשר לטענת התובעים‬</w:t>
        <w:br/>
        <w:t>‫מדובר בכחצי מ"ר) במבואה‪ ,‬המהווה הרכוש המשותף לשני המבנים‪ ,‬לצורך ביצוע תכנית‬</w:t>
        <w:br/>
        <w:t>‫החיזוק במבנה ‪ ,1‬ככל שהדבר לא ימנע בעתיד תכנית חיזוק למבנה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.60‬דין טענתם המשתמעת של הנתבעים בסיכומיהם שלא ניתן לאשר את התוכנית בשל‬</w:t>
        <w:br/>
        <w:t>‫הפרשים בין גודל המגרש בפועל‪ ,‬על פי מדידת המומחה מטעמי‪ ,‬לבין התוכנית שהוגשה‬</w:t>
        <w:br/>
        <w:t>‫להידחות‪ .‬ראשית‪ ,‬משום שטענה זו נטענה לראשונה במסגרת הסיכומים ומהווה הרחבת‬</w:t>
        <w:br/>
        <w:t>‫חזית אסורה‪ .‬שנית‪ ,‬לא הוסבר כיצד ההפרשים שנמצאו במדידה פוגעים בנתבעים‪ .‬ככל‬</w:t>
        <w:br/>
        <w:t>‫שיש לטענה זו היבטים תכנוניים הרי שהמקום המתאים להעלותה הוא גורמי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.61‬דין טענות הנתבעים בנוגע להיעדר התאמה בין היתר הבניה של התובעים להיתר הבניה של‬</w:t>
        <w:br/>
        <w:t>‫מבנה ‪ 2‬להידחות‪ ,‬שכן מדובר בטענות מתחום התכנון שאין בסמכות ערכאה זו לדון בהן‪.‬‬</w:t>
        <w:br/>
        <w:t>‫בדומה‪ ,‬נדחות גם הטענות בדבר הצורך בביצוע תכנית ממקסמת לכל החלקה ביחס למספר‬</w:t>
        <w:br/>
        <w:t>‫החניות‪ ,‬ובאשר לכך שעל מבנה ‪ 1‬לספק מספר חניות שלא על בסיס החניות שאושרו בהיתר‬</w:t>
        <w:br/>
        <w:t>‫של מבנה ‪ ,2‬שכן גם בהקשרים אלו מדובר בהיבטים תכנוניים שאינם עניין 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.62‬הנתבעות ‪ 9‬ו‪ 10-‬לא הגישו כתב הגנה לכתב התביעה המתוקן (במסגרתו נוספו כנתבעות)‬</w:t>
        <w:br/>
        <w:t>‫אשר הומצא להן‪ ,‬על פי אישורים שהמציאו התובעים‪ ,‬בחודש פברואר ‪ .2022‬מהתכתבות‬</w:t>
        <w:br/>
        <w:t>‫שהציגו התובעים מול בתה של הנתבעת ‪ ,9‬עלה שהיא מסכימה לאישור העבודות‪ .‬בנסיבות‬</w:t>
        <w:br/>
        <w:t>‫אלו פסק דין זה ניתן גם כלפי הנתבעות ‪ 9‬ו‪.10-‬‬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.63‬לאור תוצאת פסק הדין‪ ,‬במסגרתה נדחו עיקר טענות הנתבעים ‪ ,1-8‬ולאור העובדה שעמדת‬</w:t>
        <w:br/>
        <w:t>‫הנתבעים הביאה לכך שלא היה מנוס מקביעת ישיבת הוכחות והגשת תצהירים‪ ,‬אף‬</w:t>
        <w:br/>
        <w:t>‫שבדיעבד הסכימו הנתבעים למתן פסק דין ללא צורך בחקירת העדים‪ ,‬אני קובעת שעל‬</w:t>
        <w:br/>
        <w:t>‫הנתבעים ‪ 1-8‬לשלם לתובעים‪ ,‬יחד ולחוד‪ ,‬את הוצאותיהם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,‬ה' אלול תשפ"ג‪ 22 ,‬אוגוסט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תיק‪1/286/2021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01/286/2021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