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2/147/2023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2023-08-14 · באר שבע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ועד הבית המשותף‬                                  ‫התובעת‬</w:t>
        <w:br/>
        <w:t>‫באמצעות ב"כ‪ :‬עו"ד ליזרוביץ טל‬                               ‫)המשיבה(‬</w:t>
        <w:br/>
        <w:t>‫אילות ‪ ,3‬אילת‬</w:t>
        <w:br/>
        <w:t>‫טל'‪ 0544616617:‬פקס‪086326675:‬‬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‫אשכנזי יובל‬      ‫‪1‬‬                        ‫הנתבעים‬</w:t>
        <w:br/>
        <w:t>‫אשכנזי אודליה מישל‬        ‫‪2‬‬                      ‫)המבקשים(‬</w:t>
        <w:br/>
        <w:t>‫יובל אשכנזי נכסים אילת בע"מ‬        ‫‪3‬‬</w:t>
        <w:br/>
        <w:t>‫מויאל רונית‬      ‫‪4‬‬</w:t>
        <w:br/>
        <w:t>‫אושרוב מרק‬        ‫‪5‬‬</w:t>
        <w:br/>
        <w:t>‫סבח ג'אקי קלוד‬       ‫‪6‬‬</w:t>
        <w:br/>
        <w:t>‫סבח דהלויה מריז‬        ‫‪7‬‬</w:t>
        <w:br/>
        <w:t>‫ויצמן ניר‬     ‫‪8‬‬</w:t>
        <w:br/>
        <w:t>‫כהן מיכאל משה‬        ‫‪9‬‬</w:t>
        <w:br/>
        <w:t>‫בילודיד טטיאנה‬      ‫‪10‬‬</w:t>
        <w:br/>
        <w:t>‫פידלר יהודית אילנה‬      ‫‪11‬‬</w:t>
        <w:br/>
        <w:t>‫חיקין אנאטולי‬      ‫‪12‬‬</w:t>
        <w:br/>
        <w:t>‫חיקין לודמילה‬      ‫‪13‬‬</w:t>
        <w:br/>
        <w:t>‫זוהרי רות‬     ‫‪14‬‬</w:t>
        <w:br/>
        <w:t>‫זוהרי הרי‬     ‫‪15‬‬</w:t>
        <w:br/>
        <w:t>‫סלימי איתן‬      ‫‪16‬‬</w:t>
        <w:br/>
        <w:t>‫סלימי רג'ין‬     ‫‪17‬‬</w:t>
        <w:br/>
        <w:t>‫כלפא אלי‬      ‫‪18‬‬</w:t>
        <w:br/>
        <w:t>‫כלפא ג'ואל רוז‬     ‫‪19‬‬</w:t>
        <w:br/>
        <w:t>‫מנחם אופק‪-‬יואל‬       ‫‪20‬‬</w:t>
        <w:br/>
        <w:t>‫עדה פיליפ ויקטור‬      ‫‪21‬‬</w:t>
        <w:br/>
        <w:t>‫פתיטו אלירן‬      ‫‪22‬‬</w:t>
        <w:br/>
        <w:t>‫דנן עינבר‬    ‫‪23‬‬</w:t>
        <w:br/>
        <w:t>‫כולם באמצעות ב"כ‪ :‬עו"ד מנחם מאיר‬</w:t>
        <w:br/>
        <w:t>‫פלי"ם ‪ ,2‬חיפה‬</w:t>
        <w:br/>
        <w:t>‫טל'‪ 0539500000:‬פקס‪048110249:‬‬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מטעם הנתבעים לסילוק התביעה על הסף‪.‬‬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הדרוש לבקשה וטענות הצדדים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טופז ‪ 2‬אילת המכונה "מתחם פלמורה" ומצוי‬</w:t>
        <w:br/>
        <w:t>‫במקרקעין הידועים כגוש ‪ 40137‬חלקה ‪) 1‬להלן‪" :‬הבית המשותף"(‪ .‬הבית מורכב‬</w:t>
        <w:br/>
        <w:t>‫משני מבנים כשבמבנה הראשון שש כניסות והמבנה השני הוא חדר הטרנספורמציה‬</w:t>
        <w:br/>
        <w:t>‫של הבית המשותף‪ .‬בבית המשותף ‪ 107‬יחידות‪ .‬לבית המשותף נרשם ביום ‪6.4.14‬‬</w:t>
        <w:br/>
        <w:t>‫תקנון מוסכם )להלן‪" :‬התקנון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הבית המשותף )להלן‪" :‬התובעת" או "הנציגות"(‪ ,‬ואילו‬</w:t>
        <w:br/>
        <w:t>‫הנתבעים‪ ,‬הם בעלי ‪ 22‬דירות בבית המשותף )להלן‪"-‬הנתבעים"(‪.‬‬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התובעת‪ ,‬לבין חלק מהנתבעים‪ ,‬התנהלו ועדיין מתנהלים‪ ,‬עשרות הליכים‪,‬‬</w:t>
        <w:br/>
        <w:t>‫בסעדים שונים‪ ,‬הן בפני המפקח על רישום מקרקעין‪ ,‬וביניהם ההליכים ‪;90/21 -‬‬</w:t>
        <w:br/>
        <w:t>‫‪) 106/21‬להלן‪"-‬ההליכים המתנהלים"( והן בערכאות נוספות )ראו פירוט ההליכים‬</w:t>
        <w:br/>
        <w:t>‫בעמודים ‪ 4-3‬לכתב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.4‬תביעות שהגישה התובעת נגד הנתבעים‪ ,‬שעילתן סעד כספי‪ ,‬נמחקו בתאריך‬</w:t>
        <w:br/>
        <w:t>‫‪) 3.4.2023‬הליך ‪ 77/23‬עם ‪ 22‬הליכים נוספים(‪ ,‬על ידי כב' המפקח אלעד אזר )להלן‪-‬‬</w:t>
        <w:br/>
        <w:t>‫"פסק הדין בהליכים שנמחקו"(‪.‬‬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.5‬כתב התביעה מושא ההליך שבכותרת‪ ,‬הוגש בתאריך ‪ ,15.5.2023‬וענייננו תביעה‬</w:t>
        <w:br/>
        <w:t>‫כספית‪ ,‬לחיוב הנתבעים בסך כולל של ‪ ,₪ 305,548‬בגין חובם הנטען לתקופה‬</w:t>
        <w:br/>
        <w:t>‫שמתאריך ינואר ‪ 2022‬ועד אפריל ‪ .2023‬נטען כי הנתבעים פועלים בניגוד לדרישת‬</w:t>
        <w:br/>
        <w:t>‫סעיף ‪) 58‬א( לחוק המקרקעין התשכ"ט‪) ,1969-‬להלן‪"-‬חוק המקרקעין"(‪ ,‬ומסרבים‬</w:t>
        <w:br/>
        <w:t>‫לשלם את הוצאות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,12.6.2023‬הגישו הנתבעים את הבקשה שבכותרת לסילוק התביעה על‬</w:t>
        <w:br/>
        <w:t>‫הסף‪ ,‬ובתאריך ‪ ,2.7.2023‬הגישה התובעת את תגובתה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הבקשה שבכותרת‪ ,‬ולא כבקשה נפרדת‪ ,‬ביקשו הנתבעים הארכת‬</w:t>
        <w:br/>
        <w:t>‫מועד להגשת כתב ההגנה עד לאחר ההכרעה בבקשה לסילוק על הסף‪ ,‬אלא‬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ניתנה החלטה המאשרת זאת‪ .‬בעקבות כך‪ ,‬הגישה התובעת בקשה לפסק‬</w:t>
        <w:br/>
        <w:t>‫דין בהיעדר הגנה‪ ,‬ומנגד הגישו הנתבעים את תגובתם לבקשה‪ .‬אידרש לנושא‬</w:t>
        <w:br/>
        <w:t>‫זה במסגרת סיפת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.8‬אביא להלן את תמצית את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המבקשים )הנתבעים(‬</w:t>
        <w:br/>
        <w:t>‫‪ .9‬עילת התביעה בהליך הנוכחי‪ ,‬זהה לעילה לכל אותם הליכים‪ ,‬שבסופו של דבר סולקו‬</w:t>
        <w:br/>
        <w:t>‫בפסק הדין בהליכים שנמחקו‪ .‬התובעת משתמשת לרעה בהליכי בית משפט‪ ,‬ונמנעת‬</w:t>
        <w:br/>
        <w:t>‫מלקיים החלטות שיפוטיות‪ ,‬והיא פועלת בניגוד לתקנות סדרי הדין האזרחי‪,‬‬</w:t>
        <w:br/>
        <w:t>‫התשע"ט‪) 2018-‬להלן – "התקנות"(‪ .‬התובעת נעדרת מעמד חוקי לשמש נציגות‬</w:t>
        <w:br/>
        <w:t>‫הבית המשותף‪ ,‬ומשכך סיכויי התביעה הם תיאורטיים‪ .‬התובעת מתעמרת בדיירי‬</w:t>
        <w:br/>
        <w:t>‫הבית המשותף אשר אינם נמנים עם בוחריה‪ ,‬בין היתר באמצעות נקיטה בהליכים‬</w:t>
        <w:br/>
        <w:t>‫משפטיים במימון כספי ניהול הבית המשותף‪ ,‬ואף משתמשת בכספים אלו‪ ,‬למטרות‬</w:t>
        <w:br/>
        <w:t>‫אישיות של חברי הנציגות‪ .‬לפיכך‪ ,‬מתקיימות כל החלופות המנויות בתקנה ‪41‬‬</w:t>
        <w:br/>
        <w:t>‫לתקנות מכוחן יש לסלק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עושה שימוש לרעה בהליכי משפט‪ ,‬שלא במטרה לקדם את עמדתו של הצד‬</w:t>
        <w:br/>
        <w:t>‫שנקט הליך עצמו‪ ,‬אלא כדי להשיג הישג שהוא חיצוני לו‪ .‬התובעת אף הסתירה כי‬</w:t>
        <w:br/>
        <w:t>‫ההליכים שנמחקו‪ ,‬לא נמחקו מחמת פגמים פרוצדוראליים‪ ,‬אלא מחמת היעדר‬</w:t>
        <w:br/>
        <w:t>‫מעמדה כנציגות בית חוקית‪ .‬אף פרשנות ההלכה של תקנה ‪ 42‬לתקנות‪ ,‬מורה כי דין‬</w:t>
        <w:br/>
        <w:t>‫התביעה 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המשיבה )התובעת(‬</w:t>
        <w:br/>
        <w:t>‫‪ .11‬התובעת נבחרה כנציגות החוקית של הבית המשותף בתאריך ‪ ,26.9.16‬ולאחרונה‬</w:t>
        <w:br/>
        <w:t>‫בתאריך ‪ .14.3.2021‬אומנם במסגרת ההליכים המתנהלים‪ ,‬טוענים הנתבעים ‪4-1‬‬</w:t>
        <w:br/>
        <w:t>‫טענות בקשר לכשרותה של התובעת‪ ,‬אולם לא רק שאין כל פגם בכשרותה של‬</w:t>
        <w:br/>
        <w:t>‫התובעת‪ ,‬במסגרת ההליכים המתנהלים הוחלט באופן מפורש כי כל עוד לא נבחרה‬</w:t>
        <w:br/>
        <w:t>‫נציגות חדשה‪ ,‬משמשת התובעת כנציגות הבית המשותף )החלטות בתיקים‬</w:t>
        <w:br/>
        <w:t>‫המתנהלים מתאריכים ‪ .(16.5.21 ;27.3.21‬מה עוד שאף סעיף ‪ 15‬לתקנון המצוי‪,‬‬</w:t>
        <w:br/>
        <w:t>‫בתוספת לחוק המקרקעין‪ ,‬קובע שתקופת כהונתה של הנציגות היא עד לבחירתה‬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נציגות חדשה‪ .‬לתובעת יש תמיכה מרוב בעלי הדירות בבית המשותף גם כיום‪,‬‬</w:t>
        <w:br/>
        <w:t>‫ואף חלק מהנתבעים במסגרת הליכים קודמים‪ ,‬הכירו בה כנציגות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.12‬כפי שצוין בכתב התביעה‪ ,‬ובניגוד לטענת הנתבעים לא הוסתר‪ ,‬עילת המחיקה בפסק‬</w:t>
        <w:br/>
        <w:t>‫הדין בהליכים שנמחקו‪ ,‬הייתה בעיקר בשל פגמים פרוצדוראליים‪ ,‬אך לנוכח‬</w:t>
        <w:br/>
        <w:t>‫דחיפות העניין וקופתה המדלדלת של הנציגות‪ ,‬הוגשה התביעה הנוכחית‪ ,‬תוך ריפוי‬</w:t>
        <w:br/>
        <w:t>‫הפגמים הפרוצדוראליים‪ .‬ההצעה שנכתבה בסעיף ‪ 13‬לפסק הדין בהליכים שנמחקו‪,‬‬</w:t>
        <w:br/>
        <w:t>‫ולפיה התביעות תוגשנה לאחר קיום בחירות חדשות‪ ,‬הייתה הצעה בלבד‪ ,‬וכך גם‬</w:t>
        <w:br/>
        <w:t>‫נאמר באופן מפורש בסעיף ‪ 13‬לפסק הדין‪ .‬לפיכך‪ ,‬יש לדחות את הבקשה‪ ,‬תוך חיוב‬</w:t>
        <w:br/>
        <w:t>‫הנתבעים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.13‬אקדים אחרית לראשית‪ ,‬לאחר שחזרתי ועיינתי בבקשה ובתשובה‪ ,‬וכן בכתב‬</w:t>
        <w:br/>
        <w:t>‫התביעה באתי לכלל מסקנה כי דין הבקשה להידחות‪ .‬להלן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תביעה על הסף‬</w:t>
        <w:br/>
        <w:t>‫‪ .14‬כפי שכתבתי לאחרונה ])המפקח על המקרקעין פתח תקווה( ‪ 168/23‬בכר אלון חי נ'‬</w:t>
        <w:br/>
        <w:t>‫מורדוכייב יפית )נבו ‪ ,.[(04.06.2023‬מושכלות יסוד הן כי בית המשפט ישתמש‬</w:t>
        <w:br/>
        <w:t>‫בסמכותו להורות על סילוק על הסף של תובענה‪ ,‬בזהירות רבה ובמקרים קיצוניים‬</w:t>
        <w:br/>
        <w:t>‫ויוצאי דופן‪ ,‬בהם ברור כי גם אם יוכחו מלוא הטענות בכתב התביעה‪ ,‬אין אפשרות‬</w:t>
        <w:br/>
        <w:t>‫של ממש כי התובע יוכל לקבל את הסעד המבוקש ]ע"א ‪ 5634/05‬צוקית הכרמל‬</w:t>
        <w:br/>
        <w:t>‫פרויקטים נ' מיכה צח חברה לקבלנות )נבו ‪ ;(4.6.07‬רע"א ‪ 8524/10‬טיב הכרמל‬</w:t>
        <w:br/>
        <w:t>‫תעשיות )‪ (2002‬בע"מ נ' פרימיוס קלאס בע"מ‪ ,‬פסקה ‪) 6‬נבו ‪ ;(31.1.2011‬רע"א‬</w:t>
        <w:br/>
        <w:t>‫‪ 410/11‬סלאלום פיתוח והשקעות בע"מ נ' רו"ח ברדיצ'ב‪ ,‬פסקה ‪) 34‬נבו‬</w:t>
        <w:br/>
        <w:t>‫‪ ;(3.10.2011‬רע"א ‪ 661/17‬אלמשרק חברה לביטוח בע"מ נ' אלסנדוק )הקרן(‬</w:t>
        <w:br/>
        <w:t>‫אלפלסטיני לפיצוי נפגעי תאונות דרכים‪ ,‬פסקה ‪) 4‬נבו ‪ ;(16.2.2017‬רע"א ‪5464/22‬‬</w:t>
        <w:br/>
        <w:t>‫דרור לדרמן נ' עיריית קרית‪-‬גת‪ ,‬בפסקה ‪) 13‬נבו ‪.[(19.10.2022‬‬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.15‬עיקרון יסוד נוסף הוא כי "לצורך בירור טענות של סילוק תביעה על הסף‪ ,‬יש להניח‬</w:t>
        <w:br/>
        <w:t>‫כי העובדות הנטענות בתביעה הן עובדות מוכחות‪ ,‬ואינן נתונות כשלעצמן‬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‫במחלוקת‪ .‬שלב ההכרעה בטענת הסף הדיונית אינו מאפשר ואינו מצריך הכרעה‬</w:t>
        <w:br/>
        <w:t>‫במחלוקות עובדתיות שעניינן אמור להתברר במשפט גופו" ]ע"א ‪ 9413/03‬אלנקווה‬</w:t>
        <w:br/>
        <w:t>‫נ' הועדה המקומית לתכנון ולבניה‪ ,‬ירושלים‪ ,‬פ"ד סב)‪ .[(2008) 549-548 ,525 (4‬כך‬</w:t>
        <w:br/>
        <w:t>‫על פי הוראות תקנות ‪ 42-41‬לתקנות שעניינה מחיקה על הסף‪ ,‬או על פי הוראת תקנה‬</w:t>
        <w:br/>
        <w:t>‫‪ 43‬לתקנות שעניינה דחיית 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.16‬משכך‪ ,‬בקשות לסילוק על הסף‪ ,‬כדי שתתקבלנה ‪ -‬מחייבות הצגת מצב דברים‬</w:t>
        <w:br/>
        <w:t>‫עובדתי ברור ובלתי שנוי במחלוקת‪ ,‬או לכל הפחות כזה המצריך בירור עובדתי‬</w:t>
        <w:br/>
        <w:t>‫מצומצם ביותר ואשר המסקנה המשפטית האמורה להתקבל על בסיס אותו מסד‬</w:t>
        <w:br/>
        <w:t>‫עובדתי ‪ -‬היא ברורה וחד משמעית ומחייבת את סילוק התביעה על הסף‪ ,‬על מלוא‬</w:t>
        <w:br/>
        <w:t>‫רכיביה ]רע"א ‪ 6552/20‬בנק דיסקונט לישראל בע"מ נ' א‪.‬לוי השקעות ובניין בע"מ‪,‬‬</w:t>
        <w:br/>
        <w:t>‫)נבו ‪ ;(2.12.2020‬רע"א ‪ 6770/01‬קי‪.‬בי‪.‬ע‪ .‬קבוצת בוני ערים בע"מ נ' מועצה אזורית‬</w:t>
        <w:br/>
        <w:t>‫באר טוביה ואח' )נבו ‪ ;(14.10.01‬רע"א ‪ 4329/14‬עמידר החברה הלאומית לשיכון‬</w:t>
        <w:br/>
        <w:t>‫בישראל בע"מ נ' ברעד נכסים והשקעות בע"מ‪ ,‬בפסקה ‪) ,9‬נבו ‪.[(27.1.2015‬‬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.17‬די בכך כי קיימת אפשרות קלושה על פיה יזכה התובע בתביעתו‪ ,‬על סמך העובדות‬</w:t>
        <w:br/>
        <w:t>‫הנטענות בכתב התביעה‪ ,‬כדי שהתביעה לא תימחק ] ע"א ‪ 35/83‬לאה חסין נ' רחל‬</w:t>
        <w:br/>
        <w:t>‫פלדמן‪ ,‬לז)‪; (1983) 721 (4‬ע"א ‪ 788/76‬ויטוריו חסון נ' פרברים בע"מ‪ ,‬לא)‪667 (2‬‬</w:t>
        <w:br/>
        <w:t>‫)‪.[(1977‬‬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כן‪ ,‬יש להבחין בין טענה מקדמית אמיתית‪ ,‬אשר ראוי שתיבחן תחילה ובמפוצל‬</w:t>
        <w:br/>
        <w:t>‫מהדיון בהליך גופו‪ ,‬לבין טענה הנושאת אומנם כותרת של "מקדמית"‪ ,‬אך איננה‬</w:t>
        <w:br/>
        <w:t>‫כזו ואינה יכולה להישמע ככזו‪ .‬דוגמה לטענה מקדמית שיש לברר תחילה ובמפוצל‬</w:t>
        <w:br/>
        <w:t>‫מהדיון בהליך לגופו‪ ,‬היא טענת התיישנות אשר אף בעניינה‪ ,‬קובעת ההלכה‬</w:t>
        <w:br/>
        <w:t>‫הפסוקה‪ ,‬כי קיומו של צורך לבירור עובדתי‪ ,‬באופן החופף את הבירור העובדתי‬</w:t>
        <w:br/>
        <w:t>‫בהליך לגופו‪ ,‬יש לעשותו במסגרת ההליך גופו ואין לדון בו במסגרת הבקשה‬</w:t>
        <w:br/>
        <w:t>‫המקדמית )נא ראו לעניין זה‪ :‬רע"א ‪ 6552/20‬בנק דיסקונט לישראל בע"מ נ' א‪.‬לוי‬</w:t>
        <w:br/>
        <w:t>‫השקעות ובניין בע"מ‪) ,‬נבו ‪ ;(2.12.2020‬רע"א ‪ 6770/01‬קי‪.‬בי‪.‬ע‪ .‬קבוצת בוני ערים‬</w:t>
        <w:br/>
        <w:t>‫בע"מ נ' מועצה אזורית באר טוביה ואח' )נבו ‪ ;(14.10.01‬רע"א ‪ 4329/14‬עמידר‬</w:t>
        <w:br/>
        <w:t>‫החברה הלאומית לשיכון בישראל בע"מ נ' ברעד נכסים והשקעות בע"מ‪ ,‬בפסקה‬</w:t>
        <w:br/>
        <w:t>‫‪) 9‬נבו ‪.((27.1.2015‬‬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.19‬ייאמר כתב עתה‪ ,‬כי איני סבור‪ ,‬במיוחד בשלב זה של ההליך‪ ,‬כי התנהלות‬</w:t>
        <w:br/>
        <w:t>‫התובעת כפי שהוצגה על ידי הנתבעים‪ ,‬יש בה משום התקיימות החריגים‬</w:t>
        <w:br/>
        <w:t>‫המצדיקים את הפעלת תקנה ‪ 42‬לתקנות‪ ,‬שכן לא ברור‪ ,‬בוודאי בשלב מקדמי‬</w:t>
        <w:br/>
        <w:t>‫זה‪ ,‬כי מתקיימות אמות המידה של שימוש לרעה בהליכי משפט – כמו פעולה‬</w:t>
        <w:br/>
        <w:t>‫בחוסר תום לב‪ ,‬או פעולה שתכליתה זרה להליך השיפוטי‪ ,‬אך כפי שהודגש‬</w:t>
        <w:br/>
        <w:t>‫בפסיקה‪ ,‬לא כל מחדל דיוני הוא בבחינת שימוש לרעה בהליכי משפט ]ראו‬</w:t>
        <w:br/>
        <w:t>‫והשוו רע"א ‪ 7770/21‬אימן מרעי נ' אחמד בריה )נבו ‪.[(08.02.2022‬‬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.20‬כידוע‪ ,‬האיסור על שימוש לרעה בהליכי משפט נובע מעיקרון תום הלב שהוא עיקרון‬</w:t>
        <w:br/>
        <w:t>‫על בשיטת משפטנו ‪ -‬בדומה לעקרון תום‪-‬הלב‪ ,‬אף האיסור על ניצול לרעה של הליכי‪-‬‬</w:t>
        <w:br/>
        <w:t>‫משפט מבוסס בעיקרו על אמת‪-‬מידה אובייקטיבית‪ ,‬הנבחנת בהתאם לנסיבותיו של‬</w:t>
        <w:br/>
        <w:t>‫כל מקרה לגופו ]רע"א ‪ 3025/21‬צליל אנגל נ' בית הספר תגליות בע"מ )נבו ‪;(18.7.21‬‬</w:t>
        <w:br/>
        <w:t>‫ע"א ‪ 8166/11‬חברת אלי ראובן בנייה והשקעות בע"מ )בפירוק( נ' נ‪ .‬אלה ובניו‬</w:t>
        <w:br/>
        <w:t>‫חברה קבלנית לבניין )‪ (1972‬בע"מ )נבו ‪;(12.04.2015‬תקנה ‪ 4‬לתקנות; תקנה ‪)3‬ב(‬</w:t>
        <w:br/>
        <w:t>‫לתקנות[‪ .‬אך כאמור בשלב זה של ההליך‪ ,‬לא ניתן להגיע למסקנה גורפת וחד‬</w:t>
        <w:br/>
        <w:t>‫משמעית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.21‬מה עוד‪ ,‬שהתובעת לא הסתירה את דבר קיומו של פסק הדין בהליכים שנמחקו‬</w:t>
        <w:br/>
        <w:t>‫)ראו למשל סעיף ‪ 10‬בעמ' ‪ 2‬וסעיפים ‪ 13-11‬בעמ' ‪ 6‬לכתב התביעה(‪ ,‬אלא טענה‬</w:t>
        <w:br/>
        <w:t>‫כי עיקר סיבת המחיקה הייתה פגמים פרוצדוראליים‪ .‬ואכן‪ ,‬עיון בפסק הדין‬</w:t>
        <w:br/>
        <w:t>‫מעלה כי זוהי הסיבה העיקרית שבגינה ניתן פסק הדין בהליכים שנמחקו )ראו‬</w:t>
        <w:br/>
        <w:t>‫סעיפים ‪ 10-1‬לפסק הדין בהליכים שנמחקו(‪ .‬כך למשל נכתב כי הנציגות לא‬</w:t>
        <w:br/>
        <w:t>‫צירפה מסמכים מהותיים לכתב התביעה‪ ,‬אלא בשלב מאוחר יותר בלי לבקש‬</w:t>
        <w:br/>
        <w:t>‫רשות‪ ,‬כדוגמת תחשיבים וטבלאות שטחים‪ ,‬ואף לא פירטה ולא ציינה כי‬</w:t>
        <w:br/>
        <w:t>‫מתנהלים הליכים קודמים בין הצדדים‪ ,‬וזאת בניגוד לתקנה ‪ (11)10‬לתקנות‪,‬‬</w:t>
        <w:br/>
        <w:t>‫וכך התביעות היו חסרות פרטים חיוניים לשם בירורן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.22‬אומנם בסופו של דבר מצוין בפסק הדין בהליכים שנמחקו כי טרם התקיימה‬</w:t>
        <w:br/>
        <w:t>‫אסיפה שלא המניין לבחירת נציגות‪ ,‬אלא שהודגש באופן מפורש כי מדובר‬</w:t>
        <w:br/>
        <w:t>‫בהצעה בלבד‪ ,‬ובלשון פסק הדין בהליכים שנמחקו‪" :‬מוצע לתובעת להגיש‬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‫תביעות אי‪-‬תשלום‪ ...‬רק לאחר שתוכרע באופן סופי המחלוקת מושא‬</w:t>
        <w:br/>
        <w:t>‫התביעות בתיקים ‪ 2/106/2021‬ו‪ ,2-90/2021/‬ובכל מקרה לאחר בחירת‬</w:t>
        <w:br/>
        <w:t>‫נציגות חדשה או אשרור הנציגות הקיימת"‪.‬‬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.23‬מושכלות יסוד הן כי מחיקת התביעה‪ ,‬מכל סיבה שהיא‪ ,‬אינה מהווה מעשה‬</w:t>
        <w:br/>
        <w:t>‫בית דין‪ .‬הסנקציה המוטלת על תובע בשל מחיקת התביעה‪ ,‬היא כי יפסיד את‬</w:t>
        <w:br/>
        <w:t>‫האגרה ששילם וככל שירצה להגיש תביעה חדשה יחל הכול מבראשית‪ ,‬כשגם‬</w:t>
        <w:br/>
        <w:t>‫סכנת ההתיישנות מרחפת מעל ראשו ‪ -‬ככל שירצה לחדש את תביעתו לאחר‬</w:t>
        <w:br/>
        <w:t>‫מחיקתה‪ ,‬יצטרך הוא להיכנס לסוף תור הממתינים בבית המשפט בכללותו‪,‬‬</w:t>
        <w:br/>
        <w:t>‫תוך שיישא באגרה נוספת ]ראו והשוו ע"א ‪ 32/89‬גולן נ' עלוני פ"ד מ"ו )‪,(3‬‬</w:t>
        <w:br/>
        <w:t>‫‪ 665‬בפסקה ‪;(1992) 10‬ת"א )י‪-‬ם( ‪ 8730/98‬שיא רהיט בע"מ נ' כל העיר )נבו‬</w:t>
        <w:br/>
        <w:t>‫‪ .[(22.6.2000‬כך גם בענייננו‪ ,‬משנמחקו ההלכים במסגרת פסק הדין בהליכים‬</w:t>
        <w:br/>
        <w:t>‫שנמחקו‪ ,‬לא נוצר מעשה בית דין‪ ,‬המונע מהתובעת להגיש שוב את תביעה‪ .‬גם‬</w:t>
        <w:br/>
        <w:t>‫ההצעה שהוצעה במסגרת סעיף ‪ 13‬לפסק הדין בהליכים שנמחקו‪ ,‬אין בה כדי‬</w:t>
        <w:br/>
        <w:t>‫לנעול את שערי בית המשפט מהתובעת‪ ,‬במיוחד כאשר הודגשה כי מדובר‬</w:t>
        <w:br/>
        <w:t>‫בהצעה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.24‬אכן‪ ,‬יש מקום לפעול ביעילות דיונית‪ ,‬שהיא אחד מעקרונות היסוד של‬</w:t>
        <w:br/>
        <w:t>‫התקנות )ראו למשל תקנות ‪)3‬א( ותקנה ‪ 5‬לתקנות( ‪ ,‬אך יעילות הדיון‪ ,‬יפה‬</w:t>
        <w:br/>
        <w:t>‫ככל שתהיה‪ ,‬אין בה כדי לחסום בעל דין מזכות הגישה לערכאות‪ .‬הרצון לקדם‬</w:t>
        <w:br/>
        <w:t>‫את יעילות הדיון – רצוי ומבורך‪ .‬ואולם לא כל האמצעים כשרים‪ .‬אי אפשר‬</w:t>
        <w:br/>
        <w:t>‫להקריב את זכויותיו המהותיות והדיוניות של אחד מבעלי‪-‬הדין על מזבח‬</w:t>
        <w:br/>
        <w:t>‫היעילות ]ראו והשוו רע"א ‪ 4880/21‬יגאל זילכה נ' אברהם קלדרון‪ ,‬בפסקה ‪) 23‬נבו‬</w:t>
        <w:br/>
        <w:t>‫‪.[(07.10.2021‬‬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.25‬לכך יש להוסיף כי טענת הנתבעים בקשר לכשרותה של התובעת‪ ,‬טרם הוכרעה‪,‬‬</w:t>
        <w:br/>
        <w:t>‫ואף הנתבעים מציינים בבקשתם באופן מפורש כי "הליך בחירות לנציגות בית‬</w:t>
        <w:br/>
        <w:t>‫חוקית טרם בוצע" )סעיף א‪ 2‬לבקשה(‪ ,‬וכך בכל מקרה‪ ,‬לכאורה‪ ,‬מתקיימת‬</w:t>
        <w:br/>
        <w:t>‫הוראת סעיף ‪) 15‬ג( לתקנון המצוי‪ ,‬הקובעת כי "תקופת כהונתה של הנציגות‪,‬‬</w:t>
        <w:br/>
        <w:t>‫כולל חבריה שנבחרו לפי סעיף קטן )ב(‪ ,‬היא עד לבחירת הנציגות החדשה באסיפה‬</w:t>
        <w:br/>
        <w:t>‫הכללית הרגילה הבאה"‪ .‬וכן‪ ,‬כפי שכבר כתבתי לא פעם ראו למשל ])המפקח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פתח תקווה( ‪ 145/17‬ניסים ביטון נ' נכסי מלכת שבא אילת‪ ,‬בפסקה ‪59‬‬</w:t>
        <w:br/>
        <w:t>‫)נבו ‪ ,[(05.09.2021‬חוק המקרקעין אינו מכיר במצב של היעדר נציגות לבית‬</w:t>
        <w:br/>
        <w:t>‫המשותף‪ ,‬ומשכך כל עוד לא הוכרע אחרת‪ ,‬ובוודאי בשלב זה של ההליך‪ ,‬איני‬</w:t>
        <w:br/>
        <w:t>‫יכול לקבוע כי לתובעת אין כשרות משפטית לתבוע בשם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.26‬וכן‪ ,‬טענות הנתבעים בדבר כך שהתובעת מתעמרת בדיירי הבית המשותף אשר‬</w:t>
        <w:br/>
        <w:t>‫אינם נמנים עם בוחריה‪ ,‬ואף נוקטת לדבריהם בהליכים משפטיים במימון כספי‬</w:t>
        <w:br/>
        <w:t>‫ניהול הבית המשותף‪ ,‬תוך שימוש בכספים אלו‪ ,‬למטרות אישיות של חברי הנציגות‪,‬‬</w:t>
        <w:br/>
        <w:t>‫הן טענות עובדתיות הדורשות הוכחה‪ ,‬וככל שיהיה בטענות אלו רלבנטיות‬</w:t>
        <w:br/>
        <w:t>‫להליך העיקרי‪ ,‬שמורות טענות אלו לנתבעים‪ .‬אולם כעת‪ ,‬בשלב שבו מצוי‬</w:t>
        <w:br/>
        <w:t>‫ההליך‪ ,‬אין מקום לברר טענות אלו‪ ,‬במסגרת בקשה מקדמית‪.‬‬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.27‬כך שמשמעות ההחלטה שלא להורות בשלב זה על סילוק התובענה על הסף‪,‬‬</w:t>
        <w:br/>
        <w:t>‫אין פירושה דחיית הטענות לגופן‪ ,‬כי אם קביעה שאין בטענות אלו בשלב זה‬</w:t>
        <w:br/>
        <w:t>‫כדי להקים עילה לסילוק התובענה על הסף‪ .‬ברי כי מכלול הטענות ידון לגופו‬</w:t>
        <w:br/>
        <w:t>‫בהליך העיקרי‪ ,‬ככל שיהיה בכך צורך ]רע"א ‪ 7585/12‬סמווד קונסטרקשיון נ'‬</w:t>
        <w:br/>
        <w:t>‫הקסטודיה דה טרה סנטה‪ ,‬בפסקה ‪) 5‬נבו ‪ ;(7.4.13‬רע"א ‪ 7191/18‬הבניין‬</w:t>
        <w:br/>
        <w:t>‫המרכזי בע"מ נ' ג'יי‪.‬בי‪.‬בי‪ .‬אינטרנשיונל בע"מ ואח' )נבו ‪.[(27.11.18‬‬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סיום‬</w:t>
        <w:br/>
        <w:t>‫‪ .28‬כידוע‪ ,‬ככלל‪ ,‬אין בבקשה לסילוק תביעה‪ ,‬כדי להאריך את המועד להגשת כתב הגנה‬</w:t>
        <w:br/>
        <w:t>‫‪ -‬ראו למשל רע"א ‪ 10227/06‬בובליל נ' אינדיג )נבו ‪ ;(5.2.2007‬רע"א ‪ 5220/13‬בנאי‬</w:t>
        <w:br/>
        <w:t>‫נ' עו"ד איתן ארז – נאמן לנכסי החייב בפשיטת רגל אלי רייפמן )נבו ‪;(30.5.2013‬‬</w:t>
        <w:br/>
        <w:t>‫ע"א ‪ 3284/19‬שיף הזנפרץ נאמנים )‪ (2004‬בע"מ נ' בר‪ ,‬פסקה ‪) 21‬נבו ‪.(31.1.2021‬‬</w:t>
        <w:br/>
        <w:t>‫מה עוד‪ ,‬שהגשת כתב הגנה מאפשרת לערכאה הדיונית להתרשם מהיקף המחלוקות‬</w:t>
        <w:br/>
        <w:t>‫שבין הצדדים ומורכבותה העובדתית והמשפטית של התביעה‪ ,‬ובכך עשויה לסייע‬</w:t>
        <w:br/>
        <w:t>‫גם להכרעה בבקשה לסילוק על הסף ]ראו למשל רע"א ‪ 9030/04‬אירופה ישראל‬</w:t>
        <w:br/>
        <w:t>‫)מ‪.‬מ‪.‬ש( בע"מ נ' גדיש קרנות גמולים בע"מ ו‪ 31-‬אחרים‪ ,‬פסקה ‪) 7‬נבו ‪.[(26.6.2007‬‬</w:t>
        <w:br/>
        <w:t>‫אומנם בבקשה לסילוק על הסף ביקשו הנתבעים הארכת מועד להגשת כתב‬</w:t>
        <w:br/>
        <w:t>‫ההגנה עד לאחר ההכרעה בבקשה לסילוק על הסף‪ ,‬אלא שלא ניתנה 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‫המאשרת זאת‪ .‬לכן מצופה היה שהנתבעים יפעלו בהתאם למועדים שבתקנות‪,‬‬</w:t>
        <w:br/>
        <w:t>‫ויגישו את כתב ההגנה‪ ,‬שיהיה בו כדי לסייע בהכרעה בבקשה לסילוק‪.‬‬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.29‬עם זאת‪ ,‬אין בידי לקבל את בקשת התובעת לקבלת התביעה בהיעדר הגנה‪.‬‬</w:t>
        <w:br/>
        <w:t>‫שכן‪ ,‬אין חובה על בית המשפט ליתן פסק דין בהיעדר הגנה כאשר מוגשת לו‬</w:t>
        <w:br/>
        <w:t>‫בקשה למתן פסק דין בהיעדר הגנה‪ ,‬וניתן להסתפק בפסיקת הוצאות ]ת"א‬</w:t>
        <w:br/>
        <w:t>‫)מחוזי מרכז( ‪ 28173-01-23‬עובדיה יוסף נ' איל ספר‪ ,‬בפסקאות ‪) 23-21‬נבו‬</w:t>
        <w:br/>
        <w:t>‫‪.[(20.06.2023‬‬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.30‬הבקשה לדחיית התביעה על הסף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.31‬כתב ההגנה יוגש עד לתאריך ‪.12.9.2023‬‬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.32‬בנסיבות העניין ומשנדחתה הבקשה‪ ,‬ובהתאם לתקנה ‪ 53‬לתקנות‪ ,‬ובשים לב גם‬</w:t>
        <w:br/>
        <w:t>‫לסיפת ההחלטה‪ ,‬אני מורה על חיוב הנתבעים בהוצאות הבקשה‪ ,‬ללא קשר‬</w:t>
        <w:br/>
        <w:t>‫לתוצאות ההליך העיקרי‪ ,‬בסך כולל של ‪ .₪ 5,000‬הוצאות הבקשה ישולמו על ידי‬</w:t>
        <w:br/>
        <w:t>‫הנתבעים‪ ,‬יחד ולחוד‪ ,‬לתובעת בתוך שלושים ימים מהיום‪ ,‬שאם לא כן יישאו הפרשי‬</w:t>
        <w:br/>
        <w:t>‫הצמדה וריבית בהתאם לסעיף ‪)5‬ב( לחוק פסיקת ריבית והצמדה‪ ,‬התשכ"א‪1961-‬‬</w:t>
        <w:br/>
        <w:t>‫מיום ההחלטה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 ‪ /‬לצדדים כמקובל‪.‬‬</w:t>
        <w:br/>
        <w:t>‫ניתנה היום‪ ,‬כ"ז אב תשפ"ג‪ 14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2/147/2023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