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01/04/2022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‫דיליאן יהונתן‬     ‫‪1‬‬                          ‫תובעים‪:‬‬</w:t>
        <w:br/>
        <w:t>‫דיליאן אבירם‬      ‫‪2‬‬</w:t>
        <w:br/>
        <w:t>‫באמצעות ב"כ‪ :‬עו"ד ליפר רענן‬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‫בדיחי אברהם‬         ‫‪1‬‬                          ‫נתבעים‪:‬‬</w:t>
        <w:br/>
        <w:t>‫בדיחי משה‬         ‫‪2‬‬</w:t>
        <w:br/>
        <w:t>‫באמצעות ב"כ‪ :‬עו"ד אבישר אסף‬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 סעד לתיקון ליקויי רטיבות בחנות התובעים‪ ,‬וסעד לפינוי מתקנים שהציבו‬</w:t>
        <w:br/>
        <w:t>‫הנתבעים תוך תפיסת חזקה ייחודית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חנות בבית המשותף ברחוב קינג ג'ורג' ‪ 19‬בירושלים‪ ,‬הידוע כגוש ‪30049‬‬</w:t>
        <w:br/>
        <w:t>‫חלקה ‪( 4‬להלן – הבית המשותף)‪ .‬לנתבעים חנות סמוכה לחנות התובעים‪ .‬לשתי החנויות‬</w:t>
        <w:br/>
        <w:t>‫קיר משותף‪ .‬לבית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,‬הנתבעים ערכו שיפוץ קלוקל בחנותם וגרמו לבעיות רטיבות בחנות‬</w:t>
        <w:br/>
        <w:t>‫התובעים‪ ,‬בין היתר בכך שלא ביצעו חיבור לצינור הניקוז כפי שהיה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לטענתם‪ ,‬הנתבעים הציבו ברכוש המשותף בלוני גז‪ ,‬תנורים‪ ,‬מקררים‪ ,‬פסולת ומבנה‬</w:t>
        <w:br/>
        <w:t>‫חדר שירותים תוך תפיסה ייחודית של 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הנתבעים‪ ,‬לא היה איטום מספק בקיר חנות התובעים וכן היו מקורות רטיבות‬</w:t>
        <w:br/>
        <w:t>‫נוספים לחנות התובעים שאינם באחריות הנתבעים‪ .‬לטענתם‪ ,‬ביצעו את העבודות שפורטו‬</w:t>
        <w:br/>
        <w:t>‫בחוות דעתו של המומחה מטעמי ואף ביצעו עבודות נוספות שלא היו באחריותם בניסיון‬</w:t>
        <w:br/>
        <w:t>‫לפתור את המחלוקת‪ ,‬אולם התובע ‪ 1‬נקט בגישה לוחמנית וסחטנית ועל כן הצדדים לא‬</w:t>
        <w:br/>
        <w:t>‫הגיעו להסכמות‪ .‬לטענתם מעולם לא היה צינור חנות התובעים מחובר לחנות הנתבעים‪,‬‬</w:t>
        <w:br/>
        <w:t>‫ואין להם כל אחריות על ניקוז חנות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,‬המתקנים שהוצבו על ידם ברכוש המשותף מהווים שימוש סביר במקרקעין‪,‬‬</w:t>
        <w:br/>
        <w:t>‫ומ וצבים מתקנים דומים על ידי בעלי חנויות נוספים‪ ,‬ותקנון הבית המשותף אף מאפשר‬</w:t>
        <w:br/>
        <w:t>‫הצבת מתקנים כאמור ללא קבלת אישור מבעלי הדירות האחרים‪ .‬לטענתם‪ ,‬טרם 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לא העלו התובעים כל טענה בעניין ולמעשה הסכימו להצבת המתקנים‬</w:t>
        <w:br/>
        <w:t>‫האמורים‪.‬‬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11.5.2022‬התקיימה ישיבה מקדמית בסיומה מונה מומחה מטעמי בהסכמת הצדדים‬</w:t>
        <w:br/>
        <w:t>‫לבדיקת ליקויי הרטיבות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3.6.2022‬נתנה 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27.6.2022‬התקיים ביקור במקום‪ ,‬בסיומו הוצע לצדדים מתווה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.7‬בהמשך עלה כי הצדדים חלוקים לעניין השלמת ביצוע העבודות הנדרשות על ידי הנתבעים‪,‬‬</w:t>
        <w:br/>
        <w:t>‫ואינם מגיעים להסכמות‪ ,‬ועל כן נקבע התיק לדיון מקדמי נוסף ולהגשת רשימת עדים ותיק‬</w:t>
        <w:br/>
        <w:t>‫מוצגים‪ .‬בסופו של דבר ולאחר עיכובים שחלו בשל התנהלות הצדדים‪ ,‬הודיעו הצדדים כי‬</w:t>
        <w:br/>
        <w:t>‫הגיעו להסכמה דיונית על פיה יגישו סיכומים בכתב בצירוף אסמכתאות‪ ,‬ופסק הדין יינתן‬</w:t>
        <w:br/>
        <w:t>‫על יסוד כתבי הטענות‪ ,‬הביקור שנערך במקום וחוות דעתו של המומחה מטעמי‪ .‬ההסכמה‬</w:t>
        <w:br/>
        <w:t>‫קיבלה תוקף של החלטה‪ ,‬והצדדים הגישו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בנוגע לרטיבות‬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פי סעיף ‪(3‬ב) לתקנון המצוי שבתוספת לחוק המקרקעין‪ ,‬תשכ"ט ‪( ,1969 -‬להלן – חוק‬</w:t>
        <w:br/>
        <w:t>‫המקרקעין) החל על הבית המשותף בהיעדר הוראה בעניין בתקנון המצוי (ר' סעיף ‪ 64‬לחוק‬</w:t>
        <w:br/>
        <w:t>‫המקרקעין)‪ ,‬בעל דירה זכאי לדרוש מבעל דירה אחרת שיבצע תיקון בדירה האחרת שאי‬</w:t>
        <w:br/>
        <w:t>‫ביצועו עלול לפגוע 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.9‬מחוות דעתו של המומחה מטעמי עולה שבשיפולי קיר חנות התובעים‪ ,‬הגובל עם חנות‬</w:t>
        <w:br/>
        <w:t>‫הנתבעים‪ ,‬קיימים סימני רטיבות‪ ,‬וכן שקיימים סימני רטיבות בשיפולי קירות חנות‬</w:t>
        <w:br/>
        <w:t>‫התובעים בסמוך לצינור ניקוז של חנות הנתבעים‪ .‬כן נמצאו סימני עובש מתחת לגרם‬</w:t>
        <w:br/>
        <w:t>‫המדרגות שאינם קשורים לתביעה זו‪ .‬המומחה מצא שסימני הרטיבות בקיר המשותף‬</w:t>
        <w:br/>
        <w:t>‫נגרמו מרטיבות גבוהה במצע מילוי של חנות הנתבעים‪ ,‬שקיימים ליקויים במערכת הניקוז‬</w:t>
        <w:br/>
        <w:t>‫של חנות הנתבעים ובעיית איטום בממשק אריחים ובממשק תעלת ניקוז‪ ,‬בנוסף מצא‬</w:t>
        <w:br/>
        <w:t>‫המומחה שקיימת דליפה בחיבורי זווית צנרת הניקוז של התובעים שהביאה לרטיבות בפיר‬</w:t>
        <w:br/>
        <w:t>‫צינור ניקוז (עמוד ‪ 2‬לחוות הדעת סעיפים א‪,‬ב)‪ .‬בהמשך‪ ,‬בסעיף ג פירט המומחה את‬</w:t>
        <w:br/>
        <w:t>‫העבודות שיש לבצע בחנות התובעים ובחנות הנתבעים כדי לתקן את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.10‬בהמשך טענו הנתבעים שביצעו את העבודות בהתאם לחוות הדעת‪ .‬הנתבעים נדרשו להביא‬</w:t>
        <w:br/>
        <w:t>‫אישור מהמומחה מטעמי שאכן העבודות בוצעו בהתאם לחוות דעתו‪ ,‬ומהמסמך שהעביר‬</w:t>
        <w:br/>
        <w:t>‫המומחה עלה כי ניתן אישור חלקי בלבד‪ .‬לפיכך נקבע בהחלטה מיום ‪ 4.9.2022‬שעל‬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להמציא אישור נוסף של המומחה מטעמי לעניין השלמת העבודות בתעלה‬</w:t>
        <w:br/>
        <w:t>‫שבחזית המערבית‪ .‬ביום ‪ 5.9.2022‬ניתן אישור המומחה מטעמי בעניין זה‪ .‬בעקבות כך‬</w:t>
        <w:br/>
        <w:t>‫התבקשו התובעים להבהיר האם נותרו עניינים נוספים בנושא סעד הרטיבות ומה בקשתם‬</w:t>
        <w:br/>
        <w:t>‫לעניין המשך ההליך‪ .‬לטענת התובעים‪ ,‬לא ניתן מענה לנושא חסימת צינור הביוב של הכיור‬</w:t>
        <w:br/>
        <w:t>‫בחנות התובעים שלא עוברים דרכו מים‪ .‬לטענתם‪ ,‬הנתבעים נתקו את חנות התובעים‬</w:t>
        <w:br/>
        <w:t>‫מצנרת הדלוחין‪ .‬בהודעת התובעים מיום ‪ 4.5.2023‬עלה שנעשה חיבור למערכת ניקוז המים‬</w:t>
        <w:br/>
        <w:t>‫של חנות התובעים (אם כי לטענתם‪ ,‬לא כזה שהיה בעבר)‪ ,‬וכן נעשו תיקוני צבע בחנותם‪,‬‬</w:t>
        <w:br/>
        <w:t>‫והתובעים ביקשו לקבוע את התיק לדיון לעניין האחריות לביצוע התיקונים ולפסיקת‬</w:t>
        <w:br/>
        <w:t>‫הוצאות‪ .‬בהמשך כאמור הגיעו הצדדים להסכמה דיונית לביטול הדיון שנקבע ולמתן פסק‬</w:t>
        <w:br/>
        <w:t>‫דין על בסיס מסמכים הקיימים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.11‬מהאמור עולה כי לא קיימת מחלוקת שהיו ליקויים בחנות הנתבעים אשר גרמו לנזקי‬</w:t>
        <w:br/>
        <w:t>‫רטיבות בחנות התובעים‪ ,‬אם כי עולה כי גם בחנות התובעים היו ליקויים שתרמו לרטיבות‪,‬‬</w:t>
        <w:br/>
        <w:t>‫אך זאת בהתייחס לפיר צינור הניקוז בלבד (בגין זווית צנרת ניקוז)‪ .‬עם זאת‪ ,‬עולה מאישור‬</w:t>
        <w:br/>
        <w:t>‫המומחה מטעמי כי הליקויים בכל הנוגע לנתבעים תוקנו‪ ,‬וכי הטענות שנותרו לתובעים‬</w:t>
        <w:br/>
        <w:t>‫בהקשר זה מתייחסות לאי השבת המצב לקדמותו בנוגע לצינור הדלוחין‪ .‬אולם בהיעדר‬</w:t>
        <w:br/>
        <w:t>‫הליך הגשת ראיות‪ ,‬לא הוכח מה היה מצבו הקודם של צינור הדלוחין ולא הוכח כי‬</w:t>
        <w:br/>
        <w:t>‫הנתבעים ביצעו עבודות שפגעו בו‪ .‬לפיכך בכל הנוגע לליקויי הרטיבות‪ ,‬נותר לפסוק בעניין‬</w:t>
        <w:br/>
        <w:t>‫ההוצאות שעל הנתבעים לשלם לתובעים בגין ניהול ההליך‪ ,‬כאשר עולה מחוות הדעת כי‬</w:t>
        <w:br/>
        <w:t>‫הליקויים המרכזיים שהיו בחנות התובעים אכן נגרמו מכשלים בחנות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‫המתקנים ברכוש המשותף‬</w:t>
        <w:br/>
        <w:t>‫‪ .12‬סעיף ‪(2‬א) לתקנון המוסכם של הבית המשותף קובע כי "הקירות חיצוניים של כל דירה‬</w:t>
        <w:br/>
        <w:t>‫ודירה (למעט קירות משותפים לשתי דירות) יוצמדו כל קיר חיצוני לדירה שהינו חלק‬</w:t>
        <w:br/>
        <w:t>‫ממנו"‪.‬‬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‪(2‬ב) לתקנון המוסכם קובע ש"כל בעל יחידה רשאי‪ ,‬בכפוף להוראות כל דין‪ ,‬לקבוע‬</w:t>
        <w:br/>
        <w:t>‫שלטים ו‪/‬או כל מתקן אחר ללא צורך קבלת הסכמת מי מבעלי היחידות האחרות"‪.‬‬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2‬לתקנון המצוי שבתוספת לחוק המקרקעין החל על בית משותף על פי סעיף ‪ 64‬לחוק‬</w:t>
        <w:br/>
        <w:t>‫המקרקעין‪ ,‬כאשר לא קיימת הוראה בעניין בתקנון המוסכם‪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הדירות; לענין‬</w:t>
        <w:br/>
        <w:t>‫זה‪" ,‬פגיעה ברכוש המשותף" ‪ -‬לרבות פגיעה בחזותו החיצונית התקינה והאחידה‬</w:t>
        <w:br/>
        <w:t>‫כפי שהיתה בעת גמר הבניה‪.‬‬</w:t>
        <w:br/>
        <w:t>‫ב‪ .‬בעל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האחרת‪".‬‬</w:t>
        <w:br/>
        <w:t>‫‪ .15‬במקרה דנן נראה כי סעיף ‪(2‬ב) לתקנון המוסכם מסדיר באופן חלקי את האמור בסעיף ‪(2‬א)‬</w:t>
        <w:br/>
        <w:t>‫לתקנון המצוי‪ ,‬בכל הנוגע להצבת מתקנים ברכוש המשותף‪ .‬באשר למצבים נוספים‪,‬‬</w:t>
        <w:br/>
        <w:t>‫ובהיעדר הוראה בעניין בתקנון המוסכם‪ ,‬יחול ההסדר שבסעיף ‪(2‬א)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.15‬פגיעה ברכוש המשותף" כפי שהיא מוגדרת בסעיף ‪(2‬א) לתוספת לחוק המקרקעין פורשה‬</w:t>
        <w:br/>
        <w:t>‫בפסיקה באופן רחב [ר' ע"א ‪ 136/63‬לווינהיים נ' שוורצמן‪ ,‬פ"ד יז(‪)1963( 1725 ,1722 )3‬‬</w:t>
        <w:br/>
        <w:t>‫וכן ע"א ‪ 515/65‬רבובסקי נ' גלסברג‪ ,‬פ"ד כ(‪ ;)290 )2‬ע"א ‪ 395/74‬לוי נ' סמואל פ"ד כט (‪)2‬‬</w:t>
        <w:br/>
        <w:t>‫‪.](1975( 39‬‬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.16‬עם זאת‪ ,‬לבעל דירה זכות לעשות שימוש סביר ורגיל ברכוש המשותף‪ .‬בפסיקה הנוגעת‬</w:t>
        <w:br/>
        <w:t>‫באופן כללי לשימוש ברכוש המשותף‪ ,‬נקבע כי שימוש יהא סביר ורגיל ככל שהוא תואם‬</w:t>
        <w:br/>
        <w:t>‫את תנאי המקום והזמן ואת הייעוד של אותו חלק ברכוש המשותף‪ ,‬וככל שהשימוש אינו‬</w:t>
        <w:br/>
        <w:t>‫מונע שימוש דומה מדיירים אחרים [ר' לדוגמה ע"א ‪ 549/73‬וינטרס נ' זמורה‪ ,‬פ"ד כח(‪)1‬‬</w:t>
        <w:br/>
        <w:t>‫‪.])1974( 648-647 ,645‬‬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מחלוקת שהנתבעים הציבו מתקנים ברכוש המשותף‪ .‬מביקורי במקום עלה כי מדובר‬</w:t>
        <w:br/>
        <w:t>‫בחצר פנימית משותפת ומוזנחת שאין אליה גישה מחנות התובעים‪ .‬כדי להיכנס לאותה‬</w:t>
        <w:br/>
        <w:t>‫חצר‪ ,‬היה צורך במעבר דרך חנות אחרת במתחם‪ .‬כמו כן‪ ,‬למיקום בו הותקנו המתקנים‬</w:t>
        <w:br/>
        <w:t>‫המשרתים את חנות הנתבעים‪ ,‬המהווה נישה קטנה‪ ,‬אין גישה מהחצר האמורה‪ ,‬אלא‬</w:t>
        <w:br/>
        <w:t>‫שניתן לצפות בקצה כלוב בלוני הגז מהחצר האמורה‪ ,‬והגישה האפשרית היא מחנות‬</w:t>
        <w:br/>
        <w:t>‫הנתבעים בלבד‪ .‬בחצר האמורה קיימת בניה לא גמורה של בעל דירה אחרת וכן מתקנים‬</w:t>
        <w:br/>
        <w:t>‫שונים וצנרת של העסקים הסמוכים‪ .‬בתוך חנות הנתבעים נצפתה בקצה המטבח דלת צרה‬</w:t>
        <w:br/>
        <w:t>‫המובילה לתוספת בניה קטנה הכוללת שירותים ודלת יציאה לכלוב בלוני 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הסכמת הצדדים שההכרעה תינתן בין היתר על בסיס הביקור במקום‪ ,‬הרי‬</w:t>
        <w:br/>
        <w:t>‫שהמתקנים כפי שנצפו ברכוש המשותף בעת הביקור שנערך במקום‪ ,‬בכל הנוגע לחנות‬</w:t>
        <w:br/>
        <w:t>‫הנתבעים‪ ,‬הם חדר השירותים הקטן וכלוב בלוני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לכלוב בלוני הגז ולבלוני הגז‪ ,‬על פי סעיף ‪(2‬ב) לתקנון המוסכם‪ ,‬עולה שהצבת מתקן‬</w:t>
        <w:br/>
        <w:t>‫כאמור‪ ,‬ככל שהוא מוצב על פי הוראות הדין הרלוונטי (התובעים לא טענו אחרת)‪ ,‬אינה‬</w:t>
        <w:br/>
        <w:t>‫דורשת הסמכת בעלי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.20‬יתר על כן‪ ,‬אף אם היה מקום להחיל במקרה זה את הוראות התקנון המצוי‪ ,‬הרי שבהתחשב‬</w:t>
        <w:br/>
        <w:t>‫באופי האזור בו מצויה החנות‪ ,‬שהנו אזור מרכזי של חנויות ועסקים‪ ,‬וכן באופי החצר‬</w:t>
        <w:br/>
        <w:t>‫המוזנחת‪ ,‬הכוללת את הנישה הקטנה בה מוצב כלוב בלוני הגז (אשר ניתן לצפות רק בקצהו‬</w:t>
        <w:br/>
        <w:t>‫מאותה חצר)‪ ,‬שהגישה אליה היא מאזורים פרטיים בלבד‪ ,‬ואין אליה גישה מחנות‬</w:t>
        <w:br/>
        <w:t>‫התובעים‪ ,‬וכן בכך שבחצר נצפו מתקנים נוספים של חנויות אחרות‪ ,‬הרי שהצבת מתקן‬</w:t>
        <w:br/>
        <w:t>‫בלוני הגז בחצר האמורה כפי שהוצב‪ ,‬הוא שימוש סביר בחצר זו בהתאם לתנאי הזמן‬</w:t>
        <w:br/>
        <w:t>‫והמקום‪.‬‬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.21‬בהקשר זה אוסיף‪ ,‬שלטענת הנתבעים כפי שהיא עולה מכתב ההגנה‪ ,‬המתקן האמור הותקן‬</w:t>
        <w:br/>
        <w:t>‫לפני שנים במיקומו הנוכחי‪ ,‬תוך העתקתו ממיקום אחר ברכוש המשותף‪ ,‬בהסכמת בעלי‬</w:t>
        <w:br/>
        <w:t>‫הדירות האחרים‪ ,‬והתובעים לא טענו מעולם כלפי התקנתו עד להגשת התביעה הנוכחית‪.‬‬</w:t>
        <w:br/>
        <w:t>‫האמור בכתב התביעה אינו סותר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.22‬במכלול הנסיבות כאמור לעיל‪ ,‬הסעד בנוגע לכלוב בלוני הגז ולבלוני הגז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לחדרון השירותים‪ ,‬הרי שמדובר בתוספת בניה לחנות הנתבעים‪ .‬התובעים לא פרטו‬</w:t>
        <w:br/>
        <w:t>‫בכתב התביעה מתי נבנתה התוספת האמורה‪ ,‬והנתבעים טענו בסיכומיהם שמדובר‬</w:t>
        <w:br/>
        <w:t>‫בשימוש סביר במקרקעין ושקיימת הסכמה של בעלי הדירות לקיומו‪ .‬מחוות דעתו של‬</w:t>
        <w:br/>
        <w:t>‫המומחה מטעמי עולה שלטענת הנתבעים‪ ,‬הבניה האמורה בוצעה לפני כ‪ 10‬שנים (ר' עמוד‬</w:t>
        <w:br/>
        <w:t>‫‪ 5‬לחוות הדעת פסקאות ‪.)18,19‬‬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.24‬איני מקבלת את טענת הנתבעים שמדובר ב"מתקן" שניתן להציבו ללא הסכמת בעלי‬</w:t>
        <w:br/>
        <w:t>‫הדירות האחרים‪ .‬נוסח הסעיף כפי שהוא מופיע בתקנון המוסכם מעלה שאין כוונתו‬</w:t>
        <w:br/>
        <w:t>‫לתוספות ב ניה‪ ,‬אלא למתקנים הנלווים ליחידות בלבד (כגון שלטים‪ ,‬אשר מופיעים באופן‬</w:t>
        <w:br/>
        <w:t>‫מפורש בסעיף)‪.‬‬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.25‬התובעים לא טענו וממילא לא הוכיחו‪ ,‬מהו המועד שבו נבנה תא השירותים‪ ,‬ואף לא טענו‬</w:t>
        <w:br/>
        <w:t>‫ולא הציגו כל מסמך על פיו פנו בשלב כלשהו לנתבעים בטענה כלשהי בעניין‪ .‬בנסיבות אלו‪,‬‬</w:t>
        <w:br/>
        <w:t>‫שבהן התובעים הם שאמורים היו להציב את התשתית העובדתית הרלוונטית לסעד‬</w:t>
        <w:br/>
        <w:t>‫האמור‪ ,‬לרבות המועד בו נולדה עילת התביעה [ר' תקנה ‪ )3(11‬לתקנות סדר הדין האזרחי‪,‬‬</w:t>
        <w:br/>
        <w:t>‫תשע"ט – ‪ ]2018‬הרי שהיעדר התייחסות למועד כאמור פועל לחובת התובעים‪ ,‬ועל כן אצא‬</w:t>
        <w:br/>
        <w:t>‫מנקודת הנחה שתא השירותים קיים במקום שנים רבות (כטענת הנתבעים כפי שעלתה‬</w:t>
        <w:br/>
        <w:t>‫מחוות דעתו של המומחה מטעמי)‪.‬‬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תוספת כאמור‪ ,‬המחוברת פיזית לחנות הנתבעים‪ ,‬ועל כן מהווה "הרחבת דירה"‪,‬‬</w:t>
        <w:br/>
        <w:t>‫דורשת הסכמה של הרוב הדרוש על פי סעיף ‪71‬ב לחוק המקרקעין‪ ,‬דהיינו‪ ,‬של מי‬</w:t>
        <w:br/>
        <w:t>‫שבבעלותם שלושה רבעים מהדירות ושני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,‬הנטל להוכיח קיומם של התנאים הנדרשים לצורך ביצוע הרחבה כאמור‪ ,‬מוטל על‬</w:t>
        <w:br/>
        <w:t>‫מי שביצע את ההרחבה [ר' עש"א (מחוזי ת"א) ‪ 61803-03-15‬דסטגר נ' גלברג (נבו‪,‬‬</w:t>
        <w:br/>
        <w:t>‫‪ .])2.12.2015‬אם כי‪ ,‬יכול שבמצבים מסוימים יש מקום להטיל נטל כאמור על התובעים [ר'‬</w:t>
        <w:br/>
        <w:t>‫בעניין זה הדברים שנכתבו בפסק דינו של חברי כב' המפקח מאיר פורת בתיק (מפקח פתח‬</w:t>
        <w:br/>
        <w:t>‫תקוה) ‪ 379/21 123/21‬רוטנברג נ' כץ (נבו ‪ )18.6.2023‬בפסקה ‪.]70‬‬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על פי הסכמת הצדדים לא התקיים הליך הוכחות‪ ,‬וככל שהיה מתקיים הליך‬</w:t>
        <w:br/>
        <w:t>‫כאמור‪ ,‬אני סבורה שלא היה מקום לחרוג מהכלל על פיו היה על הנתבעים להוכיח כי‬</w:t>
        <w:br/>
        <w:t>‫התקיימו התנאים הנדרשים לביצוע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.26‬בכל הנוגע לקיומן של ההסכמות הנדרשות לביצוע הרחבה‪ ,‬עולה שהנתבעים לא הוכיחו‬</w:t>
        <w:br/>
        <w:t>‫שיש בידם הסכמות כאמור לבניית תא השירותים‪.‬‬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.27‬עם זאת‪ ,‬בנסיבות העניין ומשיקולי צדק הגינות ותום לב‪ ,‬מסקנתי היא שאף שלא התקיים‬</w:t>
        <w:br/>
        <w:t>‫התנאי האמור‪ ,‬אין מקום להורות על הריסת תא השירותים באופן מיידי‪ ,‬בכפוף לאמור‬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8661/10‬נעמה נ' טורקיה (נבו ‪( )19.2.12‬להלן – ענין טורקיה) בעקבות רע"א‬</w:t>
        <w:br/>
        <w:t>‫‪ 6339/97‬רוקר נ' סלומון‪ ,‬פ"ד נה ( ‪( ) 1999 ( 199 ) 1‬להלן – ענין רוקר) נדון היקף שיקול‬</w:t>
        <w:br/>
        <w:t>‫הדעת שיש לבית המשפט בבואו להגן על זכות הקניין מפני הסגת גבול‪ ,‬מטעמים הנגזרים‬</w:t>
        <w:br/>
        <w:t>‫בעיקרם מהחובה לפעול בתום לב‪ .‬נקבע כי במקרים חריגים על בית המשפט להפעיל שיקול‬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 כאמור ולא להורות להרוס בניה אף שנמצא שהיא פולשת למקרקעי הזולת‪ .‬אך נקבע‪,‬‬</w:t>
        <w:br/>
        <w:t>‫כי אין באותה שלילה של סעד כאמור כדי לתת זכות קניינית לפולש בשטח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רוקר‪ ,‬פורטו השיקולים העיקריים שצריכים להנחות את שיקול 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 הראשון הוא עוצמתה של הזכות הקניינית שנפגעה‪:‬‬</w:t>
        <w:br/>
        <w:t>‫האם מדובר בזכות במקרקעין או במיטלטלין והאם מדובר‬</w:t>
        <w:br/>
        <w:t>‫בבעלות או בזכות אחרת‪ ,‬חלשה הימנה‪ .‬השיקול השני הוא‬</w:t>
        <w:br/>
        <w:t>‫עוצמתה של הפגיעה בזכות‪ ,‬לרבות היקף הפגיעה ומשך הפגיעה‪.‬‬</w:t>
        <w:br/>
        <w:t>‫השיקול השלישי ‪ -‬משני בחשיבותו לקודמיו ‪ -‬הוא עוצמת‬</w:t>
        <w:br/>
        <w:t>‫התוצאות של הסרת הפגיעה לגבי הפוגע בזכות‪ .‬השיקול הרביעי‬</w:t>
        <w:br/>
        <w:t>‫הוא התנהגותם של בעלי‪-‬הדין" (שם‪.)242 ,‬‬</w:t>
        <w:br/>
        <w:t>‫בעניין טורקיה נתנה התייחסות לאופן בו נבחן עקרון תום הלב ובין היתר‬</w:t>
        <w:br/>
        <w:t>‫נקבע‪:‬‬</w:t>
        <w:br/>
        <w:t>‫"חשוב להדגיש בהקשר זה כי הצורך בהחלת עקרון תום הלב על‬</w:t>
        <w:br/>
        <w:t>‫מקרה נתון נבחן באמת מידה אובייקטיבית‪ .‬לכן‪" ,‬אין נדרש כי בעל‬</w:t>
        <w:br/>
        <w:t>‫הזכות יפעל מתוך זדון או רוע‪-‬לב‪ .‬די בכך שפעולתו אינה עולה‬</w:t>
        <w:br/>
        <w:t>‫בקנה אחד עם 'הסטנדרטים הערכיים הראויים של החברה‬</w:t>
        <w:br/>
        <w:t>‫הישראלית‪ ,‬כפי שבית המשפט מבין אותם מעת לעת'" (עניין רוקר‪,‬‬</w:t>
        <w:br/>
        <w:t>‫‪ .)277‬ובמילים אחרות‪ ,‬בעל‪-‬דין המבקש לעמוד על זכויותיו מחויב‬</w:t>
        <w:br/>
        <w:t>‫מכוח עקרון תום הלב לעשות כן באופן הוגן ותוך התחשבות‬</w:t>
        <w:br/>
        <w:t>‫בציפיותיו המוצדקות ובהסתמכותו הסבירה של הצד האחר (ראו‬</w:t>
        <w:br/>
        <w:t>‫שם‪ .279 ,‬כן השוו עניין גנז‪ .)404-408 ,‬יחד עם זאת‪ ,‬וככל שהדבר‬</w:t>
        <w:br/>
        <w:t>‫נוגע להגנה על זכות הקניין שומה על בית המשפט לעשות שימוש‬</w:t>
        <w:br/>
        <w:t>‫זהיר בשיקול‪-‬דעתו‪ ,‬וזאת בראש ובראשונה בשים לב למעמדה‬</w:t>
        <w:br/>
        <w:t>‫המיוחד של זכות זו כזכות חוקתית בשיטתנו המשפטית‪ .‬הנה כי כן‪,‬‬</w:t>
        <w:br/>
        <w:t>‫אף שמעמדה המיוחד של זכות הקניין אינו מקנה לה חסינות מפני‬</w:t>
        <w:br/>
        <w:t>‫החלת עקרון תום הלב גם באותם מקרים שבהם נדרשת הגנה על‬</w:t>
        <w:br/>
        <w:t>‫הזכות מפני פגיעה בה‪ ,‬מחייב מעמדה הרם גישה מתונה מצד בית‬</w:t>
        <w:br/>
        <w:t>‫המשפט בבואו להגביל את אפשרות מימושה (דויטש‪,)113-120 ,‬‬</w:t>
        <w:br/>
        <w:t>‫וכבר נפסק לעניין זה כי "לא הרי חובת ההגינות של בעל הקניין‬</w:t>
        <w:br/>
        <w:t>‫כהרי חובת ההגינות של הזכאי על‪-‬פי חיוב‪ .‬יחסי הגומלין בין זכות‬</w:t>
        <w:br/>
        <w:t>‫הקניין לבין עקרון תום‪-‬הלב שונים הם ‪ -‬בשל אופייה של הזכות ‪-‬‬</w:t>
        <w:br/>
        <w:t>‫מיחסי הגומלין בין החיוב לעקרון תום‪-‬הלב" (עניין רוקר‪".)278 ,‬‬</w:t>
        <w:br/>
        <w:t>‫(שם‪ ,‬פסקה ‪.)12‬‬</w:t>
        <w:br/>
        <w:t>‫‪ .28‬בענייננו‪ ,‬אני מוצאת שמתקיימות נסיבות חריגות שמצדיקות אי מתן סעד מיידי של הריסה‬</w:t>
        <w:br/>
        <w:t>‫כמפורט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,‬משך הזמן בו קיים חדרון השירותים והעובדה שהתובעים לא הציגו כל טענה‬</w:t>
        <w:br/>
        <w:t>‫שהעלו בעבר בעניין כלפי הנתבעים‪ ,‬ולמעשה עולה כי טענתם בעניין הועלתה לראשונה‬</w:t>
        <w:br/>
        <w:t>‫במסגרת כתב התביעה‪ ,‬אף שטענות אחרות הנוגעות להליך הועלו על ידיהם קודם לכן‪.‬‬</w:t>
        <w:br/>
        <w:t>‫מהקשר הדברים עולה כי לתובעים לא היה עניין בהריסת אותו תא שירותים‪ ,‬אלא‬</w:t>
        <w:br/>
        <w:t>‫שהתנהלותם של הנתבעים בכל נושא הרטיבות וחילוקי דעות על היקף הנזקים שנגרמו‬</w:t>
        <w:br/>
        <w:t>‫כתוצאה מכך‪ ,‬הביא אותם להגיש תביעה גם בהיבט זה‪ ,‬מבלי שפנו אי פעם לנתבעים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,‬האופן הכללי שבו נטענה הטענה הן בכתב התביעה והן במסגרת הסיכומים‪ ,‬בין היתר‬</w:t>
        <w:br/>
        <w:t>‫מבלי לפרט מתי בוצעה הבניה‪ ,‬ומהו היקפה‪ .‬נדמה כי התובעים כללו את הטענה בכתבי‬</w:t>
        <w:br/>
        <w:t>‫טענותיהם כבדרך אגב‪ ,‬תוך כדי טענות נוספות בנוגע להתקנת מתקנים על ידי הנתבעים‬</w:t>
        <w:br/>
        <w:t>‫ברכוש המשותף‪ ,‬שרבות מהן נטענו ללא כל ביסוס‪ ,‬מבלי שעשו ניסיון מינימלי לבחון במה‬</w:t>
        <w:br/>
        <w:t>‫מדובר‪.‬‬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,‬שטחה הקטן מאד של תוספת הבניה והיותה במיקום שעל פי התרשמותי במסגרת‬</w:t>
        <w:br/>
        <w:t>‫הביקור במקום‪ ,‬אין אליו גישה לבעלי דירות אחרים‪ ,‬לרבות לתובעים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,‬מיקומו של תא השירותים‪ ,‬אשר כפי שנצפה במסגרת הביקור במקום‪ ,‬נמצא‬</w:t>
        <w:br/>
        <w:t>‫בנישה הנמצאת בחצר אחורית משותפת ומוזנחת ביותר‪ ,‬שאינה נצפית כלל מנכס‬</w:t>
        <w:br/>
        <w:t>‫התובעים‪ ,‬והגישה אליה היא במעבר בשטחים פרטיים של בעלי דירות אחרים‪ ,‬המשמשת‪,‬‬</w:t>
        <w:br/>
        <w:t>‫כפי שנצפה‪ ,‬למתקנים שונים‪ ,‬צנרת‪ ,‬ותוספת בניה לא גמורה של יחידה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,‬להבדיל מנסיבות עניין טורקיה‪ ,‬שם דובר בפלישה לרכוש פרטי‪ ,‬בענייננו מדובר‬</w:t>
        <w:br/>
        <w:t>‫ברכוש משותף‪ ,‬שבו זכותם הקניינית של התובעים פחותה‪ ,‬וגם אלמלא הפלישה האמורה‪,‬‬</w:t>
        <w:br/>
        <w:t>‫נראה שלא הייתה לתובעים כל דרך לבצע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,‬מדובר בחדר שירותים יחיד המשרת את חנות הנתבעים‪ ,‬שהיא חנות לממכר‬</w:t>
        <w:br/>
        <w:t>‫פלאפל‪ ,‬כך שסביר שהנתבעים נזקקים לו לצורך הפעלת עסקם‪ ,‬והריסתו תסב לנתבעים‬</w:t>
        <w:br/>
        <w:t>‫נזק רב‪ ,‬בעוד שהתועלת מכך לתובעים תהיה מינורית‪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.29‬עם זאת‪ ,‬כדי לעמוד בתנאי סעיף ‪71‬ב לחוק המקרקעין‪ ,‬נוסף על קיומן של הסכמות הרוב‬</w:t>
        <w:br/>
        <w:t>‫הדרוש להרחבת הבניה‪ ,‬על ההרחבה האמורה להיות כזו שניתן לקבל לגביה היתר בניה‬</w:t>
        <w:br/>
        <w:t>‫לפי תכנית בת תוקף (ר' הגדרת הרחבה בסעיף ‪71‬א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‫כהשלמה לכך‪ ,‬הסכמות של בעלי הדירות כנדרש בסעיף ‪71‬א האמור‪ ,‬מפורשות בפסיקה כך‬</w:t>
        <w:br/>
        <w:t>‫שניתנו לביצוע ההרחבה כדין‪ ,‬דהיינו‪ ,‬בהתאם לתנאי היתר כאמור [ר' לעניין זה תיק‬</w:t>
        <w:br/>
        <w:t>‫(מפקח פתח תקוה) ‪ 245/19‬גרין חיים דוב נ שטרנבוך איטה לאה (נבו ‪ 4.3.2021‬בפסקה ‪,23‬‬</w:t>
        <w:br/>
        <w:t>‫תיק (מפקח פתח תקוה) ‪ 355/21‬הלר רפאל נ' רוט אלימלך (נבו ‪ )30.8.2022‬בפסקה ‪.]40‬‬</w:t>
        <w:br/>
        <w:t>‫הנתבעים לא טענו שקיים היתר בניה לחדרון השירותים‪ ,‬ועלה מדבריהם בדיון שהתקיים‬</w:t>
        <w:br/>
        <w:t>‫ביום ‪ 11.5.2022‬שלא קיים היתר כזה (עמוד ‪ 2‬לפרוטוקול הדיון שורה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בנסיבות שפורטו לעיל כדי להפחית מחובת הנתבעים לעמוד בתנאי זה‪ ,‬ואי עמידה בו‬</w:t>
        <w:br/>
        <w:t>‫מצביעה על פגם בתום הלב של הנתבעים עצמם [ר' הדברים שכתבתי בפסק הדין תיק‬</w:t>
        <w:br/>
        <w:t>‫(מפקח על המקרקעין ירושלים) ‪ 410/20‬פסגות זיו ואח' נ' גרוסמן (נבו ‪ )20.11.2022‬בפסקה‬</w:t>
        <w:br/>
        <w:t>‫‪.]31‬‬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,‬ובמכלול הנסיבות‪ ,‬אני קובעת שככל שהנתבעים לא יקבלו בתוך ‪ 12‬חודשים מיום‬</w:t>
        <w:br/>
        <w:t>‫מתן פסק הדין היתר כדין לבניית תא השירותים‪ ,‬או לחלופין‪ ,‬ככל שלא יציגו אישור‬</w:t>
        <w:br/>
        <w:t>‫מעיריית ירושלים שלא נדרש היתר כאמור לתא השירותים‪ ,‬יהא עליהם לפרק את התא‬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.31‬כמו כן‪ ,‬ובשל העובדה שההכרעה האמורה אינה מכירה בזכות קניין של הנתבעים בתא‬</w:t>
        <w:br/>
        <w:t>‫השירותים האמור‪ ,‬הרי שבכל הנוגע למערכת היחסים שבין הצדדים להליך זה‪ ,‬או‬</w:t>
        <w:br/>
        <w:t>‫חליפיהם‪ ,‬כל עוד לא יהיו בידי הנתבעים ההסכמות הקנייניות הנדרשות לבנייה כאמור‪,‬‬</w:t>
        <w:br/>
        <w:t>‫אני קובעת שככל שימכרו את היחידה שבבעלותם‪ ,‬או שיפסיקו לנהל בה עסק לממכר‬</w:t>
        <w:br/>
        <w:t>‫פלאפל‪ ,‬לפי המוקדם‪ ,‬יהא עליהם להרוס את תא השירותים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.32‬כדי להבטיח את קיומו של פסק הדין אני מורה לרשמת המקרקעין בירושלים לרשום הערה‬</w:t>
        <w:br/>
        <w:t>‫על נכס הנתבעים‪ ,‬בגוש שומה ‪ 30049‬חלקה ‪ 59‬תת חלקה ‪ 5‬לפי סעיף ‪ 130‬לחוק המקרקעין‪,‬‬</w:t>
        <w:br/>
        <w:t>‫על פיה "קיים פסק דין של המפקחת על רישום מקרקעין בהליך ‪ 4/22‬לעניין תא‬</w:t>
        <w:br/>
        <w:t>‫השירותים"‪.‬‬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לטענות התובעים באשר למתקנים נוספים על גבי הרכוש המשותף‪ ,‬הרי שמתקנים‬</w:t>
        <w:br/>
        <w:t>‫כאמור לא נצפו כעולה מפרוטוקול הביקור במקום וממילא לא הוכח קיומם‪ .‬יוער כי גם‬</w:t>
        <w:br/>
        <w:t>‫אם קיימים מתקנים נוספים כאמור‪ ,‬הרי שלאור סעיף ‪(2‬ב) לתקנון המוסכם‪ ,‬ספק אם היה‬</w:t>
        <w:br/>
        <w:t>‫מקום להורות על הסרתם‪ .‬לפיכך גם יתר הסעדים לעניין התקנת מתקנים על הרכוש‬</w:t>
        <w:br/>
        <w:t>‫המשותף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.34‬בשולי הדברים אוסיף כי טענות התובעים לעניין נזקים כספיים שנגרמו להם לטענתם‪,‬‬</w:t>
        <w:br/>
        <w:t>‫ובכלל זאת הוצאות שהוציאו על תיקון סתימות או חיבור מערכת ניקוז‪ ,‬אינם בסמכות‬</w:t>
        <w:br/>
        <w:t>‫ערכאה זו [ר' לדוגמה עש"א ‪ 34810-10-18‬רבין נ' נציגות הבית ברח' רמז ‪ 35‬תל אביב (נבו‬</w:t>
        <w:br/>
        <w:t>‫‪ ])15.4.19‬ואין מניעה שיגישו תביעה‪ ,‬ככל שימצאו מקום לכך‪ ,‬לערכאה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להוצאות ההליך‪ ,‬אני קובעת שבשל העולה מחוות דעתו של המומחה מטעמי באשר‬</w:t>
        <w:br/>
        <w:t>‫לאחריות הנתבעים לליקויים שנמצאו על ידו ופורטו במסגרת חוות דעתו‪ ,‬על הנתבעים‬</w:t>
        <w:br/>
        <w:t>‫לשלם לתובעים הוצאותיהם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.‬סך של ‪ ₪ 1,755‬בגין חוות הדעת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.‬סך של ‪ ₪ 2,000‬בגין חלקם של התובעים בשכרו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.‬סך של ‪ ₪ 8,000‬החזר חלקי בגין שכ"ט עו"ד והוצאות נוספות בין היתר לאור אי‬</w:t>
        <w:br/>
        <w:t>‫המצאת אסמכתאות בעניין‪ ,‬דחיית חלק מסעדי התביעה והיעדר הליך הגשת ראיות‪,‬‬</w:t>
        <w:br/>
        <w:t>‫ועם זאת בשל התנהלות מכבידה מטעם הנתבעים בכל הנוגע לתיקון ליקויי הרטיבות‬</w:t>
        <w:br/>
        <w:t>‫בהתאם להסכמות שהתקבלו תוך כדי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אב תשפ"ג‪ 08 ,‬אוגוסט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תיק‪1/4/2022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01/04/2022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