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3/194/2021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2023-06-25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תיק‪3/194/2021 :‬‬                                             ‫מפקח על רישום מקרקעין‬</w:t>
        <w:br/>
        <w:t>‫מס' בקשה‪3/216/2023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 ציפי‬</w:t>
        <w:br/>
        <w:t>‫קוינט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‫אטיה מזל טוב‬                                    ‫התובעת‬</w:t>
        <w:br/>
        <w:t>‫באמצעות ב"כ‪ :‬עו"ד רייך אלעד‬</w:t>
        <w:br/>
        <w:t>‫הרצל ‪ ,91‬ראשון לציון‬</w:t>
        <w:br/>
        <w:t>‫טל'‪0586889855:‬‬</w:t>
        <w:br/>
        <w:t>‫נגד‬</w:t>
        <w:br/>
        <w:t>‫אריק שטרית‬         ‫‪1‬‬                         ‫הנתבעים‬</w:t>
        <w:br/>
        <w:t>‫העוגב ‪ ,6/5‬ראשון לציון‬</w:t>
        <w:br/>
        <w:t>‫רותי שטרית‬         ‫‪2‬‬</w:t>
        <w:br/>
        <w:t>‫העוגב ‪ ,6/5‬ראשון לציון‬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העוגב ‪ 6‬ראשון לציון ע"י אריה חן‬         ‫‪3‬‬</w:t>
        <w:br/>
        <w:t>‫העוגב ‪ ,6‬ראשון לציון‬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‫לפניי בקשה מטעם הנציגות לביטול הסדר דיוני למינוי מומחה מטעמי לבחינת מקור הרטיבות‬</w:t>
        <w:br/>
        <w:t>‫בדירת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הצריכות לעניין‪:‬‬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.1‬ענייננו בבית משותף הידוע כגוש ‪ 5182‬חלקה ‪ 10‬המצוי ברחוב העוגב ‪ 6‬ראשון לציון‬</w:t>
        <w:br/>
        <w:t>‫)להלן‪" :‬הבית המשותף"(‪ .‬על פי כתב התביעה‪ ,‬התובעת היא בעלת הזכויות בדירה‬</w:t>
        <w:br/>
        <w:t>‫הידועה כחלקת משנה ‪ .41‬הנתבעים ‪ 1-2‬הם בעלי הזכויות בדירה הידועה כחלקת‬</w:t>
        <w:br/>
        <w:t>‫משנה ‪ 44‬בבית המשותף‪ .‬הנתבעת ‪ 3‬היא נציגות הבית המשותף )להלן‪" :‬הנציגות"(‪.‬‬</w:t>
        <w:br/>
        <w:t>‫דירת התובעת ממוקמת תחת דירת הנתבעים ‪.1-2‬‬</w:t>
        <w:br/>
        <w:t>‫‪ .2‬ביום ‪ 14.7.21‬הגישה התובעת תביעה כנגד הנתבעים ‪ 1-3‬במסגרתה טענה כי בתקרת‬</w:t>
        <w:br/>
        <w:t>‫דירתה קיימת רטיבות במספר מוקדים שונים שמקורם בליקויים בדירת הנתבעים ‪-1‬‬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תיק‪3/194/2021 :‬‬                                               ‫מפקח על רישום מקרקעין‬</w:t>
        <w:br/>
        <w:t>‫מס' בקשה‪3/216/2023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2‬וברכוש המשותף‪ .‬לפיכך דרשה התובעת להורות לנתבעים לתקן את כל הדרוש תיקון‬</w:t>
        <w:br/>
        <w:t>‫כל אחד בתחומי אחריותו‪.‬‬</w:t>
        <w:br/>
        <w:t>‫‪ .3‬ביום ‪ 31.8.2021‬הגישה הנציגות כתב הגנה במסגרתו טענה כי הרטיבות בדירת התובעת‬</w:t>
        <w:br/>
        <w:t>‫אינה באחריותה אלא מצויה בליקויים בדירת הנתבעים ‪.1-2‬‬</w:t>
        <w:br/>
        <w:t>‫‪ .4‬ביום ‪ 14.11.2021‬הגישו הנתבעים ‪ 1-2‬כתב הגנה במסגרתו טענו כי מקור הליקויים לא‬</w:t>
        <w:br/>
        <w:t>‫מצוי בדירתם אלא ברכוש המשותף ומשכך האחריות לתיקון מוטלת על הנציגות‪.‬‬</w:t>
        <w:br/>
        <w:t>‫‪ .5‬ביום ‪ 26.1.2022‬התקיים דיון בסיומו נתנו הצדדים הסכמתם למינוי מומחה מטעמי‬</w:t>
        <w:br/>
        <w:t>‫לבחינת מקור הרטיבות בדירת התובעת‪ .‬בהתאם להחלטתי מאותו היום מונה לצורך‬</w:t>
        <w:br/>
        <w:t>‫כך המהנדס צבי רון‪.‬‬</w:t>
        <w:br/>
        <w:t>‫‪ .6‬מן החומר המונח בפניי עולה כי המהנדס צבי רון ביקר בבית המשותף ודרש לבצע‬</w:t>
        <w:br/>
        <w:t>‫בדיקות משלימות לצורך מתן חוות דעתו‪ .‬על פי הודעותיו שהוגשו ללשכתי ביום ‪7.3.22‬‬</w:t>
        <w:br/>
        <w:t>‫וכן ביום ‪ 26.7.22‬הנתבעים ‪ 1-3‬לא הסדירו שכר טרחתו נכון לאותם המועדים ולכן‬</w:t>
        <w:br/>
        <w:t>‫התעכבו הבדיקות‪.‬‬</w:t>
        <w:br/>
        <w:t>‫‪ .7‬ביום ‪ 2.3.23‬ניתנה החלטתי לפיה השהיתי את הבדיקות כדי לאפשר לנתבעים ‪1-2‬‬</w:t>
        <w:br/>
        <w:t>‫לגייס כספים עבור שכ"ט הבודקים וזאת עד ליום ‪ .13.4.23‬בהתאם לחומר המצוי בפניי‬</w:t>
        <w:br/>
        <w:t>‫נראה כי נכון למועד כתיבת שורות אלה השלימו הצדדים כולם את שכ"ט הבודקים‪.‬‬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 לביטול הסדר דיוני‬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.8‬ביום ‪ 12.6.23‬הגישה הנציגות את הבקשה דנן שעניינה ביטול ההסדר הדיוני במסגרתה‬</w:t>
        <w:br/>
        <w:t>‫נטען כי חברת הנציגות הקודמת‪ ,‬הגב' ציפי אשכנזי‪ ,‬מכרה את דירתה בבית המשותף‬</w:t>
        <w:br/>
        <w:t>‫והיא אינה צד יותר להליכים בתיק‪ .‬נטען כי לא נמסר לגב' אשכנזי ייפוי כוח מאת בעלי‬</w:t>
        <w:br/>
        <w:t>‫הדירות בבית המשותף והיא לא הוסמכה לייצגם ו‪/‬או לקבל החלטות בשמם‪ .‬לפיכך‬</w:t>
        <w:br/>
        <w:t>‫נטען כי החבות שהטילה הגב' אשכנזי על בעלי הדירות בבית המשותף להיות צד להסדר‬</w:t>
        <w:br/>
        <w:t>‫דיוני בנוגע למינוי המומחה לא ראוי ויש לבטל הסדר זה‪ .‬בנוסף נטען כי לא קיימת‬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תיק‪3/194/2021 :‬‬                                                  ‫מפקח על רישום מקרקעין‬</w:t>
        <w:br/>
        <w:t>‫מס' בקשה‪3/216/2023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‫רטיבות בדירת התובעת אלא רק כתם מינורי קטן אשר התייבש זה מכבר ומיקומו‬</w:t>
        <w:br/>
        <w:t>‫מצוי מתחת לדירת הנתבעים ‪.1-2‬‬</w:t>
        <w:br/>
        <w:t>‫‪ .9‬ביום ‪ 13.6.23‬הגישה הנתבעת ‪ 2‬הודעה במסגרתה מסרה כי היא מצטרפת לבקשת‬</w:t>
        <w:br/>
        <w:t>‫הנציגות לביטול ההסדר ומינוי המומחה‪.‬‬</w:t>
        <w:br/>
        <w:t>‫‪ .10‬ביום ‪ 20.6.2023‬הגישה התובעת את תגובתה לבקשה במסגרתה טענה כי בין הצדדים‬</w:t>
        <w:br/>
        <w:t>‫השתכלל הסדר דיוני בהסכמה בדבר מינוי מומחה לצורך קביעת היקף הנזק ומקורו‬</w:t>
        <w:br/>
        <w:t>‫בדירתה‪ .‬נטען כי בשלב בו עומד התיק וזאת כאשר מלוא הצדדים העבירו תשלום‬</w:t>
        <w:br/>
        <w:t>‫לחברת א‪.‬ר‪.‬י מרום בניין ואחזקה בע"מ לפי הוראות המומחה המוסכם אין לקבל את‬</w:t>
        <w:br/>
        <w:t>‫הבקשה לבטל את ההסדר הדיוני המוסכם ולעכב את פסק הדין‪ .‬עוד נטען כי כל שנותר‬</w:t>
        <w:br/>
        <w:t>‫לסיום המחלוקת הוא ביצוע הבדיקות הדרושות על ידי המומחה כאשר לאחר מכן‬</w:t>
        <w:br/>
        <w:t>‫תינתן חוות דעתו ויינתן פסק דין‪ .‬לטענת התובעת לא הובאה כל טענה על ידי הנציגות‬</w:t>
        <w:br/>
        <w:t>‫המצדיקה את חזרתה מההסכם הדיוני אליו הגיעו הצדדים‪ .‬עוד נטען כי לבקשה לא‬</w:t>
        <w:br/>
        <w:t>‫צורף ייפויי כוח מבעלי הדירות בבית המשותף כפי שדרשה הנציגות מהגב' אשכנזי‪.‬‬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.11‬לאחר שעיינתי בבקשה ובתגובה מצאתי כי יש לדחותה‪.‬‬</w:t>
        <w:br/>
        <w:t>‫‪ .12‬פסיקה נרחבת קבעה במרוצת השנים כי הסדר דיוני‪ ,‬מעצם היותו מושתת על הסכמות‬</w:t>
        <w:br/>
        <w:t>‫הצדדים‪ ,‬מעניק אפשרות לצד לו לחזור בו מן ההסכמה‪ ,‬באישור בית המשפט‪ .‬אולם‪,‬‬</w:t>
        <w:br/>
        <w:t>‫בית המשפט יאפשר זאת‪ ,‬אך ורק במקרים בהם הדבר מוצדק עניינית ואינו פוגע בבעל‬</w:t>
        <w:br/>
        <w:t>‫הדין האחר‪ ,‬אשר לעיתים משנה מצבו לרעה על יסוד ההסכמה העניינית )ראו לעניין‬</w:t>
        <w:br/>
        <w:t>‫זה בש"א )מחוזי חיפה( ‪ 1921/99‬לידאווי מג'ידה נ' הפניקס הישראלי חב' לביטוח‬</w:t>
        <w:br/>
        <w:t>‫)נבו ‪ ,(14.06.1999‬וכן ע"א ‪ 130/77‬יצחק עוזרי נ' שמשון עוזרי‪ ,‬לג)‪.((1979) 346 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.13‬ברע"א ‪ 5823/00‬פואד כיוף נגד סלימאן מנסור )נבו ‪ ,(12.09.2000‬נקבע כי‪:‬‬</w:t>
        <w:br/>
        <w:t>‫"שכלולו של הסדר דיוני אין משמעו ספקות לפני ההתקשרות‬</w:t>
        <w:br/>
        <w:t>‫וחרטה לאחריו‪ .‬פירושו הנכון הוא גילוי כוונה רצינית להתקשר‬</w:t>
        <w:br/>
        <w:t>‫בחוזה והבנת התוצאות המשפטיות הנובעות מכך ‪ ...‬זניחת דרך‬</w:t>
        <w:br/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תיק‪3/194/2021 :‬‬                                              ‫מפקח על רישום מקרקעין‬</w:t>
        <w:br/>
        <w:t>‫מס' בקשה‪3/216/2023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‫דיונית זו‪ ,‬רק משום שהמבקש סבור עתה כי "חשיפת האמת‬</w:t>
        <w:br/>
        <w:t>‫ומניעת עיוות דין" מחייבות זאת‪ ,‬אינה עניין של מה בכך‪.‬‬</w:t>
        <w:br/>
        <w:t>‫המונחים "חשיפת אמת" ו "מניעת עיוות דין" אינם קולבים‬</w:t>
        <w:br/>
        <w:t>‫עליהם ניתן לתלות ניסיון חד צדדים לסגת מהסדר דיוני שנערך‪.‬‬</w:t>
        <w:br/>
        <w:t>‫יותר משהבקשה מבוססת על האינטרס ב"חשיפת האמת"‪,‬‬</w:t>
        <w:br/>
        <w:t>‫כלשון המבקש‪ ,‬היא מלמדת עד כמה‪ ,‬לעיתים‪ ,‬סוגיית האמת‬</w:t>
        <w:br/>
        <w:t>‫עקרונית בהשוואה לסוגיית נקודת הראות המשתנה‪ .‬המבקש‬</w:t>
        <w:br/>
        <w:t>‫השקיף על הדרך הראויה לחשיפת האמת בצורה שונה בשלבים‬</w:t>
        <w:br/>
        <w:t>‫השונים של ההליך‪ ,‬וכמו המטפס על ההר‪ ,‬הנוף השתנה‬</w:t>
        <w:br/>
        <w:t>‫מבחינתו עם כל עיקול שבדרך‪ .‬שינוי זה‪ ,‬בדרך הראייה של‬</w:t>
        <w:br/>
        <w:t>‫המבקש‪ ,‬נעשה לאחר שהצדדים סכמו ביניהם מהו הצובר‬</w:t>
        <w:br/>
        <w:t>‫הראייתי‪ ,‬שעל יסודו תוכרע המחלוקת‪ .‬שינוי זה אינו ענין של‬</w:t>
        <w:br/>
        <w:t>‫מה בכך‪ .‬ברגיל‪ ,‬יש לכבד הסכמה דיונית כזו‪ .‬אין לראות בה‬</w:t>
        <w:br/>
        <w:t>‫מכשול לגילוי האמת‪ ,‬והיא משרתת את האינטרס בדבר סופיות‬</w:t>
        <w:br/>
        <w:t>‫הדיון‪ ,‬תוך כיבוד האוטונומיה של הצדדים ביחס לדרכי ניהולו"‪.‬‬</w:t>
        <w:br/>
        <w:t>‫‪ .14‬אכן הסדר דיוני יש לקיים ולא בנקל יתיר בית המשפט לצד לחזור בו או לשנות הסכמה‬</w:t>
        <w:br/>
        <w:t>‫דיונית‪.‬‬</w:t>
        <w:br/>
        <w:t>‫‪ .15‬בת"א )מחוזי ‪ -‬י‪-‬ם( ‪ 6241/04‬עיזבון המנוח נבלסי נ' טדסה‪ ,‬תק – מח ‪4862 (1) 2008‬‬</w:t>
        <w:br/>
        <w:t>‫מונה כבוד השופט זילברטל‪ ,‬מספר שיקולים שראוי לשקול לעניין האפשרות להתיר‬</w:t>
        <w:br/>
        <w:t>‫חזרה מהסדר דיוני‪ .‬יצוין‪ ,‬כי אין מדובר ברשימה ממצה של שיקולים‪ ,‬ראוי לשקול כל‬</w:t>
        <w:br/>
        <w:t>‫מקרה לפי נסיבותיו‪:‬‬</w:t>
        <w:br/>
        <w:t>‫‪ .1‬סמיכות הזמנים בין מועד ההסדר הדיוני למועד הבקשה להתיר חזרה ממנו‪.‬‬</w:t>
        <w:br/>
        <w:t>‫‪ .2‬מידת ההסתמכות של הצד שכנגד על קיומו של ההסדר הדיוני והפעולות שננקטו‬</w:t>
        <w:br/>
        <w:t>‫עלי ידו בהסתמך על קיומו של ההסדר‪.‬‬</w:t>
        <w:br/>
        <w:t>‫‪ .3‬מידת המודעות של בעל הדין המבקש למשמעויותיו של ההסדר הדיוני‪.‬‬</w:t>
        <w:br/>
        <w:t>‫‪" .4‬מאזן הנוחות" בין הצדדים‪ ,‬דהיינו‪ :‬שקילת הנזק שייגרם למבקש כתוצאה מכיבוד‬</w:t>
        <w:br/>
        <w:t>‫ההסדר הדיוני אל מול הנזק שייגרם לצד שכנגד אם לא יכובד ההסדר הדיוני‪.‬‬</w:t>
        <w:br/>
        <w:t>‫‪ .16‬סקירת שיקולים אלו‪ ,‬לאור מכלול הנסיבות בתיק שבפני‪ ,‬מובילה אותי למסקנה כי‬</w:t>
        <w:br/>
        <w:t>‫אין כל מקום לסטות מההסדר הדיוני אליו הגיעו הצדדים‪ .‬החלפת הנציגות אינה‬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תיק‪3/194/2021 :‬‬                                            ‫מפקח על רישום מקרקעין‬</w:t>
        <w:br/>
        <w:t>‫מס' בקשה‪3/216/2023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‫מהווה טעם המצדיק חזרה מההסדר הדיוני שהסכימה לו הנציגות הקודמת‪ .‬הנציגות‬</w:t>
        <w:br/>
        <w:t>‫הנוכחית באה בנעלי הנציגות הקודמת והיא ממשיכה את דרכה‪.‬‬</w:t>
        <w:br/>
        <w:t>‫‪ .17‬המומחה מצוי בשלבים אחרונים של גיבוש חוות דעתו וכל שנותר הוא השלמת מספר‬</w:t>
        <w:br/>
        <w:t>‫בדיקות בשלב מאוחר וכשהבקשה מוגשת שנה וחצי לאחר אותו הסדר דיוני אין‬</w:t>
        <w:br/>
        <w:t>‫להיעתר לבקשה‪ .‬יש לאפשר למומחה להמשיך בבדיקותיו לאיתור מקור הרטיבות‬</w:t>
        <w:br/>
        <w:t>‫בדירת התובעת ולהשלים כל הדרוש למתן חוות דעתו בהקדם האפשרי‪.‬‬</w:t>
        <w:br/>
        <w:t>‫‪ .18‬לפנים משורת הדין לא יעשה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היום‪ ,25.6.2023 ,‬ו' תמוז תשפ"ג‪ ,‬בהעדר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‫ציפי קוינט‪-‬שילוני‬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3/194/2021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