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03/55/2023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2023-06-22 · אשדוד · אלעד אזר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תיק‪3/55/2023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 אלעד אזר‬</w:t>
        <w:br/>
        <w:t>‫שפיגלר רויטל‪ ,‬ת‪.‬ז ‪057223984‬‬      ‫‪1‬‬                           ‫תובעים‬</w:t>
        <w:br/>
        <w:t>‫קרית ספר ‪ ,6‬ראשון לציון‬</w:t>
        <w:br/>
        <w:t>‫טל'‪0523450900:‬‬</w:t>
        <w:br/>
        <w:t>‫מנור נירה‪ ,‬ת‪.‬ז ‪311766281‬‬     ‫‪2‬‬</w:t>
        <w:br/>
        <w:t>‫קרית ספר ‪ ,6‬ראשון לציון‬</w:t>
        <w:br/>
        <w:t>‫טל'‪0544775323:‬‬</w:t>
        <w:br/>
        <w:t>‫פאר עידו‪ ,‬ת‪.‬ז ‪318814175‬‬      ‫‪3‬‬</w:t>
        <w:br/>
        <w:t>‫עין גב ‪ ,2‬ראשון לציון‬</w:t>
        <w:br/>
        <w:t>‫טל'‪0506292060:‬‬</w:t>
        <w:br/>
        <w:t>‫כץ מוטי‪ ,‬ת‪.‬ז ‪034144360‬‬    ‫‪4‬‬</w:t>
        <w:br/>
        <w:t>‫אינשטיין ‪ ,34/34‬תל אביב ‪ -‬יפו‬</w:t>
        <w:br/>
        <w:t>‫טל'‪0546740450:‬‬</w:t>
        <w:br/>
        <w:t>‫נגד‬</w:t>
        <w:br/>
        <w:t>‫מיכל קנה‪ ,‬ת‪.‬ז‪038628962 .‬‬      ‫‪2‬‬                           ‫נתבעים‬</w:t>
        <w:br/>
        <w:t>‫קרית ספר ‪ ,6‬ראשון לציון‬</w:t>
        <w:br/>
        <w:t>‫פל פייגה ת‪.‬ז‪ 1079399 .‬ופל שמואל ת‪.‬ז‪1079398 .‬‬     ‫‪3‬‬</w:t>
        <w:br/>
        <w:t>‫קרית ספר ‪ ,6‬ראשון לציון‬</w:t>
        <w:br/>
        <w:t>‫אלירן צדקה‪ ,‬ת‪.‬ז‪023907777 .‬‬      ‫‪4‬‬</w:t>
        <w:br/>
        <w:t>‫קרית ספר ‪ ,6‬ראשון לציון‬</w:t>
        <w:br/>
        <w:t>‫ירוסקי פאינה‪ ,‬ת‪.‬ז‪305888992 .‬‬      ‫‪5‬‬</w:t>
        <w:br/>
        <w:t>‫קרית ספר ‪ ,6‬ראשון לציון‬</w:t>
        <w:br/>
        <w:t>‫בן קזנסקי‪ ,‬ת‪.‬ז‪207797606 .‬‬      ‫‪6‬‬</w:t>
        <w:br/>
        <w:t>‫שלום עליכם ‪ ,2‬ראשון לציון‬</w:t>
        <w:br/>
        <w:t>‫בר סוף ת‪.‬ז‪ 032558447 .‬ועומר בר ת‪.‬ז‪021924980 .‬‬      ‫‪7‬‬</w:t>
        <w:br/>
        <w:t>‫קרית ספר ‪ ,6‬ראשון לציון‬</w:t>
        <w:br/>
        <w:t>‫טליאס יעל ת‪.‬ז‪ 024559049 .‬ומשה טליאס ת‪.‬ז‪022522601 .‬‬       ‫‪8‬‬</w:t>
        <w:br/>
        <w:t>‫קרית ספר ‪ ,6‬ראשון לציון‬</w:t>
        <w:br/>
        <w:t>‫נדב פרטיאל‪ ,‬ת‪.‬ז‪203549522 .‬‬      ‫‪9‬‬</w:t>
        <w:br/>
        <w:t>‫קרית ספר ‪ ,‬ראשון לציון‬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.1‬עניינו בבית המשותף שברח' קריית ספר ‪ 6‬בראשון לציון‪ ,‬הרשום בפנקס הבתים המשותפים‬</w:t>
        <w:br/>
        <w:t>‫כגוש ‪ 3945‬חלקה ‪( 682‬להלן‪ :‬הבית המשותף)‪.‬‬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תיק‪3/55/2023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.2‬בבית המשותף ‪ 12‬דירות‪ .‬התובעים הם בעליהם של ‪ 4‬הדירות הרשומות כתתי חלקות ‪6 ,4 ,3‬‬</w:t>
        <w:br/>
        <w:t>‫ו‪ .9 -‬לכל אחת מדירות אלו הוצמדה חניה פרטית בהתאם לתקנון המוסכם וצו רישום הבית‬</w:t>
        <w:br/>
        <w:t>‫המשותף‪ .‬חניות אלו מסומנות בתשריט הבית המשותף באותיות א'‪-‬ד'‪ .‬בנוסף קובע התקנון‬</w:t>
        <w:br/>
        <w:t>‫המוסכם כי דרך הגישה מהרחוב אל החניות לכל אורכו‪ ,‬וברוחב של ‪ 4‬מ'‪ ,‬יוצמד בהצמדה‬</w:t>
        <w:br/>
        <w:t>‫משותפת לדירותיהם של התובעים‪ .‬שביל זה מסומן ה' בתשריט הבית המשותף‪.‬‬</w:t>
        <w:br/>
        <w:t>‫‪ .3‬הנתבעים הם בעליהם של יתר ‪ 8‬הדירות בבית המשותף‪ ,‬אשר לא נהנים מחניה פרטית הצמודה‬</w:t>
        <w:br/>
        <w:t>‫לדירתם‪.‬‬</w:t>
        <w:br/>
        <w:t>‫‪ .4‬המחלוקת שלפני נסבה על השאלה האם להתיר לנתבעים להחנות בכל עת שני רכבים (עפ"י‬</w:t>
        <w:br/>
        <w:t>‫תורנות שנקבעת בינם לבין עצמם) בדרך הגישה המובילה מהרחוב אל החניות הפרטיות‬</w:t>
        <w:br/>
        <w:t>‫וממשיך עד הקצה הצפוני של החלקה‪.‬‬</w:t>
        <w:br/>
        <w:t>‫החלוקה בין הרכוש משותף לרכוש שהוצמד לדירות התובעים בקומת הקרקע מעוגנת בתשריט‬</w:t>
        <w:br/>
        <w:t>‫הבית המשותף אשר חלקו הרלבנטי בקומת הקרקע מוצג כאן‪:‬‬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תיק‪3/55/2023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.5‬יצוין כי בכניסה לדרך הגישה הוקם מחסום חשמלי בהשתתפות כלל בעלי הדירות ולכולם נמסר‬</w:t>
        <w:br/>
        <w:t>‫שלט להפעלתו‪.‬‬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התובעים‬</w:t>
        <w:br/>
        <w:t>‫‪ .6‬העירייה הפקיעה משטח החלקה עליה ניצב הבית המשותף רצועה צרה וארוכה לאורך כל גבול‬</w:t>
        <w:br/>
        <w:t>‫החלקה המערבי לשם הכשרת שביל ומעבר בטוח להולכי רגל מרחוב קריית ספר אל גן ציבורי‬</w:t>
        <w:br/>
        <w:t>‫הנמצא מאחורי הבית המשותף‪ .‬לאחר הקמת השביל‪ ,‬ומטעמי בטיחות‪ ,‬הציבה העירייה גדר‬</w:t>
        <w:br/>
        <w:t>‫מתכת החוצצת בין שביל הולכי הרגל לדרך הגישה הסלולה של הבית המשותף‪.‬‬</w:t>
        <w:br/>
        <w:t>‫להלן תמונה המתעדת היטב את דרך הגישה לחניות שבבית המשותף‪ ,‬את שביל הולכי הרגל‬</w:t>
        <w:br/>
        <w:t>‫שהתקינה העירייה ואת הגדר החוצצת ביניהם (התמונה נלקחה מאת גוגל מפס ע"י שימוש ב‬</w:t>
        <w:br/>
        <w:t>‫‪:)Google Street View‬‬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תיק‪3/55/2023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.7‬צמצום שטח דרך הגישה הביא לכך שכאשר מי מהנתבעים העמיד את רכבו בצמוד לגדר או‬</w:t>
        <w:br/>
        <w:t>‫בצמוד לחומה שבצד המזרחי של הדרך נגרם קושי רב לתובעים להיכנס עם רכביהם בבטחה‬</w:t>
        <w:br/>
        <w:t>‫אל חניותיהם הפרטיות‪ ,‬או לצאת מהן‪.‬‬</w:t>
        <w:br/>
        <w:t>‫‪ .8‬בעקבות מחלוקת שהתגלעה בין התובעים לנתבעים בנוגע לגבייה בשיעור דיפרנציאלי של דמי‬</w:t>
        <w:br/>
        <w:t>‫הועד השוטפים‪ ,‬חלה התדרדרות ביחסי השכנות והתובעים ביקשו להעמיד את אופן השימוש‬</w:t>
        <w:br/>
        <w:t>‫בשביל הגישה וביתר הרכוש המשותף לצרכי חניה לדיון באסיפה כללית‪.‬‬</w:t>
        <w:br/>
        <w:t>‫‪ .9‬באסיפה מיום ‪ 8.12.22‬הוחלט כי לא תותר עוד חניה של רכבים בשטח המסומן ה' בתשריט‪.‬‬</w:t>
        <w:br/>
        <w:t>‫באסיפה נוספת מיום ‪ 19.1.23‬סירבה הנציגות לדון בשאלה כיצד יש להקצות את השימוש‬</w:t>
        <w:br/>
        <w:t>‫בשטח המשותף (אשר לא כלול בשטח ה') לצרכי חניה בתורנות של כלל בעלי הדירות וטענה כי‬</w:t>
        <w:br/>
        <w:t>‫לנתבעים בלבד זכות להחנות את רכביהם בשטח המשותף ואין צורך בקיום הצבעה על 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הנתבעים‬</w:t>
        <w:br/>
        <w:t>‫‪ .10‬מאז ‪ 2008‬קיימת הסכמה לפיה ניתן לעשות שימוש לצרכי חניה בשטח המצוי מימין לחניה‬</w:t>
        <w:br/>
        <w:t>‫הפרטית המסומנת באות ד'‪.‬‬</w:t>
        <w:br/>
        <w:t>‫‪ .11‬בעקבות החלטה משנת ‪ 2022‬כי דמי הועד השוטפים יגבו מכל דירה בהתאם לשטח הרשום ולא‬</w:t>
        <w:br/>
        <w:t>‫באופן אחיד‪ ,‬החליטו התובעים להתנקם בנתבעים ולאסור עליהם לחנות בשטח ה'‪.‬‬</w:t>
        <w:br/>
        <w:t>‫‪ .12‬אין צורך בהחלטה מיוחדת של אסיפת בעלי הדירות לצורך שימוש ברכוש המשותף ובלבד‬</w:t>
        <w:br/>
        <w:t>‫שהוא רגיל וסביר על פי תנאי המקום והזמן‪.‬‬</w:t>
        <w:br/>
        <w:t>‫‪ .13‬השטח המוצמד לדירות התובעים ומסומן כשטח ה' הוא ברוחב של ‪ 4‬מ' ומימינו קיימת רצועת‬</w:t>
        <w:br/>
        <w:t>‫שטח לכל ארוך החלקה ברוחב ‪ 1.70‬מ'‪ .‬שטח זה מהווה רכוש משותף לכל דבר ועניין‪.‬‬</w:t>
        <w:br/>
        <w:t>‫‪ .14‬עד שהתגלע הסכסוך בין הצדדים נהגו הנתבעים להחנות בתורנות את רכבם בצד המערבי של‬</w:t>
        <w:br/>
        <w:t>‫דרך הגישה בהסכמת התובעים‪ .‬כיום הנתבעים מבקשים לחנות רק בתחום השטח המשותף‪.‬‬</w:t>
        <w:br/>
        <w:t>‫‪ .15‬אעיר כי הנתבעים העלו בכתב הגנתם השגות בנוגע לנכונות ולתוקף ההצמדה של שטח ה'‬</w:t>
        <w:br/>
        <w:t>‫לדירות התובעים ועל כך שבמקום הצמדה היתה צריכה להרשם זיקת הנאה לטובת התבועים‪.‬‬</w:t>
        <w:br/>
        <w:t>‫ברם‪ ,‬כל טענה בהקשר זה אינה בגדר סמכותו של המפקח השיפוטי על בתים משותפים‪ ,‬ובהעדר‬</w:t>
        <w:br/>
        <w:t>‫הסכמה ברוב הדרוש הרי שמדובר בזכות קניינית שהנתבעים מבקשים לשנות את אופיה או‬</w:t>
        <w:br/>
        <w:t>‫היקפה ולשם כך יש להגיש תובענה לבית המשפט המחוזי‪.‬‬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עד כה‬</w:t>
        <w:br/>
        <w:t>‫‪ .16‬כתב התביעה המקורי הוגש נגד נציגות הבית המשותף‪ .‬בהחלטתי מיום ‪ 15.2.23‬הוריתי על‬</w:t>
        <w:br/>
        <w:t>‫הסרת נציגות הבית המשותף מגדר התביעה וצירופה של כל בעלי הדירות שלדירתם לא‬</w:t>
        <w:br/>
        <w:t>‫מוצמדת חניה פרטית‪.‬‬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תיק‪3/55/2023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.17‬בשם הנתבעים ‪ 6 ,4 ,3 ,2‬ו‪ 8 -‬הוגש כתב הגנה‪ .‬הנתבעת ‪ 5‬הגישה כתב הגנה נפרד בו הבהירה כי‬</w:t>
        <w:br/>
        <w:t>‫היא קשישה החיה מקצבת זקנה ואינה מחזיקה ברכב ואינה עושה ולא עשתה שימוש בשטח‬</w:t>
        <w:br/>
        <w:t>‫שבמחלוקת לצרכי חניה‪ .‬עם זאת‪ ,‬הביעה דעתה כי יש לאפשר לבעלי הדירות שימוש ברכוש‬</w:t>
        <w:br/>
        <w:t>‫המשותף לצרכי חניה על בסיס תורנות‪.‬‬</w:t>
        <w:br/>
        <w:t>‫‪ .18‬ביום ‪ 15.6.23‬התקיים בפני דיון בו נכחו התובע ‪ 4‬וחלק מהנתבעים‪ .‬במהלך הדיון ניתנה הסכמת‬</w:t>
        <w:br/>
        <w:t>‫התובעים כי כלל בעלי הדירות יוכלו לעשות שימוש לצרכי חניית כלי רכב בודד בשטח המהווה‬</w:t>
        <w:br/>
        <w:t>‫רכוש משותף והוא צמוד לחניה הפרטית המסומנת באות ד' בתשריט‪.‬‬</w:t>
        <w:br/>
        <w:t>‫‪ .19‬בתום הדיון קבעתי כי אערוך ביקור במקום על מנת לבחון האם אמנם ניתן לחנות רכב נוסף‪,‬‬</w:t>
        <w:br/>
        <w:t>‫במיקום כלשהו הצמוד לגדר שהציבה העירייה‪ ,‬בלא לפגוע באפשרות של מי מהתובעים להיכנס‬</w:t>
        <w:br/>
        <w:t>‫ולצאת עם רכבו לחנייה הצמודה לדירתו בבטחה ובלא צורך בתמרונים ממשוכים ומורכבים‪.‬‬</w:t>
        <w:br/>
        <w:t>‫‪ .20‬ביום ‪ 19.6.23‬ערכתי ביקור במקום בנוכחות מרבית בעלי הדירות‪ .‬במהלך הדיון בוצעה מעין‬</w:t>
        <w:br/>
        <w:t>‫סימולציה באמצעות שני רכבים שנועדה לבחון את השאלה שהצבתי כמטרת הביקור‪ ,‬כאמור‬</w:t>
        <w:br/>
        <w:t>‫לעיל‪.‬‬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.21‬אין חולק כי מרבית שטחה של דרך הגיש‪ ,‬הוצמדה בצו רישום הבית המשותף ובתקנון לדירות‬</w:t>
        <w:br/>
        <w:t>‫התובעים וכי דרך זו נועדה לאפשר להם להיכנס אל החניה הצמודה לדירתם ולצאת ממנה‬</w:t>
        <w:br/>
        <w:t>‫בבטחה ובלא לסכן את רכבם או רכבים אחרים‪ .‬מכל מקום‪ ,‬מדובר שבאח שבו לתובעים‪,‬‬</w:t>
        <w:br/>
        <w:t>‫במשותף‪ ,‬מוקנית זכות קניינית מלאה והם רשאים שלא להתיר לאיש להניח בו מיטלטלין וודאי‬</w:t>
        <w:br/>
        <w:t>‫לא להחנות את רכבו‪ .‬לפיכך‪ ,‬אני מורה כי נאסר על מי מהנתבעים‪ ,‬או המחזיק מטעמם‪ ,‬או כל‬</w:t>
        <w:br/>
        <w:t>‫בעל דירה שייבוא בנעליהם‪ ,‬להחנות כלי רכב בשטח המסומן באות ה'‪.‬‬</w:t>
        <w:br/>
        <w:t>‫‪ .22‬בהתאם להסכמת התובעים‪ ,‬אני מורה כי תותר חניה של כלי רכב פרטי בודד בשטח המשותף‬</w:t>
        <w:br/>
        <w:t>‫המשיק לחניה של תת חלקה ‪( 9‬מסומנת ד')‪ ,‬ובלבד שקצה הרכב הקדמי החונה בשטח זה לא‬</w:t>
        <w:br/>
        <w:t>‫יתרחק מעל ‪ 1‬מ' מהגדר החיה שבקצה דרך הגישה‪ .‬כל אחד מבעלי הדירות‪ ,‬או מחזיק מטעמו‪,‬‬</w:t>
        <w:br/>
        <w:t>‫רשאי לעשות שימוש לצרכי חניה בשטח זה‪ .‬על נציגות הבית המשותף לערוך אסיפה בה יוחלט‬</w:t>
        <w:br/>
        <w:t>‫על סדר השימוש בין בעלי הדירות ותקופת השימוש‪.‬‬</w:t>
        <w:br/>
        <w:t>‫‪ .23‬כאמור‪ ,‬המחלוקת העיקרית שנותר לברר‪ ,‬בסופו של יום‪ ,‬עניינה באפשרות להחנות רכב שני‪,‬‬</w:t>
        <w:br/>
        <w:t>‫דהיינו רכב נוסף על הרכב שהוסכם כי ניתן להחנות בצמוד לחנייה המסומנת ד'‪ ,‬זאת כאשר‬</w:t>
        <w:br/>
        <w:t>‫הרכב הנוסף יעמוד צמוד ככל האפשר לגדר שבצד המערבי‪.‬‬</w:t>
        <w:br/>
        <w:t>‫‪ .24‬אין צורך להכביר מילים על עקרון היסוד‪ ,‬שאף הנתבעים עצמם מבקשים להסתמך עליו‪ ,‬כי‬</w:t>
        <w:br/>
        <w:t>‫השימוש ברכוש המשותף אינו מצריך קבלת הסכמה מראש ברוב כזה או אחר מקרב בעלי‬</w:t>
        <w:br/>
        <w:t>‫הדירות ובלבד שמדובר בשימוש סביר ורגיל עפ"י מנהגי הזמן והמקום‪.‬‬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תיק‪3/55/2023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.25‬ספק בעיני אם בנתונים הקניינים הנתונים ובמגבלות הפיזיות הקיימות‪ ,‬רשאי מי מבעלי‬</w:t>
        <w:br/>
        <w:t>‫הדירות להחליט כי הוא רשאי להעמיד מטעמו כלי רכב בשטח הצר שמימין לשטח ה'‪ .‬גם‬</w:t>
        <w:br/>
        <w:t>‫לשיטת הנתבעים לא ניתן להעמיד יותר מרכב אחד בשטח זה‪ ,‬בהנחה כי רכב נוסף יחנה בקצה‬</w:t>
        <w:br/>
        <w:t>‫הדרך בסמוך לחניה ד'‪ .‬מכאן שבכל מקרה נדרשת הסכמה של רוב בעלי הדירות במסגרת‬</w:t>
        <w:br/>
        <w:t>‫אסיפה שכונסה לשם כך ובה נקבעו סדרי השימוש והמיקום המדויק של החניה על דעת‬</w:t>
        <w:br/>
        <w:t>‫המשתתפים‪ .‬הסכמה כזו לא הוצגה בפני‪ .‬עם זאת‪ ,‬אני נכון להניח כי בידי הנתבעים אפשרות‬</w:t>
        <w:br/>
        <w:t>‫להשיג רו ב מוחלט מקרב בעלי הדירות להחלטה עקרונית המאפשרת להחנות כלי רכב בודד‬</w:t>
        <w:br/>
        <w:t>‫בשטח שבמחלוקת‪ .‬אולם בכך לא די‪.‬‬</w:t>
        <w:br/>
        <w:t>‫‪ .26‬גם רוב מוחלט מקרב בעלי הדירות אינו מוסמך לקבל החלטה בדבר שימוש ברכוש המשותף‬</w:t>
        <w:br/>
        <w:t>‫באם מימוש החלטה זו פוגע בזכות קניינית של בעל דירה המתנגד להחלטה‪.‬‬</w:t>
        <w:br/>
        <w:t>‫‪ .27‬במה דברים אמורים בעניינו? אין מחלוקת כי מימין לשטח ה' קיימת רצועה הנמצאת בין הגדר‬</w:t>
        <w:br/>
        <w:t>‫שהציבה העירייה לקצה גבול שטח ה'‪ ,‬ברוחב של ‪ .1.70‬ישנם שימושים רגילים וסבירים שניתן‬</w:t>
        <w:br/>
        <w:t>‫עשות בשטח זה‪ ,‬כגון העמדת אופניים‪ ,‬קורקינטים ואף רכב דו‪-‬גלגלי בלא הגבלת זמן וכן ניתן‬</w:t>
        <w:br/>
        <w:t>‫לבצע פריקה וטעינה של סחורות למספר דקות‪ .‬ברם לא ניתן להתייחס לשטח האמור כאילו‬</w:t>
        <w:br/>
        <w:t>‫הוא ניצב בחלל או מנותק מהשטחים סביבו והשימוש המיועד להם‪.‬‬</w:t>
        <w:br/>
        <w:t>‫‪ .28‬בביקורי במקום נוכחתי לדעת כי העמדת רכב בודד בכל נקודה לאורך אותה רצועה צרה‬</w:t>
        <w:br/>
        <w:t>‫המהווה רכוש משותף לא תאפשר כניסה ויציאה חופשיים לפחות לאחת מהחניות של התובעים‪,‬‬</w:t>
        <w:br/>
        <w:t>‫או למקום החניה המשותף שהוסכם שיועמד לרשות כלל בעלי הדירות‪ ,‬בסמוך לחניה ד'‪.‬‬</w:t>
        <w:br/>
        <w:t>‫ויובהר‪ ,‬אין מקום לקבל את טענת הנתבעים כי בעלי הדירות‪ ,‬רובם ככולם‪ ,‬מחזיקים ברכבים‬</w:t>
        <w:br/>
        <w:t>‫קטנים או קומפקטיים וכי יש להביא נתון זה בחשבון כאשר ניגשים לבחון את הסדרי החניה‬</w:t>
        <w:br/>
        <w:t>‫האפשריים‪ .‬איש אינו רשאי להגביל את זכותו של בעל דירה להחזיק ברכב בכל גודל שימצא‬</w:t>
        <w:br/>
        <w:t>‫לנכון (אשר ניתן להחנותו בלא להפריע לאחרים להחנות את רכבם בחניתם הפרטית)‪ .‬זאת ועוד‪,‬‬</w:t>
        <w:br/>
        <w:t>‫גם אין לא ניתן לסמוך על כך ששוכר או מחזיק מטעם הנתבעים או מי שיכנס בנעליהם יחזיק‬</w:t>
        <w:br/>
        <w:t>‫אף הוא ברכב קטן בגודל של רכבי הנתבעים‪ .‬המבחן הנכון לטעמי הוא כאשר בחניה הפרטית‬</w:t>
        <w:br/>
        <w:t>‫הרלבנטית חונה רכב גדול מסוג ‪ SUV‬אשר הפך לנפוץ מאד במקומותינו בשנים האחרונות‪,‬‬</w:t>
        <w:br/>
        <w:t>‫ומולו רכב בגודל דומה‪ .‬רק אז ניתן להיווכח האם בכל תסריט סביר‪ ,‬בעלי החניות הפרטיות‬</w:t>
        <w:br/>
        <w:t>‫יוכלו להחנות את רכבם או לצאת אל הרכוב בלא קושי משמעותי‪ ,‬דהיינו בלא צורך להזדקק‬</w:t>
        <w:br/>
        <w:t>‫לאדם שיכוון אותם מבחוץ ובלא צורך לבצע מספר רב של תמרונים רק על מנת שיעלה בידם‬</w:t>
        <w:br/>
        <w:t>‫להשתחל לחניה או לצאת ממנה‪.‬‬</w:t>
        <w:br/>
        <w:t>‫‪ .29‬כמו כן קיים היבט בטיחותי שעולה בהקשר זה‪ ,‬כאשר שני רכבים צפויים לחנות עם הפנים‬</w:t>
        <w:br/>
        <w:t>‫קדימה בקצה דרך הגישה ועליהם לנסוע כברת דרך לא קצרה אחורנית זאת כשמצד אחד עמודי‬</w:t>
        <w:br/>
        <w:t>‫חניה או קיר‪ ,‬ומצד שני יעמוד רכב וכאשר עליהם להשתלב בתנועה שברחוב‪ .‬חנית רכב במיקום‬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תיק‪3/55/2023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‫המבוקש מגדילה משמעותית את הסיכון הבטיחותי הכרוך בנסיעה אחורנית של שני הרכבים‬</w:t>
        <w:br/>
        <w:t>‫שבקצה דרך הגישה‪.‬‬</w:t>
        <w:br/>
        <w:t>‫‪ .30‬זאת ועוד‪ ,‬גם רכב קטן‪ ,‬כמו רכבה של הנתבעת ‪ ,1‬אינו יכול שלא לחרוג משטח הרכוש המשותף‪,‬‬</w:t>
        <w:br/>
        <w:t>‫שרוחבו כאמור ‪ 1.70‬מ' בלבד‪ ,‬אל תוך השטח הפרטי המסומן ה'‪ ,‬ובכך בעל כורחה תבצע הסגת‬</w:t>
        <w:br/>
        <w:t>‫גבול לשטחם של התובעים‪.‬‬</w:t>
        <w:br/>
        <w:t>‫‪ .31‬אשר על כן אני אוסר על הנתבעים‪ ,‬או חליפיהם‪ ,‬או מי מטעמם‪ ,‬להחנות רכב בכל שטח דרך‬</w:t>
        <w:br/>
        <w:t>‫הגישה‪ ,‬הן זה המסומן ה' והן השטח המהווה רכוש משותף‪ ,‬למעט בשטח הסמוך לחניה‬</w:t>
        <w:br/>
        <w:t>‫המסומנת ד'‪.‬‬</w:t>
        <w:br/>
        <w:t>‫למען הסר ספק‪ ,‬גם על התובעים‪ ,‬או מי מטעמם‪ ,‬נאסר להחנות כלי רכב בכל השטח המתואר‬</w:t>
        <w:br/>
        <w:t>‫לעיל‪.‬‬</w:t>
        <w:br/>
        <w:t>‫‪ .32‬חרף כל ה אמור‪ ,‬אני מורה כי כל אחד מבעלי הדירות‪ ,‬או אדם מטעמו‪ ,‬רשאי להעמיד בדרך‬</w:t>
        <w:br/>
        <w:t>‫הגישה כלי רכב לצרכי פריקה וטעינה ובלבד שהרכב יעמוד במיקום בו יגרום להפרעה הפחותה‬</w:t>
        <w:br/>
        <w:t>‫ביותר ובכל מקרה לפרק זמן מקסימלי של ‪ 10‬דקות‪.‬‬</w:t>
        <w:br/>
        <w:t>‫הוצאות ההליך‬</w:t>
        <w:br/>
        <w:t>‫‪ .33‬תוצאות פסק הדין שלעיל מעידים כי עיקר התביעה התקבלה ואני סבור כי התובעים לא היו‬</w:t>
        <w:br/>
        <w:t>‫יכולים לקבל את מבוקשם אלמלא הגישו תביעתם זו‪ .‬על כן זכאים התובעים‪ ,‬או מי מטעמם‬</w:t>
        <w:br/>
        <w:t>‫להוצאות משפט‪ .‬הרוח החיה מאחורי הגשת התביעה וניהולה והיחיד שהתייצב לדיון מטעם‬</w:t>
        <w:br/>
        <w:t>‫התובעים הוא התובע מס' ‪ 4‬אשר גם נשא בהוצאות התביעה לאמור‪ :‬אגרת תביעה בסך ‪;₪ 703‬‬</w:t>
        <w:br/>
        <w:t>‫נסח טאבו ‪ ;₪ 16‬איתור מען ‪ ;₪ 20‬ועלות בצוע מסירה של כתב התביעה לידי הנתבע בסך ‪314‬‬</w:t>
        <w:br/>
        <w:t>‫‪( ₪‬עפ"י חשבונית שהוגשה)‪ .‬כן זכאי התובע ‪ 4‬להחזר עבור טרחתו‪.‬‬</w:t>
        <w:br/>
        <w:t>‫‪ .34‬לא מצאתי לחייב הנתבעת ‪ 5‬בהוצאות הליך זה שעה שלא נסתרה טענתה כי אין בחזקתה רכב‬</w:t>
        <w:br/>
        <w:t>‫ובכל השנים האחרונות לא עשתה שימוש בשטח כלשהו לצרכי חניה‪ .‬כמו כן עד כה לא הוגש‬</w:t>
        <w:br/>
        <w:t>‫לפני אישור מסירה של כתב התביעה לידי הנתבע ‪.9‬‬</w:t>
        <w:br/>
        <w:t>‫‪ .35‬לפיכך‪ ,‬אני מורה כי הנתבעים ‪ ,7 ,6 ,4 ,3 ,2‬ו‪ 8-‬יישאו בהוצאות התובע ‪ 4‬בסך של ‪₪ 1,356‬‬</w:t>
        <w:br/>
        <w:t>‫בחלוקה שווה (כ"א ‪ .)₪ 226‬כל נתבע ישלם לתובע ‪ 4‬את חלקו בהוצאות תוך ‪ 14‬יום‪.‬‬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ביום ‪ 22‬יוני ‪ ,2023‬ג' תמוז תשפ"ג‪ ,‬בהעדר‪.‬‬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‫אלעד אזר‬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03/55/2023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