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05/603/2023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2023-05-07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תיק‪5/603/2023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‫סם שמואל לוי‬                             ‫המבקש ‪:‬‬</w:t>
        <w:br/>
        <w:t>‫באמצעות ב"כ‪ :‬עו"ד לייכטמן רועי‬</w:t>
        <w:br/>
        <w:t>‫הירקון ‪ 5‬מגדלי לייף‪ ,‬בניין ‪ ,B‬קומה ‪ ,20‬בני ברק‬</w:t>
        <w:br/>
        <w:t>‫טל'‪0525511114 :‬‬</w:t>
        <w:br/>
        <w:t>‫דוא"ל‪roi@law-rl.co.il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‫סדקה טלי‬                               ‫המשיבה ‪:‬‬</w:t>
        <w:br/>
        <w:t>‫טולובסקי ‪ 14‬תל אביב‬</w:t>
        <w:br/>
        <w:t>‫דוא"ל‪paradiso1@012.net.il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לפי סעיף ‪ 6‬לפקודת בזיון בית משפט‪ ,‬לכוף המשיבה‪ ,‬בקנס או במאסר‪,‬‬         ‫‪.1‬‬</w:t>
        <w:br/>
        <w:t>‫לקיים פסק הדין שניתן על ידי ביום ‪ , 11.5.2022‬בהסכמת הצדדים במעמד הדיון‪,‬‬</w:t>
        <w:br/>
        <w:t>‫בתביעה שמספרה ‪( 5/1639/2021‬להלן ‪" -‬פסק הדין" ) ‪.‬‬</w:t>
        <w:br/>
        <w:t>‫כנטען בבקשה ‪ ,‬המשיבה אינה מקיימת פסק הדין משלא ביצעה העבודות הדרושות‬       ‫‪.2‬‬</w:t>
        <w:br/>
        <w:t>‫לתיקון הליקויים בדירתה בהתאם לחוות דעת המומחה‪ ,‬כמפורט בפסק הדין‪,‬‬</w:t>
        <w:br/>
        <w:t>‫ומשלא המציאה למבקשת אישור בכ תב בדבר ביצוע העבודות ותקינותן ‪.‬‬</w:t>
        <w:br/>
        <w:t>‫הבקשה הועברה לטיפולי בהתאם להחלטת בית משפט השלום בתל אביב יפו‪ ,‬כבוד‬        ‫‪.3‬‬</w:t>
        <w:br/>
        <w:t>‫השופט גיא היימן‪ ,‬מיום ‪( 23.3.2023‬ת"א ‪.)22197-01-23‬‬</w:t>
        <w:br/>
        <w:t>‫אקדים אחרית לראשית‪ ,‬ואבהיר כי דין הבקשה להימחק על הסף‪ ,‬משקודם לנקיטת‬       ‫‪.4‬‬</w:t>
        <w:br/>
        <w:t>‫הליך בזיון בית משפט ‪ -‬ה נחשב הליך אכיפה קיצוני ‪ -‬על המבקש למצות דרכי‬</w:t>
        <w:br/>
        <w:t>‫אכיפה חמורות פחות‪ ,‬ובכללן אכיפת החיובים מושא פסק הדין באמצעות ההוצאה‬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תיק‪5/603/2023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‫לפועל‪ ,‬ה מהווה דרך אכיפה חמורה פחות מהליך בזיון בית משפט ‪ .‬אבאר מסקנתי‬</w:t>
        <w:br/>
        <w:t>‫זו‪:‬‬</w:t>
        <w:br/>
        <w:t>‫מן המפורסמות הוא כי הליך בזיון בית משפט נחשב הליך אכיפה קיצוני‪,‬‬                ‫‪.5‬‬</w:t>
        <w:br/>
        <w:t>‫משהסנקציה בעקבותיו‪ ,‬קנס או מאסר‪ ,‬עשויה להיות קשה ופוגעת‪ .‬בהלימה‪ ,‬מקובל‬</w:t>
        <w:br/>
        <w:t>‫לראות בהליך הבזיון הליך שיורי‪ ,‬לאחר שההליכים האחרים האפשריים נבחנו או‬</w:t>
        <w:br/>
        <w:t>‫מוצו‪ .‬בית המשפט העליון הוסיף ו הורנו בהקשר זה‪ ,‬כי "השימוש בכלי אכיפתי זה‬</w:t>
        <w:br/>
        <w:t>‫שפגיעתו עשויה להיות קשה צריך להיות מוגבל רק למקרים מתאימים‪ ,‬וכי אין‬</w:t>
        <w:br/>
        <w:t>‫להיזקק להליכי ביזיון בית המשפט כאשר קיימת דרך אחרת לביצוע ההוראה‬</w:t>
        <w:br/>
        <w:t>‫השיפוטית" (רע"א ‪ 3888/04‬שרבט נ' שרבט‪ ,‬פ"ד נט( ‪( )2004 ( 58 ,49 )4‬להלן ‪-‬‬</w:t>
        <w:br/>
        <w:t>‫שרבט ))‪ .‬כלשון‪ ,‬כבוד המשנה לנשיא ת בית המשפט העליון (בדימוס)‪ ,‬ח נן מלצר‬</w:t>
        <w:br/>
        <w:t>‫בפסק הדין שניתן בע"פ ‪ 5338/17‬משה אבוטבול ‪ -‬ראש עיריית בית שמש נ' פיליפ‪,‬‬</w:t>
        <w:br/>
        <w:t>‫פסקה ‪ 41‬לפסק דין‪ ,‬פורסם ב"נבו" ( ‪" :))1.11.2018‬הקנס המתמשך עלול לפגוע‬</w:t>
        <w:br/>
        <w:t>‫באופן קשה בכיסו ובקניינו של אדם‪ ,‬והמאסר פוגע ממשית בחירותו האישית ‪-‬‬</w:t>
        <w:br/>
        <w:t>‫זכויות יסוד המעוגנות בחוק יסוד‪ :‬כבוד האדם וחירותו‪ .‬משכך‪ ,‬השימוש באמצעי‬</w:t>
        <w:br/>
        <w:t>‫אכיפה על פי הפקודה‪ ,‬צריך להיעשות במשורה‪ ,‬וכעניין חריג‪ ,‬ולהיות מוגבל‬</w:t>
        <w:br/>
        <w:t>‫למצבים בהם כל יתר האמצעים כבר מוצו ולא הוע ילו‪ ,‬ולא נותר אלא להשתמש‬</w:t>
        <w:br/>
        <w:t>‫בהליך בזיון בית משפט כדי להבטיח את אכיפתה של ההוראה השיפוטית"‪.‬‬</w:t>
        <w:br/>
        <w:t>‫בהתאם להוראות הדין‪ ,‬אכיפת פסקי דין וצווים של בית המשפט יכולה לעשות הן‬          ‫‪.6‬‬</w:t>
        <w:br/>
        <w:t>‫בדרכי אכיפה ישירות "כאשר השכיחה בהן היא ביצוע פסק הדין לפי חוק ההוצאה‬</w:t>
        <w:br/>
        <w:t>‫לפועל‪ ,‬תשכ"ז ‪ 1967 -‬באמצעות המ וציא לפועל"‪ ,‬הן בדרכי אכיפה עקיפות "על‬</w:t>
        <w:br/>
        <w:t>‫דרך של נקיטת פעולות המיועדות לאלץ את החייב בדין לכבד את פסק הדין"‪,‬‬</w:t>
        <w:br/>
        <w:t>‫ובכללן הליך בזיון בית משפט ( שרבט ‪.)59 ,‬‬</w:t>
        <w:br/>
        <w:t>‫כאמור‪ ,‬אכיפת פסקי דין וצווים שיפוטיים תיעשה על ידי אמצעי הכפיה החמור‬           ‫‪.7‬‬</w:t>
        <w:br/>
        <w:t>‫פחות מבין אלה המתאפשרים (ראו גם‪ :‬רע"פ ‪ 7148/98‬עזרא נ' זלזניאק‪ ,‬פ"ד נג( ‪)3‬‬</w:t>
        <w:br/>
        <w:t>‫‪.))1999 ( 350-349 ,337‬‬</w:t>
        <w:br/>
        <w:t>‫בנסיבות דנן ‪ ,‬ניתן לאכוף החיובים מושא פסק הדין באמצעות ההוצאה לפועל ‪,‬‬          ‫‪.8‬‬</w:t>
        <w:br/>
        <w:t>‫ה מהווה דרך אכיפה חמורה פחות מהליך בזיון בית משפט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תיק‪5/603/2023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בבקשה העלה כי המבקש לא פעל לאכיפת פסק הדין באמצעות ההוצאה‬               ‫‪.9‬‬</w:t>
        <w:br/>
        <w:t>‫לפועל‪ ,‬במסגרת מיצוי דרכי האכיפה טרם נקיטה בהליך דנן ו כמתחייב על פי דין ‪.‬‬</w:t>
        <w:br/>
        <w:t>‫לפיכך ‪ ,‬הנני להורות מחיקת הבקשה‪.‬‬    ‫‪.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‫משטרם התבקשה תגובת המשיבה‪ ,‬איני עושה צו להוצאות‪.‬‬        ‫‪.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,‬ט"ז אייר תשפ"ג‪ 7 ,‬מאי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05/603/2023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