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13/09/2023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2023-05-01 · עכו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תיק‪13/9/2023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‫הקש יאיר יעקב‬                              ‫התובע‪:‬‬</w:t>
        <w:br/>
        <w:t>‫באמצעות ב"כ עו"ד אולשביצקי שי‬</w:t>
        <w:br/>
        <w:t>‫פורצי כלא עכו ‪ ,24‬נהרייה‬</w:t>
        <w:br/>
        <w:t>‫טל'‪ 0544407887:‬פקס‪049513596:‬‬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‫נשרי אהוד‬                              ‫הנתבע‪:‬‬</w:t>
        <w:br/>
        <w:t>‫נהריה‪ ,‬שביל הורד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ההחלטה בשאלת סמכותו העניינית של המפקח על רישום מקרקעין לדון בתביעה‬</w:t>
        <w:br/>
        <w:t>‫שעיקרה הצהרה על זכויותיהם הקנייניות של הצדדים ומתן צו לתיקון מסמכי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.1‬במרכז התביעה בית משותף דו משפחתי‪ ,‬ברחוב שביל הורד ‪ 1‬נהרייה הידוע כגוש‬</w:t>
        <w:br/>
        <w:t>‫‪ 18209‬חלקה ‪( 346‬להלן – הבית המשותף)‪ .‬התובע הוא הבעלים של תת חלקה ‪1‬‬</w:t>
        <w:br/>
        <w:t>‫והנתבע הוא בעליה של תת חלקה ‪ .2‬לכל אחד מהצדדים מחצית הזכויות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.2‬בכתב התביעה טען התובע כי על אף למרות שלא נרשמו הצמדות של הקרקע‪ ,‬הוסכם‬</w:t>
        <w:br/>
        <w:t>‫בין בעלי הזכויות המקוריים בחלקה שכל דירה תעשה שימוש ייחודי במחצית‬</w:t>
        <w:br/>
        <w:t>‫המגרש הסמוך אליה‪ ,‬לשם כך אף נבנתה גדר‪ ,‬המחלקת את שטח החלקה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תיק‪13/9/2023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התובע‪ ,‬במדידה בשטח שנערכה מטעמו בשנת ‪ ,2020‬התברר לו שהגדר‬</w:t>
        <w:br/>
        <w:t>‫מחלקת את הקרקע באופן לא שווה‪ ,‬כך שלנתבע שטח גדול יותר מהשטח שבחזקת‬</w:t>
        <w:br/>
        <w:t>‫התובע‪.‬‬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.4‬לכתב התביעה צורף תשריט חלוקה‪ ,‬המדגים לטענת התובע את חלוקת השטחים‬</w:t>
        <w:br/>
        <w:t>‫המשותפים בין הצדדים; ועל‪-‬פיו יש להורות על תיקון צו הרישום‪ ,‬התקנון‬</w:t>
        <w:br/>
        <w:t>‫והתשריט של הבית המשותף (להלן – מסמכי הבית המשותף)‪ ,‬באופן שלכל אחת‬</w:t>
        <w:br/>
        <w:t>‫מדירות הצדדים יוצמדו הקרקע וגגות הדירה‪ ,‬וייקבע בתקנון שלכל צד מחצית‬</w:t>
        <w:br/>
        <w:t>‫מזכויות הבנייה‪ ,‬אותן הוא זכאי לנצל ללא הסכמת הצד האחר‪.‬‬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.5‬בסעיף ‪ 6‬לכתב התביעה שכותרתו "הסעדים המבוקשים בתמצית"‪ ,‬עתר התובע‬</w:t>
        <w:br/>
        <w:t>‫לסעדים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.‬סעד הצהרתי במסגרתו יוכרז התובע כבעלים ומחזיק בלעדי של מחצית‬</w:t>
        <w:br/>
        <w:t>‫המקרקעין שבצד המזרחי של החלקה‪ ,‬לרבות הבנוי עליה וזכויות הבנייה‪,‬‬</w:t>
        <w:br/>
        <w:t>‫ובאופן דומה ייקבע לגבי הנתבע‪ ,‬ביחס למחצית המקרקעין שבצד המערבי‪.‬‬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.‬צו עשה לתיקון מסמכי הבית המשותף‪ ,‬כך שישקפו את פסק הדין ההצהרתי‬</w:t>
        <w:br/>
        <w:t>‫שיינתן‪.‬‬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.‬לחלופין‪ ,‬צו לסילוק ידו של הנתבע ממחצית החלקה עליה בנוי ביתו של התובע‪,‬‬</w:t>
        <w:br/>
        <w:t>‫ולקבוע שכל אחד מהצדדים רשאי לעשות שימוש בלעדי במחצית המקרקעין‪,‬‬</w:t>
        <w:br/>
        <w:t>‫בהתאם לתשריט מדידה שצירף התובע 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.‬מינוי כונס נכסים לצורך הוצאה לפועל של הצמדת הרכוש המשותף‪ ,‬כמבוקש‬</w:t>
        <w:br/>
        <w:t>‫ו‪/‬או סילוק ידו של התובע מהמקרקעין המשותפים‪ ,‬במקרה שאחד הצדדים‬</w:t>
        <w:br/>
        <w:t>‫יסרב שתף פעולה לצורך הוצאה לפועל של ביצוע ההצמדה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.6‬כתב התביעה הוגש בתאריך ‪ 02.01.23‬ודיון מקדמי אמור היה להתקיים בתאריך‬</w:t>
        <w:br/>
        <w:t>‫‪ .16.04.23‬באותו היום הוגשה בקשת התובע לדחות את מועד הדיון‪ ,‬בטענה שכתב‬</w:t>
        <w:br/>
        <w:t>‫התביעה לא הומצא לנתבע ונדרשות פעולות לאיתור כתובתו‪ .‬בנסיבות אלו‪ ,‬הוריתי‬</w:t>
        <w:br/>
        <w:t>‫על ביטול מועד הדיון וביקשתי מהתובע להבהיר מהו מקור סמכותו העניינית של‬</w:t>
        <w:br/>
        <w:t>‫המפקח על רישום מקרקעין לדון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תיק‪13/9/2023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.7‬בתגובתו מיום ‪ 24.04.23‬טען התובע שלמפקח סמכות ייחודית להכריע בזכויות‬</w:t>
        <w:br/>
        <w:t>‫ובחובות של בעלי דירות בבית משותף‪ ,‬והיא כוללת את תיקון מסמכי הבית‬</w:t>
        <w:br/>
        <w:t>‫המשותף‪ .‬כמו כן ניתנה למפקח סמכות לדון בעוולת 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‫‪ .8‬ככלל‪ ,‬הסמכות העניינית בהליכים אזרחיים נקבעת לפי הסעד המבוקש בכתב‬</w:t>
        <w:br/>
        <w:t>‫התביעה ולא לפי עילת התביעה [ע"א ‪ 27/77‬טובי נ' רפאלי‪ ,‬פ"ד לא(‪ ;561 )3‬ע"א‬</w:t>
        <w:br/>
        <w:t>‫‪ 472/83‬אריאלי נ' אריאלי‪ ,‬פ"ד מא(‪ ;200 )3‬רע"א ‪ 6500/19‬ד"ר שרון גבריאל נ' אשד‬</w:t>
        <w:br/>
        <w:t>‫(נבו ‪ .])7.5.2020‬מדובר במבחן פשוט ליישום‪ ,‬במסגרתו נדרש בית המשפט לבחון את‬</w:t>
        <w:br/>
        <w:t>‫כתב הטענות הפותח את ההליך (בקשה או תביעה)‪ ,‬ולא מעבר לכך [ע"א ‪2846/03‬‬</w:t>
        <w:br/>
        <w:t>‫אלדרמן נ' ארליך (נבו ‪.])29.11.2004‬‬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.9‬ואולם במקרים מסוימים נקבע בחוק הסדר שונה‪ ,‬המבוסס על מבחן מהות הסכסוך‬</w:t>
        <w:br/>
        <w:t>‫או מהות העילה (שאינם שונים זה מזה באופן ממשי – ראו ע"א ‪ 2846/03‬שאוזכר‬</w:t>
        <w:br/>
        <w:t>‫לעיל)‪ ,‬כך למשל לעניין סמכותו של בית‪-‬המשפט לענייני משפחה (רע"א ‪6558/99‬‬</w:t>
        <w:br/>
        <w:t>‫חבס נ' חבס‪ ,‬פ"ד נד(‪ )337 )4‬ולעניין סמכותו של בית הדין לעבודה (רע"א ‪2407/14‬‬</w:t>
        <w:br/>
        <w:t>‫רוחם נ' אג'נס פרנס פרס בע"מ (נבו ‪.)14.10.2015‬‬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.10‬סמכות המפקח להכריע בסכסוכים קבועה בסעיף ‪ 72‬לחוק המקרקעין‪ ,‬תשכ"ט‪-‬‬</w:t>
        <w:br/>
        <w:t>‫‪( 1969‬להלן – חוק המקרקעין)‪ ,‬המורה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סכסוך בין בעלי דירות בבית משותף בדבר זכויותיהם או‬</w:t>
        <w:br/>
        <w:t>‫חובותיהם לפי התקנון או לפי סעיפים ‪ 59 ,58‬או ‪59‬א עד ‪59‬ג ו‪-‬‬</w:t>
        <w:br/>
        <w:t>‫‪59‬ה עד ‪59‬י‪ ,‬לפי סעיף ‪1‬א לחוק המקרקעין (החלפת ספק גז‬</w:t>
        <w:br/>
        <w:t>‫המספק גז באמצעות מערכת גז מרכזית)‪ ,‬התשנ"א‪ ,1991-‬לפי‬</w:t>
        <w:br/>
        <w:t>‫חוק המקרקעין (חיזוק בתים משותפים מפני רעידות אדמה)‪,‬‬</w:t>
        <w:br/>
        <w:t>‫התשס"ח‪ 2008-‬או לפי סעיפים ‪6‬נט עד ‪6‬סא‪21 ,‬ב ו‪27-‬ג לחוק‬</w:t>
        <w:br/>
        <w:t>‫הבזק‪ ,‬תשמ"ב‪ 1982-‬יכריע בו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תיק‪13/9/2023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סכסוך בין בעלי דירות בבית משותף בדבר הסגת גבול מצד‬</w:t>
        <w:br/>
        <w:t>‫בעל דירה לגבי דירה אחרת או לגבי הרכוש המשותף‪ ,‬רשאי‬</w:t>
        <w:br/>
        <w:t>‫התובע להביאו‪ ,‬לפי בחירתו‪ ,‬לפני בית משפט מוסמך או לפני‬</w:t>
        <w:br/>
        <w:t>‫המפקח‪.‬‬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‫(ג)האמור בסעיפים קטנים (א) ו‪(-‬ב) יחול גם במקרה שמחזיק‬</w:t>
        <w:br/>
        <w:t>‫הדירה מטעם בעל הדירה או המתחזק הוא צד לסכסוך‪ ,‬ואם‬</w:t>
        <w:br/>
        <w:t>‫היתה דירה מוחכרת בחכירה לדורות או בחכירת משנה לדורות‬</w:t>
        <w:br/>
        <w:t>‫‪ -‬גם אם צד לסכסוך הוא המחכיר לדורות או מחכיר המשנה‬</w:t>
        <w:br/>
        <w:t>‫לדורות‪.‬‬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.11‬סעיף ‪ 72‬לחוק המקרקעין קובע שני תנאים מצטברים‪ ,‬אשר מקנים למפקח על‬</w:t>
        <w:br/>
        <w:t>‫רישום מקרקעין סמכות עניינית לדון בתביעה שלפניו‪ .‬התנאי הראשון – שעניינו‬</w:t>
        <w:br/>
        <w:t>‫מהות הסכסוך‪ ,‬במסגרתו נבחנת השאלה האם עילת התביעה מנויה בסעיף ‪ 72‬לחוק‬</w:t>
        <w:br/>
        <w:t>‫המקרקעין‪ .‬סעיף ‪ 72‬לחוק המקרקעין קובע בצורה מפורשת‪ ,‬דווקנית ומצומצמת‬</w:t>
        <w:br/>
        <w:t>‫את הסמכויות שהוענקו למפקח‪ .‬עניין שלא נמסר לסמכותו של המפקח במפורש‪,‬‬</w:t>
        <w:br/>
        <w:t>‫נעדר הוא סמכות לדון בו [ראו‪ :‬ד"נ ‪ 20/73‬שמע נ' סדובסקי פד"י כח (‪;)1974( 730 )1‬‬</w:t>
        <w:br/>
        <w:t>‫ע"א ‪ 664/71‬עורקבי נ' נקר פ"מ ע"ח ‪ 130‬וכן ע"א ‪ 458/69‬שליט נ' גולדברג פ"ד כ"ד‬</w:t>
        <w:br/>
        <w:t>‫(‪ .]231 )1‬התנאי השני – עוסק בזהות הצדדים; במסגרתו יש לבחון‪ ,‬האם הצדדים‬</w:t>
        <w:br/>
        <w:t>‫לתביעה הם אלה שהמפקח על רישום מקרקעין מוסמך להכריע בעניינם כמפורט‬</w:t>
        <w:br/>
        <w:t>‫בסעיף ‪ 72‬והן בסעיף ‪ 73‬לחוק המקרקעין [ראו‪ :‬רע"א ‪ 6394/15‬נציגות הבית‬</w:t>
        <w:br/>
        <w:t>‫המשותף קניון לב כרמיאל נ' חנית ניהול קניון כרמיאל בע"מ (נבו ‪.])17.3.2016‬‬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.12‬עולה שביחס לסמכותו העניינית של המפקח על רישום מקרקעין הוחל הסדר שונה‪,‬‬</w:t>
        <w:br/>
        <w:t>‫מכוחו חל מבחן מהות הסכסוך‪ ,‬במסגרתו יש לבחון את זהותם של הצדדים‬</w:t>
        <w:br/>
        <w:t>‫לסכסוך‪ ,‬וכן את מהות הסכסוך או העילה (ראו‪ :‬עש"א (מחוזי י‪-‬ם) ‪58158-05-19‬‬</w:t>
        <w:br/>
        <w:t>‫סלים מוהדב נ' אריאל וורסמר רישרד (נבו ‪.)03.10.2019‬‬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תיק‪13/9/2023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.13‬אין חולק שהתנאי השני שעניינו זהות בעלי הדין מתקיים‪ ,‬משמדובר בשני בעלי‬</w:t>
        <w:br/>
        <w:t>‫דירות בבית משותף‪ .‬אשר לתנאי השני‪ ,‬שעניינו עילת התביעה – התובע עותר למספר‬</w:t>
        <w:br/>
        <w:t>‫סעדים‪ .‬הסעד העיקרי המבוקש על ידי התובע הוא סעד הצהרתי המכריז על בעלותו‬</w:t>
        <w:br/>
        <w:t>‫של כל אחד מהצדדים במחצית מהרכוש המשותף הכולל קרקע וגגות‪ ,‬ותיקון‬</w:t>
        <w:br/>
        <w:t>‫מסמכי הבית המשותף‪ ,‬לרבות עיגון זכותו של כל צד בתקנון‪ ,‬לניצול מחצית‬</w:t>
        <w:br/>
        <w:t>‫מזכויות הבנייה‪ ,‬ללא צורך בהסכמת הצד האחר‪ .‬הסעד ההצהרתי דורש הכרעה‬</w:t>
        <w:br/>
        <w:t>‫בזכויותיהם הקנייניות של הצדדים‪ ,‬ומשכך אין הוא מצוי בסמכותו העניינית של‬</w:t>
        <w:br/>
        <w:t>‫המפקח‪.‬‬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.14‬אף הסעד שעניינו תיקון מסמכי הבית המשותף‪ ,‬הקבוע בסעיף ‪ 145‬לחוק המקרקעין‬</w:t>
        <w:br/>
        <w:t>‫אינו מצוי בגדרי סמכותו השיפוטית של המפקח‪ ,‬והוא אינו נמנה על רשימת‬</w:t>
        <w:br/>
        <w:t>‫העניינית המפורטים בסעיף ‪ 72‬לחוק המקרקעין‪ ,‬אלא בסמכותו של המפקח על‬</w:t>
        <w:br/>
        <w:t>‫רישום מקרקעין (מנהלי)‪ .‬ודוק; בשונה מהליך שיפוטי‪ ,‬המפקח המנהלי אינו‬</w:t>
        <w:br/>
        <w:t>‫מאפשר לשמוע עדים ולחוקרם או לנקוט אמצעים שיפוטיים מובהקים‪ ,‬לכן אף הוא‬</w:t>
        <w:br/>
        <w:t>‫אינו מכריע בשאלת זכויותיהם של הצדדים; ככלל הכרעתו של המפקח המנהלי‬</w:t>
        <w:br/>
        <w:t>‫בהליך מכוח סעיף ‪ 145‬לחוק המקרקעין‪ ,‬תינתן רק כאשר הוא משוכנע שמסקנתו‬</w:t>
        <w:br/>
        <w:t>‫עולה באו פן ברור וחד משמעי מהחומר שלפניו (ראו‪ :‬החלטת הממונה על המרשם‬</w:t>
        <w:br/>
        <w:t>‫בערר שהוגש בתיק ‪ .)95-2019‬במקרים אחרים‪ ,‬כשמדובר בתיקון לשמו נדרשת‬</w:t>
        <w:br/>
        <w:t>‫הכרעה בזכויות קניין של הצדדים‪ ,‬כדוגמת התביעה שלפניי‪ ,‬הסמכות מסורה‬</w:t>
        <w:br/>
        <w:t>‫ייחודית‪ ,‬לבית המשפט המחוזי‪.‬‬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.15‬כחלופה לשני סעדים אלו (צו הצהרתי ותיקון רישום)‪ ,‬מבקש התובע צו לסילוק יד;‬</w:t>
        <w:br/>
        <w:t>‫בסעד זה מוסמך המפקח לדון מכוח סעיף ‪(72‬ב) לחוק המקרקעין‪ ,‬אך הוא טפל‬</w:t>
        <w:br/>
        <w:t>‫לסעדים העיקריים המבוקשים‪.‬‬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.16‬סיכומם של דברים‪ ,‬סעיף ‪(72‬א) לחוק המקרקעין אינו מקנה למפקח סמכות להכריע‬</w:t>
        <w:br/>
        <w:t>‫בזכויותיהם הקנייניות של הצדדים ואף לא להורות על תיקון רישום מסמכי הבית‬</w:t>
        <w:br/>
        <w:t>‫המשותף‪ .‬הסעד היחיד מבין כלל הסעדים המבוקשים‪ ,‬המצוי בגדרי סמכותו של‬</w:t>
        <w:br/>
        <w:t>‫המפקח על רישום מקרקעין הוא צו לסילוק יד ‪ -‬סעד זה נתון ממילא גם לבית‬</w:t>
        <w:br/>
        <w:t>‫המשפט ו "רשאי התובע להביאו‪ ,‬לפי בחירתו‪ ,‬לפני בית משפט מוסמך או לפני‬</w:t>
        <w:br/>
        <w:t>‫המפקח" (סעיף ‪(72‬ב) לחוק המקרקעין)‪ .‬מטעמי יעילות‪ ,‬חסכון במשאבים ומניעת‬</w:t>
        <w:br/>
        <w:t>‫כפל התדיינויות בערכאות שונות באותם נושאים שבמחלוקת‪ ,‬אני סבורה שאין‬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תיק‪13/9/2023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‫מקום להורות על סילוק חלק מהסעדים והותרת התיק לדיון בסעד לסילוק יד‪ ,‬אלא‬</w:t>
        <w:br/>
        <w:t>‫יש למחוק את התביעה כולה‪.‬‬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.17‬יוער לפני סיום ‪ -‬מכוח סעיף ‪ 74‬לחוק המקרקעין‪ ,‬למפקח על רישום מקרקעין יש‬</w:t>
        <w:br/>
        <w:t>‫את "כל הסמכויות שיש לשופט בית משפט השלום הדן בתביעה אזרחית"‪ ,‬לרבות‬</w:t>
        <w:br/>
        <w:t>‫סמכות שבגררא‪ ,‬להכריע בשאלה שבתחום סמכותה הייחודית של ערכאה אחרת‬</w:t>
        <w:br/>
        <w:t>‫בתנאי שמדובר בשאלה שהתעוררה אגב דיון בשאלה שבתחום סמכותו העניינית‪,‬‬</w:t>
        <w:br/>
        <w:t>‫וההכרעה בה נדרשת לצורך העניין הנדון לפניו [ראו‪ :‬רע"א ‪ 587/83‬ועד הבית ברחוב‬</w:t>
        <w:br/>
        <w:t>‫תנועת המרי ‪ ,2‬קרית אונו נ' ירדני‪ ,‬פ"ד לח(‪ .])1984( 495 , 487 ,)4‬גם אם הייתי‬</w:t>
        <w:br/>
        <w:t>‫מוצאת לדון בזכויותיהם הקנייניות של הצדדים לצורך הכרעה בסעד שעניינו סילוק‬</w:t>
        <w:br/>
        <w:t>‫יד המצוי בסמכותי‪ ,‬הרי שההכרעה בעניין הקנייני הייתה יפה ותקפה רק לעניין‬</w:t>
        <w:br/>
        <w:t>‫שלפניי ולא היה בכוחה ליצור מעשה בית דין כלפי הערכאה בעלת הסמכות‬</w:t>
        <w:br/>
        <w:t>‫הייחודית [ראו‪ :‬נינה זלצמן מעשה בית דין בהליך האזרחי ‪ ;])1991( 233‬ואף לא‬</w:t>
        <w:br/>
        <w:t>‫לזכות את התובע בתיקון הרישום ובהצהרה כלפי כולי עלמא בדבר זכויותיו‬</w:t>
        <w:br/>
        <w:t>‫במחצית מהרכוש המשותף‪ ,‬כמבוקש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.18‬מהטעמים שהובאו לעיל‪ ,‬אני מורה על מחיקת התביעה‪ .‬בנסיבות שבהן לא בוצעה‬</w:t>
        <w:br/>
        <w:t>‫המצאה של כתב התביעה לנתבע ויש לבצע פעולות לאיתור כתובתו‪ ,‬לא מצאתי לנכון‬</w:t>
        <w:br/>
        <w:t>‫להורות על העברת התביעה לפי סעיף ‪(79‬א) לחוק בתי המשפט‪ ,‬ואני מורה על‬</w:t>
        <w:br/>
        <w:t>‫מחיקתה‪ ,‬ללא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.19‬מזכירות תמציא לתובע את ההחלטה ותסגור את התיק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,‬י' אייר תשפ"ג‪ 01 ,‬במאי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13/09/2023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