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05/1631/2022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2023-03-30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תיק‪5/1631/2022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רישום‬</w:t>
        <w:br/>
        <w:t>‫מקרקעין 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‫ורונה נכסים והשקעות בע"מ‬                                 ‫התובעת‪:‬‬</w:t>
        <w:br/>
        <w:t>‫באמצעות ב"כ‪ :‬עו"ד דרדיק אירית‬</w:t>
        <w:br/>
        <w:t>‫ת‪.‬ד‪ 548 .‬כפר סבא מיקוד ‪44104‬‬</w:t>
        <w:br/>
        <w:t>‫טל'‪ 0525776571 :‬פקס‪0975101001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‫דשא רונן‬     ‫‪.1‬‬                        ‫הנתבעים‪:‬‬</w:t>
        <w:br/>
        <w:t>‫בן יהונתן איל‬     ‫‪.2‬‬</w:t>
        <w:br/>
        <w:t>‫ארלוזורוב ‪ 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התביעה בבית משותף ברחוב ארלוזורו ב ‪ 1‬ברמת גן ‪ ,‬הרשום בפנקס‬         ‫‪.1‬‬</w:t>
        <w:br/>
        <w:t>‫הבתים המשותפים חלקה ‪ 931‬בגוש ‪( 6127‬להלן ‪" -‬הבית המשותף" )‪ .‬הבית‬</w:t>
        <w:br/>
        <w:t>‫המשותף מורכב ממבנה אחד בן ‪ 22‬קומות וכולל ‪ 103‬דירות‪ .‬על הבית המשותף חל‬</w:t>
        <w:br/>
        <w:t>‫תקנון מוסכם שנרשם עם מתן צו לרישום הבית המשותף (להלן ‪ " -‬התקנון‬</w:t>
        <w:br/>
        <w:t>‫המוסכם " ) ‪.‬‬</w:t>
        <w:br/>
        <w:t>‫הצדדים לתביעה הם בעלים במשותף של דירה בבית המשותף‪ ,‬אשר ייעודה משרד‬           ‫‪.2‬‬</w:t>
        <w:br/>
        <w:t>‫כמצוין בצו רישום הבית המשותף‪ ,‬הרשומה בפנקס הבתים המשותפים תת חלקה‬</w:t>
        <w:br/>
        <w:t>‫‪( 37‬להלן ‪ " -‬הדירה " ) ‪.‬‬</w:t>
        <w:br/>
        <w:t>‫בהתאם לסעיף ‪ 5‬לתקנון המוסכם‪ ,‬הקיר החיצוני של הדירה הוצמד לתת חלקה זו‪,‬‬        ‫‪.3‬‬</w:t>
        <w:br/>
        <w:t>‫ובעליה רשאי להתקין או לתלות על קיר זה שלטים לפי שיקול דעתו‪.‬‬</w:t>
        <w:br/>
        <w:t>‫כנטען בכתב התביעה‪ ,‬הצדדים פיצלו הדירה לשתי יחידות נפרדות ‪ ,‬לשימוש ייחודי‬     ‫‪.4‬‬</w:t>
        <w:br/>
        <w:t>‫של כל אחד מהם בהתאם לשטר שכירות שנחתם בין הצדדים‪ ,‬אשר צורף נספח ‪2‬‬</w:t>
        <w:br/>
        <w:t>‫לכתב התביעה‪ .‬עוד כנטען‪ ,‬הנתבעים התקינו שלט על קיר חיצוני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תיק‪5/1631/2022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‫הצמוד כאמור לדירה‪ ,‬בסמיכות ליחידה השייכת לתובעת‪ .‬לפיכך‪ ,‬עתרה התובעת‬</w:t>
        <w:br/>
        <w:t>‫למתן צו עשה המורה לנתבעים להסיר השלט שהתקינו ולהשיב המצב לקדמותו‪.‬‬</w:t>
        <w:br/>
        <w:t>‫בהתאם להלכה הפסוקה‪ ,‬מצאתי להידרש ביוזמתי לשאלת סמכות המפקח על‬                 ‫‪.5‬‬</w:t>
        <w:br/>
        <w:t>‫רישום מקרקעין להכריע בתביעה (ראו גם‪ :‬ע"א ‪ 463/65‬טירת הכרך בע"מ נ' ועדת‬</w:t>
        <w:br/>
        <w:t>‫השומה ש ליד עירית נתניה‪ ,‬פ"ד כ( ‪ ;)1996 ( 246 ,234 )2‬ע"א ‪ 613/77‬אדלר נ'‬</w:t>
        <w:br/>
        <w:t>‫שומרי אמוני בע"מ‪ ,‬פ"ד לב( ‪.))1978 ( 792 ,788 )1‬‬</w:t>
        <w:br/>
        <w:t>‫סמכות המפקח על רישום מקרקעין להכריע בסכסוכים קבועה בהוראת סעיף ‪72‬‬             ‫‪.6‬‬</w:t>
        <w:br/>
        <w:t>‫לחוק המקרקעין‪ ,‬תשכ"ט ‪( 1969 -‬להלן ‪" -‬חוק המקרקעין" ) ‪ .‬בהתאם להוראת סעיף‬</w:t>
        <w:br/>
        <w:t>‫זה‪ ,‬שניים הם התנאים בהתקיימם‪ ,‬במצטבר‪ ,‬קונה המפקח על רישום מקרקעין‬</w:t>
        <w:br/>
        <w:t>‫סמכות עניינית לדון בתביעה שלפניו‪ .‬האחד‪ ,‬מהות הסכסוך במס גרתו נבחן האם‬</w:t>
        <w:br/>
        <w:t>‫עילת התביעה מנויה בהוראת סעיף ‪ 72‬לחוק המקרקעין‪ .‬השני‪ ,‬זהות הצדדים‬</w:t>
        <w:br/>
        <w:t>‫במסגרתו נבחן האם הצדדים לתביעה הם אלה שהמפקח על רישום מקרקעין מוסמך‬</w:t>
        <w:br/>
        <w:t>‫להכריע בעניינם (ראו גם‪ :‬רע"א ‪ 6394/15‬נציגות הבית המשותף קניון לב כרמיאל‬</w:t>
        <w:br/>
        <w:t>‫נ' חנית ניהול קניון כרמיאל בע"מ‪ ,‬פסק ה ‪ 20‬לפסק הדין‪ ,‬פורסם ב"נבו"‬</w:t>
        <w:br/>
        <w:t>‫( ‪.))17.3.2016‬‬</w:t>
        <w:br/>
        <w:t>‫בהתייחס למהות הסכסוך‪ ,‬הוקנתה למפקח על רישום מקרקעין סמכות ייחודית לדון‬        ‫‪.7‬‬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,‬וכן‬</w:t>
        <w:br/>
        <w:t>‫בסכסוכים בנושאים המנויים בדברי חקיקה אחרים‪ .‬בנוסף‪ ,‬הוקנתה למפקח על‬</w:t>
        <w:br/>
        <w:t>‫רישום מקרקעין סמכות מקבילה לדון בסכסוך שבין בעלי דירות בדבר הסגת גבול‬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‫‪.8‬‬</w:t>
        <w:br/>
        <w:t>‫מקרק 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 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תיק‪5/1631/2022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,‬הסכסוך מושא התביעה דנן אינו נמנה עם סכסוכים המסורים‬             ‫‪.9‬‬</w:t>
        <w:br/>
        <w:t>‫לסמכות המפקח על רישום מקרקעין ‪ ,‬משעניינה ביחסי שיתוף שבין שותפים‬</w:t>
        <w:br/>
        <w:t>‫במקרקעין ‪ ,‬כקבוע ב הוראות פרק ה' לחוק המקרקעין‪ .‬המחלוקת שניטשה בין‬</w:t>
        <w:br/>
        <w:t>‫הצדדים היא באשר לשימוש הנתבעים בקיר החיצוני הצמוד לדירה שבבעלותם‬</w:t>
        <w:br/>
        <w:t>‫המשותפת של הצדדים‪ ,‬אשר כ נטען מונע שימוש התובע ת בשטח משותף זה‪ ,‬כקבוע‬</w:t>
        <w:br/>
        <w:t>‫בהוראת סעיף ‪ 31‬לחוק המקרקעין ‪ .‬אין חולק‪ ,‬כי ההצמדה המשותפת אינה רכוש‬</w:t>
        <w:br/>
        <w:t>‫משותף ומהווה חלק מדיר ת הצדדים ‪ .‬עוד אין חולק‪ ,‬כי הצדדים הם בעלים במשותף‬</w:t>
        <w:br/>
        <w:t>‫של הדיר ה וכי חלוקה פנימית של הנכס לא מצאה ביטוי בפנקסי המקרקעין‪ ,‬ולפיכך‬</w:t>
        <w:br/>
        <w:t>‫בגדר דירה אחת בבית המשותף‪.‬‬</w:t>
        <w:br/>
        <w:t>‫משלא מתקיים התנאי בדבר מהות הסכסוך‪ ,‬אין המפקח על רישום מקרקעין מוסמך‬            ‫‪. 10‬‬</w:t>
        <w:br/>
        <w:t>‫להכריע בתביעה דנן‪ ,‬משהתנאים דלעיל מכוחם קונה המפקח הסמכות להכריע‬</w:t>
        <w:br/>
        <w:t>‫בסכסוך שלפניו הם תנאים מצטברים ‪.‬‬</w:t>
        <w:br/>
        <w:t>‫בהתאם להוראת סעיף ‪( 79‬א) לחוק בתי המשפט [נוסח משולב]‪ ,‬תשמ"ד ‪,1984 -‬‬             ‫‪. 11‬‬</w:t>
        <w:br/>
        <w:t>‫(להלן ‪" -‬חוק בתי המשפט" ) רשאי בית המשפט להעביר עניין לבית משפט או לבית‬</w:t>
        <w:br/>
        <w:t>‫דין אחר‪ ,‬אם העניין אינו בסמכותו העניינית או המקומית‪ .‬למפקח על רישום‬</w:t>
        <w:br/>
        <w:t>‫מקרקעין הסמכות להעביר תביעה שאינה בסמכותו לבית משפ ט מוסמך‪ ,‬מכוח‬</w:t>
        <w:br/>
        <w:t>‫הוראת סעיף ‪ 74‬לחוק המקרקעין‪ ,‬המורה כי למפקח הדן בסכסוך יהיו כל הסמכויות‬</w:t>
        <w:br/>
        <w:t>‫שיש לשופט בית משפט שלום הדן בתביעה אזרחית‪ .‬בהקשר זה‪ ,‬שנתה כבוד‬</w:t>
        <w:br/>
        <w:t>‫השופטת א' חיות‪ ,‬כתוארה דאז‪ ,‬בפסק הדין שניתן בע"א (מחוזי ת"א) ‪1730/99‬‬</w:t>
        <w:br/>
        <w:t>‫צ‪.‬ה‪.‬ר‪ .‬בע"מ נ' יום טוב בע"מ‪ ,‬פסקה ‪ 9‬לפ סק הדין‪ ,‬פורסם ב"נבו" ( ‪,)31.12.1999‬‬</w:t>
        <w:br/>
        <w:t>‫כי חלף סילוק התביעה על הסף‪ ,‬מן הראוי כי המפקח על רישום מקרקעין יעבירּה‬</w:t>
        <w:br/>
        <w:t>‫לבית המשפט המוסמך להכריע בה (ראו גם‪ :‬פסק דינו של כבוד סגן הנשיא‪ ,‬ד"ר ג'‬</w:t>
        <w:br/>
        <w:t>‫קלינג בת"א (מחוזי ת"א) ‪ 1098/01‬פיק נכסים בע"מ נ' נציגות הבית המשותף‪ ,‬פסקה‬</w:t>
        <w:br/>
        <w:t>‫‪ 6‬לפסק הדין‪ ,‬פורסם ב"נבו" ( ‪.))5.6.2002‬‬</w:t>
        <w:br/>
        <w:t>‫עניינה של התביעה שלפניי בשימוש במקרקעין‪ ,‬הנתונה לסמכותו של בית משפט‬             ‫‪. 12‬‬</w:t>
        <w:br/>
        <w:t>‫השלום‪ ,‬בהתאם להוראת סעיף ‪(51‬א) ( ‪ )3‬לחוק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תיק‪5/1631/2022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העברת התביעה לבית משפט השלום במחוז תל אביב ‪ ,‬אשר לו‬     ‫‪. 13‬‬</w:t>
        <w:br/>
        <w:t>‫הסמכות העניינית והמקומית לדון בתביעה‪ .‬ההחלטה תועבר לנשיא בתי משפט‬</w:t>
        <w:br/>
        <w:t>‫השלום במחוז תל אביב יפו‪ ,‬לצורך ניתוב התביעה במחוז‪.‬‬</w:t>
        <w:br/>
        <w:t>‫ב מכלול נסיבות העניין ומשלא הוגש כתב הגנה‪ ,‬איני עושה צו להוצאות‪.‬‬   ‫‪. 14‬‬</w:t>
        <w:br/>
        <w:t>‫הדיון הקבוע ליום ‪ - 17.4.2023‬בטל‪.‬‬   ‫‪. 15‬‬</w:t>
        <w:br/>
        <w:t>‫אשר לאגרת התביעה ששולמה על ידי התובעת עם הגשת התביעה‪ ,‬הנני להורות כי‬       ‫‪. 16‬‬</w:t>
        <w:br/>
        <w:t>‫עם הצגת אישור תשלום אגרת תביעה בבית משפט מוסמך בפני מזכירות לשכת‬</w:t>
        <w:br/>
        <w:t>‫המפקחת על רישום מקרקעין‪ ,‬תו חזר לתובעת אגרת התביעה ששולמה על ידה‬</w:t>
        <w:br/>
        <w:t>‫ב תביעה דנן ‪ .‬זאת‪ ,‬בהתאם ל"הוראת ביצוע בעניין תשלום אגרה בתביעה שהועברה‬</w:t>
        <w:br/>
        <w:t>‫מבית משפט ובתביעה שהועברה לבית משפט" של הממונה על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לצדדים‬</w:t>
        <w:br/>
        <w:t>‫ניתנה היום‪ ,‬ח' ניסן תשפ"ג‪ 30 ,‬מרץ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05/1631/2022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