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3/109/2023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2023-03-12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‫מפקח על רישום מקרקעין‬</w:t>
        <w:br/>
        <w:t>‫מס' בקשה‪3/109/2023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‫חב' עוז חברה להשקעות בע"מ‬                                    ‫המבקשת‬</w:t>
        <w:br/>
        <w:t>‫באמצעות ב"כ‪ :‬עו"ד בן דוד‪-‬עמית יפעת‬</w:t>
        <w:br/>
        <w:t>‫דרך בן גוריון דוד ‪ ,2‬רמת גן‬</w:t>
        <w:br/>
        <w:t>‫טל'‪ 035755350:‬פקס‪035755351:‬‬</w:t>
        <w:br/>
        <w:t>‫נגד‬</w:t>
        <w:br/>
        <w:t>‫חב' מינימרקט אבו מאהר חסונה ובניו בע"מ ע"י זוהר חסונה‬      ‫‪1‬‬                           ‫המשיבות‬</w:t>
        <w:br/>
        <w:t>‫באמצעות ב"כ‪ :‬עו"ד חסונה חמאד‬</w:t>
        <w:br/>
        <w:t>‫היצירה ‪ ,21‬רמלה‬</w:t>
        <w:br/>
        <w:t>‫טל'‪, 0533343007:‬‬</w:t>
        <w:br/>
        <w:t>‫עו"ד מיארה עמיר‬</w:t>
        <w:br/>
        <w:t>‫הארבעה ‪ ,28‬תל אביב ‪ -‬יפו‬</w:t>
        <w:br/>
        <w:t>‫טל'‪ 035289006:‬פקס‪035289007:‬‬</w:t>
        <w:br/>
        <w:t>‫חב' ויקטורי רשת סופרמרקטים בע"מ‬         ‫‪2‬‬</w:t>
        <w:br/>
        <w:t>‫באמצעות ב"כ‪ :‬עו"ד סמורזיק הילה‬</w:t>
        <w:br/>
        <w:t>‫מצדה ‪ ,7‬בני ברק‬</w:t>
        <w:br/>
        <w:t>‫טל'‪ 0509346390:‬פקס‪0733202021:‬‬</w:t>
        <w:br/>
        <w:t>‫ברכת חי ניהול נכסים בע"מ‬       ‫‪3‬‬</w:t>
        <w:br/>
        <w:t>‫באמצעות ב"כ‪ :‬עו"ד שנהב תמיר‬</w:t>
        <w:br/>
        <w:t>‫מצדה ‪ ,7‬בני ברק‬</w:t>
        <w:br/>
        <w:t>‫טל'‪0545588983:‬‬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לעיכוב הליכים מחמת הליך תלוי ועומד שהוגש לבית משפט המחוזי לביטול התקנון‬</w:t>
        <w:br/>
        <w:t>‫המוסכם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הידוע כגוש ‪ 5953‬חלקה ‪ 10‬המצוי ברחוב הולצברג שמחה ‪ 16‬רמלה‬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‫)להלן‪" :‬הבית המשותף"(‪ .‬הבית המשותף מורכב מדירות מגורים ומנכסים מסחריים‪ .‬לבית‬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‫מפקח על רישום מקרקעין‬</w:t>
        <w:br/>
        <w:t>‫מס' בקשה‪3/109/2023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נרשם תקנון מוסכם ביום ‪) 16.1.17‬להלן‪" :‬התקנון" ו‪/‬או "התקנון המוסכם"(‪.‬‬</w:t>
        <w:br/>
        <w:t>‫המבקשת )להלן‪" :‬עוז"( רשומה במסמכי רישום המקרקעין כבעלת הזכויות בנכס הידוע‬</w:t>
        <w:br/>
        <w:t>‫כחלקת משנה ‪ 15‬בבית המשותף )ביום ‪ 15.9.2010‬חתמה על הסכם לרכישת חלקת משנה ‪15‬‬</w:t>
        <w:br/>
        <w:t>‫מחברת רנסנס(‪ .‬יצוין כי על הנכס נרשמה ביום ‪ 24.5.2022‬הערת אזהרה לטובת המשיבה ‪3‬‬</w:t>
        <w:br/>
        <w:t>‫)להלן‪" :‬ברכת חי"(‪ .‬המשיבה ‪) 2‬להלן‪" :‬ויקטורי"( שוכרת את הנכס הידוע כחלקת משנה ‪15‬‬</w:t>
        <w:br/>
        <w:t>‫מכוח הסכם שכירות שנחתם בינה לבין ברכת חי ביום ‪ 14.2.2022‬ומפעילה בו סופרמרקט החל‬</w:t>
        <w:br/>
        <w:t>‫מיום ‪ .28.11.2022‬המשיבה ‪ 1‬היא בעלת הזכויות בנכסים הידועים כחלקות משנה ‪ 2‬ו‪ 14-‬בבית‬</w:t>
        <w:br/>
        <w:t>‫המשותף כאשר בחלקת משנה ‪ 2‬מפעילה המבקשת מינימרקט בו נמכרים בעיקר מוצרי מזון‬</w:t>
        <w:br/>
        <w:t>‫)להלן‪" :‬חסונה"(‪.‬‬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4.1.23‬הגישה חסונה תביעה שעניינה במתן צו מניעה קבוע שיורה לעוז ולויקטורי להימנע‬</w:t>
        <w:br/>
        <w:t>‫מלעשות שימוש בחלקת משנה ‪ 15‬לסופרמרקט זאת כיוון ששימוש זה נוגד את הקבוע בתקנון‬</w:t>
        <w:br/>
        <w:t>‫המוסכם המייעד נכס זה למסעדה‪.‬‬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לעיכוב 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14.2.23‬הגישה עוז בקשה לעיכוב הליכים בשל הליך תלוי ועומד במסגרתה טענה כי קיומו‬</w:t>
        <w:br/>
        <w:t>‫של התקנון‪ ,‬ניסוח התקנון ורישומו נעשו ללא ידיעתה שנים לאחר רכישת הזכויות על ידה באופן‬</w:t>
        <w:br/>
        <w:t>‫שיש בו כדי לרמוס ולרוקן מתוכן כליל את זכויותיה הקנייניות בנכס‪ .‬לפיכך הגישה עוז ביום‬</w:t>
        <w:br/>
        <w:t>‫‪ 17.1.23‬תביעה לבית המשפט המחוזי במסגרתה דרשה לבטל את התקנון ולקבוע כי התקנון‬</w:t>
        <w:br/>
        <w:t>‫נרשם בניגוד לדין ולכן נעדר הוא כל תוקף משפטי‪ .‬עוד צוין כי במסגרת ההליך שהוגש לבית‬</w:t>
        <w:br/>
        <w:t>‫המשפט המחוזי אף תלויה ועומדת בקשה לעיכוב ההליכים בפני מותב זה‪ .‬נטען כי כעת קיימים‬</w:t>
        <w:br/>
        <w:t>‫שני הליכים בשתי ערכאות שונות הדנים באותן הפלוגתאות‪ .‬לפיכך דרשה עוז לעכב את‬</w:t>
        <w:br/>
        <w:t>‫ההליכים בתביעה שבפניי עד להכרעה בתביעה שהוגשה בבית המשפט המחוזי לביטול התקנון‪.‬‬</w:t>
        <w:br/>
        <w:t>‫עוד טענה עוז כי בענייננו מתקיימים התנאים המצדיקים עיכוב הליך מחמת קיומו של הליך‬</w:t>
        <w:br/>
        <w:t>‫תלוי ועומד וכן כי שמיעת שני ההליכים במקביל עלולה להוביל להכרעות שיפוטיות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‫מפקח על רישום מקרקעין‬</w:t>
        <w:br/>
        <w:t>‫מס' בקשה‪3/109/2023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26.2.23‬הגישה ברכת חי את תגובתה במסגרתה הצטרפה לעמדת עוז וטענה כי מאחר‬</w:t>
        <w:br/>
        <w:t>‫והתביעה דנן נשענת כולה‪ ,‬באופן בלעדי‪ ,‬על הוראה בתקנון ששאלת תוקפו עומדת להכרעה בפני‬</w:t>
        <w:br/>
        <w:t>‫בית המשפט המחוזי‪ ,‬יש לעכב את ההליכים עד להכרעת בית המשפט המחוזי וזאת בהתאם‬</w:t>
        <w:br/>
        <w:t>‫לאינטרס היעילות‪.‬‬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27.2.23‬הגישה ויקטורי את תגובתה במסגרתה טענה כי אף היא מסכימה לעיכוב הליכים‬</w:t>
        <w:br/>
        <w:t>‫המבוקש‪ ,‬שכן יש בו למנוע עיוות דין של ממש ופגיעה קשה בזכויותיה‪.‬‬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08.03.23‬הגישה חסונה את תשובתה לבקשה במסגרתה טענה כי דין הבקשה להידחות על‬</w:t>
        <w:br/>
        <w:t>‫הסף‪ .‬לטענתה עוז פנתה לבית המשפט המחוזי במטרה לחבל בהליך על ידי מניעה ממותב זה‬</w:t>
        <w:br/>
        <w:t>‫להכריע בבקשה לסעד זמני שנדונה בפניו‪ .‬עוד צוין על ידי חסונה כי בקשתה של עוז לעיכוב‬</w:t>
        <w:br/>
        <w:t>‫ההליכים שהוגשה לבית המשפט המחוזי נדחתה‪ .‬נטען כי טענתה של עוז לפיה התקנון המוסכם‬</w:t>
        <w:br/>
        <w:t>‫נקבע ללא הסכמתה היא טענה מופרכת שכן עוז פעלה לפי התקנון המוסכם משנת ‪ 2010‬ועד‬</w:t>
        <w:br/>
        <w:t>‫שמכרה זכויותיה לברכת חי‪ ,‬כאשר מעולם לא הפעילה בחלקת משנה ‪ 15‬סופרמרקט‪ .‬כן טענה‬</w:t>
        <w:br/>
        <w:t>‫חסונה כי עוז פועלת בחוסר תום לב העולה כדי שימוש לרעה בהליכי משפט‪ .‬בנוסף נטען כי לא‬</w:t>
        <w:br/>
        <w:t>‫מתקיימים התנאים לעיכוב ההליך‪ .‬נטען כי אין מקום לעיכוב התביעה משיקולי יעילות וחפיפה‬</w:t>
        <w:br/>
        <w:t>‫שכן המסמכים של הבית המשותף לרבות צו בית משותף‪ ,‬תקנון מוסכם ותשריט רישום הוגשו‪,‬‬</w:t>
        <w:br/>
        <w:t>‫נבדקו ואושרו על ידי כלל הגורמים המוסמכים בלשכת רישום המקרקעין ברחובות‪ .‬לפיכך‬</w:t>
        <w:br/>
        <w:t>‫לטענת חסונה היא זכאית לסעד שנדרש בתביעתה ועיכובו אינו מוצדק‪ .‬עוד נטען כי אין זהות‬</w:t>
        <w:br/>
        <w:t>‫בין בעלי הדין מאחר ובהליך זה חסונה תובעת את מפרי התקנון המוסכם בעוד בתביעת עוז‬</w:t>
        <w:br/>
        <w:t>‫קיימים נתבעים נוספים שאינם צד בתביעה דנן‪ .‬בנוסף נטען כי אין חשש להכרעות סותרות בין‬</w:t>
        <w:br/>
        <w:t>‫בית המשפט המחוזי למותב זה‪ .‬לטענת חסונה משעה שעוז מכרה את זכיותיה לברכת חי‪ ,‬עוז‬</w:t>
        <w:br/>
        <w:t>‫אינה בעלת מעמד כלל לדרוש את ביטול התקנון המוסכם‪ .‬בנוסף נטען כי מדובר בתקנון מוסכם‬</w:t>
        <w:br/>
        <w:t>‫שנרשם על ידי רשות הפיתוח שהיא בעלת הקרקע אשר מכפיף תחתיו כ‪ 150 -‬בעלי יחידות בבית‬</w:t>
        <w:br/>
        <w:t>‫המשותף וביטולו יביא לחוסר וודאות באשר לזכויותיהם‪ .‬עוד נטען כי בחוזה החכירה עליו‬</w:t>
        <w:br/>
        <w:t>‫הסתמכה עוז הוגדרה היחידה שנרכשה על ידה כמסעדה באופן מפורש‪ .‬כן נטען כי רישום‬</w:t>
        <w:br/>
        <w:t>‫התקנון המוסכם מבטל התחייבויות אשר עומדות בניגוד לאותו הרישום‪ .‬לטענת חסונה אף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        ‫מפקח על רישום מקרקעין‬</w:t>
        <w:br/>
        <w:t>‫מס' בקשה‪3/109/2023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‫ברכת חי לא ידעו על התקנון המוסכם טרם הקנייה‪ ,‬התקנון חל עליהן במלוא תוקפו שכן אי‬</w:t>
        <w:br/>
        <w:t>‫ידיעה לא מוביל לבטלותו‪.‬‬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שעיינתי בנימוקי הבקשה ובתגובות לה מסקנתי היא כי יש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.8‬בענייננו הבית המשותף נרשם בפנקסי המקרקעין ונרשם לו תקנון מוסכם ביום ‪ .16.1.17‬מלוא‬</w:t>
        <w:br/>
        <w:t>‫הנתונים על פיהם על מותב זה להכריע בתביעה זו קיימים בפניו ולפיכך אין כל מקום לעכב את‬</w:t>
        <w:br/>
        <w:t>‫הדיון עד להכרעה בתביעה לביטול תקנון שהוגשה לבית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.9‬יפים לעניין זה דברי כב' הנשיא )דאז( מ' שמגר בר"ע ‪ 587/83‬ועד הבית ברחוב תנועת המרי ‪,2‬‬</w:t>
        <w:br/>
        <w:t>‫קרית אונו נ' דן ירדני‪ ,‬לח)‪: (1984) 487 (4‬‬</w:t>
        <w:br/>
        <w:t>‫"אולם הליכים אחרים אלה לא היו צריכים להצדיק‪ ,‬במקרה דנן‪ ,‬את דחייתו לעת רבה של‬</w:t>
        <w:br/>
        <w:t>‫הדיון בפני המפקח‪ ,‬שהרי לא היה דבר‪ ,‬שמנע מן המפקח הכרעה לגוף העניין על‪-‬פי הנתונים‬</w:t>
        <w:br/>
        <w:t>‫הקיימים‪ .‬במה דברים אמורים‪ ,‬הרישום הקיים איפשר לו הכרעה לגופה של המחלוקת‪ ,‬כי זו‬</w:t>
        <w:br/>
        <w:t>‫אמת המידה‪ ,‬לפיה עליו לחרוץ את דינו‪.‬‬</w:t>
        <w:br/>
        <w:t>‫העובדה‪ ,‬כי ייתכן שאי פעם בעתיד יחול ברישום שינוי‪ ,‬שיהיה בו כדי לשנות את זכויותיהם‬</w:t>
        <w:br/>
        <w:t>‫של הצדדים‪ ,‬לא יכול להיות בה כדי למנוע את קיום הדיון עתה‪ .‬לצורך החלטתו בשלב הנוכחי‬</w:t>
        <w:br/>
        <w:t>‫אין המפקח זקוק להכרעה השיפוטית האחרת‪ ,‬היינו‪ ,‬אין מדובר במצב‪ ,‬בו דרוש מרכיב נוסף‬</w:t>
        <w:br/>
        <w:t>‫שלא ניתן לשאוב אותו מתוך הנתונים הקיימים‪ ...‬אשר על‪-‬כן הייתי מקבל את הערעור ומורה‬</w:t>
        <w:br/>
        <w:t>‫על החזרת הדיון למפקח‪ ,‬כדי שיקיים דיון במחלוקת מכוח סמכויותיו לפי סעיף ‪)72‬ב( לחוק‬</w:t>
        <w:br/>
        <w:t>‫המקרקעין‪".‬‬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.10‬בהתאם לפסיקה זו כאשר יש בנתונים הקיימים להביא את המפקח על המקרקעין להכרעה‬</w:t>
        <w:br/>
        <w:t>‫בתביעה המוצבת בפניו‪ ,‬אל לו לעכב את ההליכים בתביעה בשל הטענה כי נתונים אלו עלולים‬</w:t>
        <w:br/>
        <w:t>‫להשתנות על פי הכרעה שעשויה להינתן בעתיד ועליו לפסוק על פי הנתונים הקיימים לו באותה‬</w:t>
        <w:br/>
        <w:t>‫העת‪.‬‬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תיק‪3/13/2023 :‬‬                                       ‫מפקח על רישום מקרקעין‬</w:t>
        <w:br/>
        <w:t>‫מס' בקשה‪3/109/2023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 אני מורה על דחיית הבקשה‪.‬‬</w:t>
        <w:br/>
        <w:t>‫‪ .12‬המבקשת תישא בהוצאות המשיבה ‪ 1‬בסך ‪ 2,500‬ש"ח‪.‬‬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,12.3.2023 ,‬י"ט אדר תשפ"ג‪ ,‬בהעדר הצדדים‪.‬‬</w:t>
        <w:br/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3/109/2023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