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6/485/2020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2023-02-16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   ‫מפקח על רישום מקרקעין‬</w:t>
        <w:br/>
        <w:t>‫מס' בקשה‪6/788/2022 :‬‬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‫ועד בית בניין סולל בונה‬                            ‫המבקשת‪:‬‬</w:t>
        <w:br/>
        <w:t>‫(התובעת)‬</w:t>
        <w:br/>
        <w:t>‫באמצעות ב"כ‪ :‬עו"ד שקד גלעד‬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‫וייסברד דוד‬                               ‫המשיב‪:‬‬</w:t>
        <w:br/>
        <w:t>‫(הנתבע)‬</w:t>
        <w:br/>
        <w:t>‫באמצעות ב"כ‪ :‬עו"ד עמית סער שלום‬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‫בקשה לחתימה על פסיקתא בקשר עם פסק הדין שניתן בתאריך ‪ , 26.5.2022‬בתיק‬</w:t>
        <w:br/>
        <w:t>‫שבכותרת ‪( -‬המפקח על המקרקעין פתח תקווה) ‪ 485/20‬נציגות נ' וייסברד דוד (נבו‬</w:t>
        <w:br/>
        <w:t>‫‪( )26.05.2022‬להלן ‪ " -‬פסק הדין ")‪ ,‬שעניינו תביעה כספית לתשלום הוצאות החזקת‬</w:t>
        <w:br/>
        <w:t>‫הרכוש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‫הרקע לבקשה‬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1‬המבקשת היא נציגות הבית ברחוב המלאכה ‪ 18‬רעננה (להלן‪ " :‬התובעת ")‪.‬‬</w:t>
        <w:br/>
        <w:t>‫המשיב‪ ,‬מר וייסברד דוד (להלן‪ " :‬הנתבע ")‪ ,‬הוא בעל דירה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2‬בהליך נושא פסק הדין‪ ,‬טענה התובעת כי הנתבע אינו משלם את הוצאות‬</w:t>
        <w:br/>
        <w:t>‫החזקת הרכוש המשותף‪ .‬בכתב ההגנה טען הנתבע כי חברי הנציגות נבחרו‬</w:t>
        <w:br/>
        <w:t>‫שלא כדין‪ ,‬הזניחו את תחזוקת הרכוש המשותף ולא הציגו מסמכים מחייבים‬</w:t>
        <w:br/>
        <w:t>‫כנדרש‪.‬‬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3‬בפסק הדין‪ ,‬נדחו טענות הנתבע ונקבע שעליו לשלם את הוצאות החזקת‬</w:t>
        <w:br/>
        <w:t>‫הרכוש המשותף‪ ,‬בהתאם לחלקו היחסי של הנתבע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‫מפקח על רישום מקרקעין‬</w:t>
        <w:br/>
        <w:t>‫מס' בקשה‪6/788/2022 :‬‬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4‬חלקו האופרטיבי של פסק הדין (סעיפים ‪ ) 46-44‬קובע כך‪:‬‬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 .44‬הנתבע ישלם את חלקו בהוצאות החזקת הרכוש המשותף בבית המשותף‪,‬‬</w:t>
        <w:br/>
        <w:t>‫בגין תקופת התביעה‪ ,‬לפי חלקו היחסי של הנתבע ברכוש המשותף‪ ,‬בהתאם לסעיף‬</w:t>
        <w:br/>
        <w:t>‫‪(58‬א) לחוק המקרקעין‪ ,‬קרי – ‪. 97.36/9959.25‬‬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.45‬על התובעת להציג לנתבע בתוך שלושים ימים ממועד פסק הדין את דוח‬</w:t>
        <w:br/>
        <w:t>‫ההכנסות וההוצאות לשנים ‪ ,2020-2018‬בצירוף חישוב חוב הנתבע לתקופת‬</w:t>
        <w:br/>
        <w:t>‫התביעה שיחושב כאמור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.46‬התשלום יבוצע על ידי הנתבע בתוך ‪ 14‬ימים מהמועד שבו הומצא לו על ידי‬</w:t>
        <w:br/>
        <w:t>‫התובעת דו"ח ההכנסות וההוצאות לשנים ‪ 2020-2018‬ואופן ביצוע החישוב‪ ,‬כאמור‬</w:t>
        <w:br/>
        <w:t>‫לעיל‪ .‬ככל שהתשלום לא יתבצע על ידי הנתבע במועד זה‪ ,‬יישא התשלום הפרשי‬</w:t>
        <w:br/>
        <w:t>‫ריבית והצמדה כדין‪ ,‬ממועד הגשת התביעה (‪ ,)19.8.2020‬ועד למועד מלוא‬</w:t>
        <w:br/>
        <w:t>‫התשלום בפועל"‪.‬‬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5‬כמו כן נפסק שהנתבע ישלם לתובעת את הוצאות ההליך בסך של ‪( ₪ 1,500‬סעיף‬</w:t>
        <w:br/>
        <w:t>‫‪ 50‬לפסק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  <w:br/>
        <w:t>‫טענות התובעת בקצרה‬</w:t>
        <w:br/>
        <w:t>‫‪ . 6‬מיום קבלת פסק הדין בהליך העיקרי ( ‪ ) 26.5.2022‬ועד עתה‪ ,‬ה נתבע לא שילם את‬</w:t>
        <w:br/>
        <w:t>‫ההוצאות הכספיות אשר הוטלו עליו ובהן‪:‬‬</w:t>
        <w:br/>
        <w:t>‫הוצאות החזקת הרכוש המשותף על סך ‪ ,₪ 10,329.46‬ו הוצאות משפט ושכר‬</w:t>
        <w:br/>
        <w:t>‫טרחת עו"ד על סך ‪ .₪ 1,500‬מכאן בקשתה לקבלת פסיקתא המורה למשיב לשלם‬</w:t>
        <w:br/>
        <w:t>‫את חובותיו על פי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7‬דו"ח ההכנסות וההוצאות (לשנים ‪ ) 2020-2018‬הוצג למשיב (צורף כנפסח‬</w:t>
        <w:br/>
        <w:t>‫לבקשה)‪ ,‬אך האחרון לא פעל לפי הוראות פסק הדין ולא שילם את חובו בתוך‬</w:t>
        <w:br/>
        <w:t>‫גדר הזמן שנקבע בסעיף ‪ 46‬לפסק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‫מפקח על רישום מקרקעין‬</w:t>
        <w:br/>
        <w:t>‫מס' בקשה‪6/788/2022 :‬‬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8‬לפיכך‪ ,‬ו כדי לשים סוף למשחקי הנתבע‪ ,‬יש לחתום על הפסיקתא המבוקשת כפי‬</w:t>
        <w:br/>
        <w:t>‫שצורפה לבקשה‪ ,‬במסגרתה על הנתבע לשלם לתובעת את הוצאות החזקת‬</w:t>
        <w:br/>
        <w:t>‫הרכוש המשותף לשנים ‪ 2020-2018‬בסך של ‪" ₪ 10,314.46‬בתוספת הפרשי‬</w:t>
        <w:br/>
        <w:t>‫הצמדה וריבית מיום הגשת התביעה ( ‪( ") 26.5.2022‬כך במקור‪ ,‬הח"מ) וכן סך של‬</w:t>
        <w:br/>
        <w:t>‫‪ ₪ 1,500‬בגין הוצאות ההליך כפי שנפסק בפסק הדין‪.‬‬</w:t>
        <w:br/>
        <w:t>‫טענות הנתבע בקצרה‬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9‬המבקשת לא הציגה ל פניו את כלל המסמכים המחויבים אלא רק טבלאות‬</w:t>
        <w:br/>
        <w:t>‫מסכמות ותמציתיות לשנים המפורטות או הרלבנטיו ת ל 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10‬אי אפשר לסמוך על טבלאות אלו מאחר שלא הוצגו בצמוד אליהן מסמכים‬</w:t>
        <w:br/>
        <w:t>‫תומכים ולא ניתנה לו האפשרות לקבל לידיו העתק‪ ,‬מה עוד שיש ספק רב בכל‬</w:t>
        <w:br/>
        <w:t>‫הקשור ל אמינות הטבלאות המצורפות‪.‬‬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11‬התובעת פעלה בחוסר תום לב ‪ ,‬וכלל לא הציגה לפניו את הדו"חות בפרק הזמן‬</w:t>
        <w:br/>
        <w:t>‫שנקבע בפסק הדין (בתוך שלושים ימים)‪ ,‬אלא רק לאחר שישה חודשים ביום‬</w:t>
        <w:br/>
        <w:t>‫‪. 21.11.2022‬‬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 12‬זכותו של בעל דין לבקשת פסיקתא וזהותו של בעל הסמכות ליתן פסיקתא‬</w:t>
        <w:br/>
        <w:t>‫מעוגנת בתקנה ‪ 133‬לתקנות סדר הדין האזרחי‪ ,‬התשע"ט ‪( 2018 -‬להלן ‪-‬‬</w:t>
        <w:br/>
        <w:t>‫" התקנות ") ‪:‬‬</w:t>
        <w:br/>
        <w:t>‫" (א) בית המשפט רשאי‪ ,‬לבקשת בעל דין‪ ,‬לערוך פסיקתה‪ ,‬שתכיל‬</w:t>
        <w:br/>
        <w:t>‫את מספר התיק‪ ,‬מועד ההחלטה‪ ,‬שמות בעלי הדין ומענם‪ ,‬הסעד‬</w:t>
        <w:br/>
        <w:t>‫או ההכרעה האחרת שניתנו והוצאות המשפט שנפסקו‪".‬‬</w:t>
        <w:br/>
        <w:t>‫" (ד) השופט החותם על הפסיקתה יהיה‪ ,‬ככל האפשר‪ ,‬זה שנתן‬</w:t>
        <w:br/>
        <w:t>‫את ההחלטה נושא הפסיקתה; נתן הרכב שופטים את ההחלטה‪,‬‬</w:t>
        <w:br/>
        <w:t>‫יחתום ראש ההרכב ע ל הפסיקתה‪".‬‬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 ‫מפקח על רישום מקרקעין‬</w:t>
        <w:br/>
        <w:t>‫מס' בקשה‪6/788/2022 :‬‬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13‬כפי שכתבתי בעניין (המפקח על המקרקעין פתח תקווה) ‪ 80/14‬בש אריאל שלמה נ'‬</w:t>
        <w:br/>
        <w:t>‫גלאי שושנה (נבו ‪ , )16.11.2021‬הפסיקתא נועדה להוות "מכשיר אופרטיבי מעשי‬</w:t>
        <w:br/>
        <w:t>‫לנוחות מימושו של פסק הדין" כך ש פסיקתא היא תמצית של החלטה שיפוטית‬</w:t>
        <w:br/>
        <w:t>‫קודמת המבטאת את תוצאתה האופרטיבית ש ל ההחלטה הקודמת ללא‬</w:t>
        <w:br/>
        <w:t>‫נימוקים‪ .‬עוד נקבע כי "הפסיקתא משקפת את הקביעות הפוזיטיביות‬</w:t>
        <w:br/>
        <w:t>‫והאופרטיביות של פסק הדין" ( ע"א ‪ 26/88‬שמאי נ' בנק טפחות‪ ,‬פד"י מב( ‪) 2‬‬</w:t>
        <w:br/>
        <w:t>‫‪ ; ) 939 , 837‬גורן‪ ,‬סוגיות בסדר דין אזרחי‪ ,‬מהד' ‪ , 8‬עמ' ‪.) 308-9‬‬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14‬בשורה של פסקי דין הבחין בית המשפט בין שני סוגים של פסיקת א ‪ :‬על פי רוב‪,‬‬</w:t>
        <w:br/>
        <w:t>‫הפסיקתא היא " פסיקתא משקפת " המהווה שיקוף גרידא של הנאמר בפסק‬</w:t>
        <w:br/>
        <w:t>‫הדין‪ ,‬ללא כל תוספת או פירוש‪ .‬לעומת זאת‪ " ,‬פסיקתא מבהירה " או "מתקנת"‬</w:t>
        <w:br/>
        <w:t>‫מבהירה את פסק הדין או מפרשת נקודה סתומה ובלתי ברורה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15‬וכן ‪ ,‬בניגוד לפסיקתא משקפת – אשר יכול ותינתן על ידי שופט או רשם אחר‬</w:t>
        <w:br/>
        <w:t>‫מזה אשר נתן את ההחלטה השיפוטית המקורית (קרי‪" ,‬החלטה" או "פסק דין")‬</w:t>
        <w:br/>
        <w:t>‫– על פסיקתא מבהירה או מתקנת להינתן על ידי אותו שופט אשר ישב בדין‪ ,‬וכך‬</w:t>
        <w:br/>
        <w:t>‫למעשה הוא "מפצח" נקודה עמומה בהחלטתו המקורית או מכריע במחלוקת‬</w:t>
        <w:br/>
        <w:t>‫שנתגלעה בין הצדדים בכל הנוגע לפירושה הנכון‪ .‬היא אף עשויה ליצוק "תוכן‬</w:t>
        <w:br/>
        <w:t>‫חדש" לתוך ההכרעה המקורית ובכך למעשה ליצור מצב דברים חדש‪ .‬כך רק‬</w:t>
        <w:br/>
        <w:t>‫פסיקתה שנחתמה על ‪ -‬ידי השופט שנתן את פסק ‪ -‬הדין יכול שתבהיר את פסק ‪-‬‬</w:t>
        <w:br/>
        <w:t>‫הדין או תפרש נקודה בלתי ‪ -‬ברורה בו [ ראו רע"א ‪ 426/09‬סאלח נ' חברת אזהר‪,‬‬</w:t>
        <w:br/>
        <w:t>‫חברה לפיתוח נכסים (נבו ‪ ;) 20.7.2009‬ע"א ‪ 1050/01‬גבעת כח‪ ,‬מושב עובדים‬</w:t>
        <w:br/>
        <w:t>‫להתיישבות שיתופית בע"מ נ' עו"ד רוזנבלום (נבו ‪ ;) 18.2.2002‬בש"א ‪7132/94‬‬</w:t>
        <w:br/>
        <w:t>‫בנק המזרחי המאוחד בע"מ נ' תעשיות מרסי עפולה בע"מ ‪ ,‬פ"ד מט( ‪537 , 532 ) 1‬‬</w:t>
        <w:br/>
        <w:t>‫( ‪ ;) 1995‬יואל זוסמן סדרי הדין האזרחי ‪( 523‬מהדורה שביעית‪ ,‬בעריכת שלמה‬</w:t>
        <w:br/>
        <w:t>‫לוין‪. ] ) 1995 ,‬‬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16‬יפים דבריו של כב' השופט גרוסקופף ברע"א ‪ 1837/19‬תומר בוכריס נ' המשבב‬</w:t>
        <w:br/>
        <w:t>‫עיבוד שבבי ( ‪ ) 1994‬בע"מ ב סעיף ‪ ( 12‬נבו ‪" :) 29.08.2019‬פסיקתה היא נגזרת של‬</w:t>
        <w:br/>
        <w:t>‫פסק הדין‪ ,‬ועל כן עליה לשקף את שנקבע בו‪ ,‬ולעיתים אף להבהיר את קביעותיו‬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‫מפקח על רישום מקרקעין‬</w:t>
        <w:br/>
        <w:t>‫מס' בקשה‪6/788/2022 :‬‬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‫(ראו יעקב שקד סדר הדין האזרחי החדש ‪ .)) 2019 ( 434 – 431‬בקשת פסיקתה‬</w:t>
        <w:br/>
        <w:t>‫עשויה לפיכך לשמש לעיתים אמצעי לבירור מחלוקות שהתגלעו בין הצדדים‬</w:t>
        <w:br/>
        <w:t>‫ביחס לאשר נקבע בפסק הדין (כגון‪ ,‬כשבית המשפט קבע את עקרונות החישוב‬</w:t>
        <w:br/>
        <w:t>‫שיש לב צע‪ ,‬ובין הצדדים מתעוררת מחלוקת בשאלה איך ליישם עקרונות אלה‬</w:t>
        <w:br/>
        <w:t>‫(השוו בש"א ‪ 7132/94‬בנק המזרחי המאוחד בע"מ נ' תעשיות מרסי עפולה‬</w:t>
        <w:br/>
        <w:t>‫בע"מ‪ ,‬פ"ד מט( ‪ .)) 1995 ( 538 , 532 ) 1‬במתן פסק הדין מסיים בית המשפט את‬</w:t>
        <w:br/>
        <w:t>‫מלאכת ההכרעה השיפוטית במחלוקות שהונחו לפתחו‪ ,‬והסמכות למתן‬</w:t>
        <w:br/>
        <w:t>‫פסיקתה אי נה מהווה חריג לעקרון יסוד זה (השוו רע"א ‪ 3808/14‬חמזה נ' רשות‬</w:t>
        <w:br/>
        <w:t>‫הפיתוח [פורסם בנבו] ( ‪" :) 30.6.2014‬אין הפסיקתה שבה ופותחת את ההליך‬</w:t>
        <w:br/>
        <w:t>‫או מהווה מקצה שיפורים שלו")"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17‬ובמיושם לענייננו ‪ -‬הן התובעת והן הנתבע לא חלקו על סמכותי ליתן פסיקתא‬</w:t>
        <w:br/>
        <w:t>‫מסוג פסיקתא מבהירה‪ ,‬שמטרתה ל הבהיר את המחלוקת שבין הצדדים ולהביא‬</w:t>
        <w:br/>
        <w:t>‫לסיומו של ההליך כולו‪ .‬כך שגם אם מדובר בסמכות שהפעלתה היא בגדר חריג‪,‬‬</w:t>
        <w:br/>
        <w:t>‫סבורני שהמקרה הנדון להפעלת פסיקתה משקפת כאמור ואסביר‪.‬‬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18‬חלקו האופרטיבי של פסק הדין קובע שעל התובעת להציג ל נתבע את דו"ח‬</w:t>
        <w:br/>
        <w:t>‫ההוצאות וההכנסות של הבית המשותף לשנים ‪ , 2020-2018‬בצירוף חישוב חובו‬</w:t>
        <w:br/>
        <w:t>‫של הנתבע בהתאם לחלקו היחסי כפי שנקבע בפסק הדין – ובהתאם ‪ -‬על הנתבע‬</w:t>
        <w:br/>
        <w:t>‫לשלם לתובעת את חובו בהוצאות החזקת הרכוש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19‬כך ש הרציונל מתחת לפסק הדין (בבחינת "השורה התחתונה שלו") ה יא שעל‬</w:t>
        <w:br/>
        <w:t>‫הנתבע לשלם לתובעת את הוצאות החזקת הרכוש המשותף בהתאם לחלקו‬</w:t>
        <w:br/>
        <w:t>‫היחסי‪ ,‬הא ותו לא ‪ .‬זהו לוז פסק הדין‪ ,‬וזוהי המהות העומדת מאחורי הסעד הכספי‬</w:t>
        <w:br/>
        <w:t>‫שניתן בו‪.‬‬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20‬אלא ש בעוד התובעת העבירה לנתבע את דו"ח ההכנסות וההוצאות בצירוף‬</w:t>
        <w:br/>
        <w:t>‫החישוב כפי שנקבע בפסק הדין‪ ,‬הנתבע לא קיים את חלקו 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21‬חלקו האופרטיבי של פסק הדין‪ ,‬לא הותיר לנתבע שיקול דעת כלשהו לטעון‬</w:t>
        <w:br/>
        <w:t>‫טענות בקשר לדו"ח ההכנסות וההוצאות לשנים ‪ . 2020-2018‬לפיכך טענותיו‬</w:t>
        <w:br/>
        <w:t>‫לפיה " הנתונים בטבלאות נרשמו באופן כוללני מאד וחסר פרטים‪ .‬לטבלאות‬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תיק‪6/485/2020 :‬‬                                        ‫מפקח על רישום מקרקעין‬</w:t>
        <w:br/>
        <w:t>‫מס' בקשה‪6/788/2022 :‬‬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‫התמציתיות לא צורף מסמך כלשהו‪ ..‬לא הוצגו קבלות‪ ,‬חשבוניות‪ ,‬חוזים‪"..‬‬</w:t>
        <w:br/>
        <w:t>‫(סעיף ‪ 7‬לתגובתו)‪ ,‬ה ן ט ענות שלא עולות בקנה אחד עם פסק הדין האופרטיבי‬</w:t>
        <w:br/>
        <w:t>‫כאמור‪ ,‬שקבע שעל התובעת להציג לנתבע את הדוחות‪ ,‬לא יותר ולא פחות‪ .‬ולכן‬</w:t>
        <w:br/>
        <w:t>‫דינן של טענות הנתבע שיש בהן כדי להרחיב את תוצאתו של פסק הדין‪,‬‬</w:t>
        <w:br/>
        <w:t>‫להידחות‪.‬‬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22‬בשעה שהתובעת הציגה לנתבע את הדוחות בצירוף חישוב חלקו בהתאם לפסק‬</w:t>
        <w:br/>
        <w:t>‫הדי ן‪ ,‬מילאה התובעת את חלקה בפסק הדין‪ ,‬כך שעל הנתבע לשלם את חלקו‬</w:t>
        <w:br/>
        <w:t>‫ולא להוסיף הוראות שלא נכתבו בפסק הדין ‪ .‬לא נעלמה מעיניי טענת הנתבע‪,‬‬</w:t>
        <w:br/>
        <w:t>‫לפיה התובעת איחרה במועד משלוח המסמכים‪ ,‬אולם אין באיחור זה‪ ,‬כדי ליתן‬</w:t>
        <w:br/>
        <w:t>‫לנתבע פטור המאפשר לו ש לא לשלם את הסכום שאותו הוא חייב ‪ ,‬שכן א ין‬</w:t>
        <w:br/>
        <w:t>‫מדובר ב חיובים התלויים זה בזה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23‬לאור האמור לעיל אני מורה על חתימתה של הפסיקתא‪ ,‬כמבוקש‪.‬‬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24‬אשר להוצאות הבקשה‪ ,‬בהתאם לאמור בסעיף ‪ 53‬לתקנות‪ ,‬על הנתבע לשלם‬</w:t>
        <w:br/>
        <w:t>‫לתובעת את הוצאות הבקשה בסך של ‪ ,₪ 1,200‬שישולמו ‪ ,‬ללא קשר להוצאות‬</w:t>
        <w:br/>
        <w:t>‫שנפסקו בהליך העיקרי‪ ,‬וזאת ב תוך שלושים ימים מהיום‪ ,‬שאם לא כן יישאו‬</w:t>
        <w:br/>
        <w:t>‫הפרשי ריבית והצמדה מהיום ועד ליום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,‬כ"ה שבט תשפ"ג ‪ 16 ,‬פברואר ‪ , 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6/485/2020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