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05/1427/2022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2023-01-22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תיק‪5/1427/2022 :‬‬                                              ‫מפקח על רישום מקרקעין‬</w:t>
        <w:br/>
        <w:t>‫מס' תיק‪5/105/2023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יורדי הסירה ‪,22‬‬                 ‫תיק מס'‬               ‫התובעת‪:‬‬</w:t>
        <w:br/>
        <w:t>‫תל אביב‬           ‫‪5/1427/2022‬‬</w:t>
        <w:br/>
        <w:t>‫באמצעות ב"כ‪ :‬עו"ד שי סולטן‬</w:t>
        <w:br/>
        <w:t>‫ז'בוטינסקי ‪ ,35‬מגדל התאומים ‪( 2‬קומה ‪ )8‬רמת‬</w:t>
        <w:br/>
        <w:t>‫גן‬</w:t>
        <w:br/>
        <w:t>‫טל'‪ ,03-9065646 :‬פקס‪1533-9472727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עמי רינת‬               ‫תיק מס'‬              ‫הנתבעת‬</w:t>
        <w:br/>
        <w:t>‫באמצעות ב"כ‪ :‬עו"ד ברטלר ליאור‬             ‫‪5/105/2023‬‬        ‫ושולחת הודעה‬</w:t>
        <w:br/>
        <w:t>‫ברדיצ'בסקי ‪ 1‬גבעתיים‬                                ‫לצד שלישי ‪:‬‬</w:t>
        <w:br/>
        <w:t>‫טל'‪0547600365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‫איי‪.‬די‪.‬איי‪ .‬חברה לביטוח בע"מ‬                                ‫הצד השלישי ‪:‬‬</w:t>
        <w:br/>
        <w:t>‫אפעל ‪ ,35‬קרית אריה ‪ -‬פתח תקווה‬</w:t>
        <w:br/>
        <w:t>‫‪ ,4951132‬פתח תקווה‬</w:t>
        <w:br/>
        <w:t>‫טל'‪03555555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‫הודעה לצד שלישי שהגישה הנתבעת נגד חברת איי‪.‬די‪.‬איי חברה לביטוח בע"מ‪.‬‬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,‬תביעה שהגישה נציגות הבית המשותף ברחוב יורדי הסירה ‪ 22‬בתל‬        ‫‪.2‬‬</w:t>
        <w:br/>
        <w:t>‫אביב יפו (להלן ‪ " -‬התובעת " ) ‪ ,‬נגד רינת בן עמי‪ ,‬הנתבעת ושולחת ההודעה לצד‬</w:t>
        <w:br/>
        <w:t>‫שלישי (להלן ‪ " -‬הנתבעת " ) ‪ ,‬למתן צו עשה המורה חיוב הנתבעת לתקן 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תיק‪5/1427/2022 :‬‬                                                 ‫מפקח על רישום מקרקעין‬</w:t>
        <w:br/>
        <w:t>‫מס' תיק‪5/105/2023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‫בדירתה הגורמים לנזקי רטיבות ברכוש המשותף בבית המשותף‪ ,‬וכן לתקן הנזקים‬</w:t>
        <w:br/>
        <w:t>‫לצורך השבת מצבו הפיסי של הרכוש המשותף לקדמותו‪ .‬בנוסף‪ ,‬עתרה התובעת למתן‬</w:t>
        <w:br/>
        <w:t>‫סעד כספי המורה חיוב הנתבעת לשלם לתובעת פיצויים בגין נזקים שגרמה הנתבעת‬</w:t>
        <w:br/>
        <w:t>‫לרכוש המשותף‪ ,‬ככל שסעד זה מצוי 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הגנה‪ ,‬הגישה הנתבעת הודעה לצד שלישי נגד איי‪.‬די‪.‬איי חברה‬      ‫‪.3‬‬</w:t>
        <w:br/>
        <w:t>‫לביטוח בע"מ (להלן ‪ " -‬הצד השלישי " ) ‪ ,‬לפיצוי‪ ,‬לשיפוי ולהשתתפות בגין כל סכום‬</w:t>
        <w:br/>
        <w:t>‫שהנתבעת תחוב בו בגדרי ההליך העיקרי‪ ,‬בהתאם לפול יסת ביטוח מבנה שרכשה‬</w:t>
        <w:br/>
        <w:t>‫הנתבעת מהצד השלישי‪.‬‬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‫מתוקף סמכותי להידרש ביוזמתי לשאלת סמכות המפקח על רישום מקרקעין לדון‬            ‫‪.4‬‬</w:t>
        <w:br/>
        <w:t>‫ולהכריע בתובענה שלפניו‪ ,‬הנני להורות מחיקת ההודעה לצד שלישי (תיק מס'‬</w:t>
        <w:br/>
        <w:t>‫‪ ,) 5/105/2023‬בהעדר סמכות למפקח על רישום מקרקעין לדון ולהכריע בה‪.‬‬</w:t>
        <w:br/>
        <w:t>‫אביא טעמיי למ 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 ‫‪.5‬‬</w:t>
        <w:br/>
        <w:t>‫ב הוראת ס עיף ‪ 72‬לחוק המקרקעין ‪ ,‬תשכ"ט ‪( 1969 -‬להלן ‪" -‬חוק המקרקעין" )‪ ,‬שזו‬</w:t>
        <w:br/>
        <w:t>‫לשונה‪:‬‬</w:t>
        <w:br/>
        <w:t>‫"סמכות להכריע בסכסוכים‬</w:t>
        <w:br/>
        <w:t>‫א ‪ .‬סכסוך בין בעלי דירות בבית משותף בדבר זכויותיהם‬</w:t>
        <w:br/>
        <w:t>‫או חובותיהם לפי התקנון או לפי סעיפים ‪ 59 ,58‬או‬</w:t>
        <w:br/>
        <w:t>‫‪59‬א עד ‪59‬ג ו ‪59 -‬ה עד ‪59‬י ‪ ,‬לפי סעיף ‪1‬א לחוק‬</w:t>
        <w:br/>
        <w:t>‫המקרקעין (החלפת ספק גז המספק גז באמצעות‬</w:t>
        <w:br/>
        <w:t>‫מערכת גז מרכזית)‪ ,‬התשנ"א ‪ ,1991 -‬לפי חוק‬</w:t>
        <w:br/>
        <w:t>‫המקרקעין (חיזוק בתים משותפים מפני רעידות‬</w:t>
        <w:br/>
        <w:t>‫אדמה)‪ ,‬התשס"ח ‪ 2008 -‬או לפי סעיפים ‪6‬נט עד ‪6‬סא‪,‬‬</w:t>
        <w:br/>
        <w:t>‫‪21‬ב ו ‪27 -‬ג לחוק הבזק‪ ,‬תשמ"ב ‪ 1982 -‬יכריע בו‬</w:t>
        <w:br/>
        <w:t>‫המפקח‪.‬‬</w:t>
        <w:br/>
        <w:t>‫ב ‪ .‬סכסוך בין בעלי דירות בבית משותף בדבר הסגת גבול‬</w:t>
        <w:br/>
        <w:t>‫מצד בעל דירה לגבי דירה אחרת או לגבי הרכוש‬</w:t>
        <w:br/>
        <w:t>‫המשותף‪ ,‬רשאי התובע להביאו‪ ,‬לפי בחירתו‪ ,‬לפני בית‬</w:t>
        <w:br/>
        <w:t>‫משפט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תיק‪5/1427/2022 :‬‬                                                ‫מפקח על רישום מקרקעין‬</w:t>
        <w:br/>
        <w:t>‫מס' תיק‪5/105/2023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‪ .‬האמור בסעיפים קטנים (א) ו ‪( -‬ב) יחול גם במקרה‬</w:t>
        <w:br/>
        <w:t>‫שמחזיק הדירה מטעם בעל הדירה או המתחזק הוא צד‬</w:t>
        <w:br/>
        <w:t>‫לסכסוך‪ ,‬ואם היתה דירה מוחכרת בחכירה לדורות או‬</w:t>
        <w:br/>
        <w:t>‫בחכירת משנה לדורות ‪ -‬גם אם צד לסכסוך הוא‬</w:t>
        <w:br/>
        <w:t>‫המחכיר לדורות או מחכיר המשנה לדורות‪.‬‬</w:t>
        <w:br/>
        <w:t>‫ד ‪ .‬האמור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 מם‪ ,‬במצטבר‪ ,‬קונה המפקח על‬        ‫‪.6‬‬</w:t>
        <w:br/>
        <w:t>‫רישום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( רע"א ‪ 6394/15‬נציגות הבית המשותף קניון לב‬</w:t>
        <w:br/>
        <w:t>‫כרמיאל נ' חנית ניהול קניון כרמיאל בע"מ‪ ,‬פסקה ‪ 20‬לפסק הדין‪ ,‬פורסם ב"נבו"‬</w:t>
        <w:br/>
        <w:t>‫( ‪.) 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‫‪.7‬‬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 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המקרקעין‪ ,‬כי המפקח על רישום‬        ‫‪.8‬‬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תיק‪5/1427/2022 :‬‬                                                 ‫מפקח על רישום מקרקעין‬</w:t>
        <w:br/>
        <w:t>‫מס' תיק‪5/105/2023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סמכותו העניינית של המפקח על רישום מקרקעין כפי שנקבעו בח וק המקרקעין‪,‬‬      ‫‪.9‬‬</w:t>
        <w:br/>
        <w:t>‫חלים על כל תובענה הבאה בפניו ‪ ,‬ובכלל זאת 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10‬אין בכוחן של תקנות סדר הדין האזרחי‪ ,‬תשע"ט‪ ,2018 -‬שהן בבחינת חקיקת משנה‪,‬‬</w:t>
        <w:br/>
        <w:t>‫כדי להקנות לבית המשפט ‪ -‬ובהתאמה מכוח הוראת סעיף ‪ 74‬לחוק המקרקעין‪,‬‬</w:t>
        <w:br/>
        <w:t>‫למפקח על רישום מקרקעין ‪ -‬סמכות שלא הוענקה לו מלכתחילה בחקיקה ראשית‬</w:t>
        <w:br/>
        <w:t>‫(ראו גם‪ :‬בג"ץ ‪ 336/99‬דלתא להשקעות ולמסחר (קרני שומרון) בע"מ נ' בית המשפט‬</w:t>
        <w:br/>
        <w:t>‫לעניינים מקומיים באריאל‪ ,‬פ"ד נה( ‪ ;)2001 ( 257-256 ,246 )3‬ת"א (מרכז) ‪23612-‬‬</w:t>
        <w:br/>
        <w:t>‫‪ 08-09‬מג'יק קרמיק בע"מ נ' עוז גום בע"מ ‪ ,‬פורסם ב"נבו" ( ‪ ;)31.3.2011‬ת"א (י ‪-‬ם)‬</w:t>
        <w:br/>
        <w:t>‫‪ 58376-06-13‬האחים אזרד בע"מ נ' עדיאלי בע"מ‪ ,‬פורסם ב"נבו" ( ‪.))6.7.2014‬‬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11‬הוראת תקנה ‪ 22‬לתקנות סדר הדין האזרחי‪ ,‬המסדירה סמכות בית המשפט לדון‬</w:t>
        <w:br/>
        <w:t>‫בהודעה לצד שלישי שהגיש נתבע בתביעה שנדונה בפני בית המשפט‪ ,‬חלה על תביעות‬</w:t>
        <w:br/>
        <w:t>‫המתבררות לפני המפקח על רישום מקרקעין‪ ,‬מכוח הוראת סעיף ‪ 74‬לחוק המקרקעין‬</w:t>
        <w:br/>
        <w:t>‫ותקנה ‪ 78‬לתקנות המקרקעין (ניהול ורישום )‪ ,‬תשע"ב‪ .2011 -‬עם זאת‪ ,‬בהתאם ל הלכה‬</w:t>
        <w:br/>
        <w:t>‫הפסוקה‪ ,‬אין בהוראת תקנה זו כדי להרחיב סמכותו העניינית של המפקח על רישום‬</w:t>
        <w:br/>
        <w:t>‫מקרקעין לדון בתובענה שאינה בגדרי סמכותו כקבוע בהוראות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12‬במיושם לענייננו‪ ,‬בהתייחס למהות הסכסוך‪ ,‬הרי שעילת התביעה מושא ההודעה לצד‬</w:t>
        <w:br/>
        <w:t>‫שלישי היא בדיני הביטוח‪ .‬עילת תביעה זו א ינה נמנ י ת עם עניינים שבסמכות המפקח‬</w:t>
        <w:br/>
        <w:t>‫על רישום מקרקעין כקבוע בסעיף ‪ 72‬לחוק המקרקעין‪ .‬כאמור‪ ,‬אין די בזיקה בין‬</w:t>
        <w:br/>
        <w:t>‫ההליך העיקרי להודעה לצד שלישי‪ ,‬כדי להקנות למפקח סמכות עניינית אשר‬</w:t>
        <w:br/>
        <w:t>‫מלכתחילה לא ניתנה לו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13‬בהתייחס לזהות הצדדים‪ ,‬הצד השלישי‪ ,‬חברת איי‪.‬די‪.‬איי חברה לביטוח בע"מ‪ ,‬אינ ו‬</w:t>
        <w:br/>
        <w:t>‫צד לסכסוך אשר המפקח על רישום מקרקעין מוס מך להכריע בעניינו ‪ ,‬משאינה נמנית‬</w:t>
        <w:br/>
        <w:t>‫עם הגורמים המנויים בהוראו ת סעיפים ‪ 72‬ו‪ 73 -‬לחוק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14‬מש טרם הומצאה ההודעה לצד השלישי וממילא משטרם הוגש כתב הגנה מטעם הצד‬</w:t>
        <w:br/>
        <w:t>‫השלישי‪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תיק‪5/1427/2022 :‬‬                                             ‫מפקח על רישום מקרקעין‬</w:t>
        <w:br/>
        <w:t>‫מס' תיק‪5/105/2023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15‬בנסיבות העניין‪ ,‬הנני להורות השבת אגרת ההודעה לצד שלישי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 ות תמציא ההחלטה לצדדים‪.‬‬</w:t>
        <w:br/>
        <w:t>‫ניתנה היום‪ ,‬כ"ט טבת תשפ"ג‪ 22 ,‬ינואר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05/1427/2022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