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7/80/2021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2023-01-08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מס'‪7/168/2021 ,7/80/2021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‫עטייה נסים‬                             ‫התובע‬</w:t>
        <w:br/>
        <w:t>‫רח' אירוס הארגמן ‪ ,21‬נתניה‬                      ‫(בתיק ‪)80/21‬‬</w:t>
        <w:br/>
        <w:t>‫הנתבע שכנגד ‪1‬‬</w:t>
        <w:br/>
        <w:t>‫(בתיק ‪)168/21‬‬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אירוס הארגמן ‪ ,21‬נתניה‬                              ‫הנתבעת‬</w:t>
        <w:br/>
        <w:t>‫באמצעות הגב' רינה וולף‬                       ‫(בתיק ‪)80/21‬‬</w:t>
        <w:br/>
        <w:t>‫התובעת שכנגד‬</w:t>
        <w:br/>
        <w:t>‫(בתיק ‪)168/21‬‬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‫ובעניין‪:‬‬</w:t>
        <w:br/>
        <w:t>‫עטייה יעל‬                   ‫הנתבעת שכנגד ‪2‬‬</w:t>
        <w:br/>
        <w:t>‫רח' אירוס הארגמן ‪ ,21‬נתניה‬                      ‫(בתיק ‪)168/21‬‬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ותביעה שכנגד העוסקות בסכסוך שכנים בבית המשותף שברחוב אירוס הארגמן ‪21‬‬               ‫‪.1‬‬</w:t>
        <w:br/>
        <w:t>‫בנתניה‪ ,‬הידוע כגוש ‪ 8268‬חלקה ‪( 12‬להלן‪" :‬הבית")‪ .‬הבית נרשם בפנקס הבתים המשותפים‪,‬‬</w:t>
        <w:br/>
        <w:t>‫ועל ניהולו חל תקנון מוסכם שנרשם ביום ‪ .25.7.2004‬הבית כולל ‪ 36‬תתי חלקות אולם בהתאם‬</w:t>
        <w:br/>
        <w:t>‫להוראות התקנון המוסכם כל מבנה‪/‬כניסה של הבית מנוהל בנפרד‪ .‬המבנה נשוא ההליך מורכב‬</w:t>
        <w:br/>
        <w:t>‫מ‪ 6-‬דירות וכניסה אחת משותפת אשר לה‪ ,‬כאמור‪ ,‬נציגות נפרדת‪.‬‬</w:t>
        <w:br/>
        <w:t>‫התובע והנתבע שכנגד ‪( 1‬להלן‪" :‬עטייה") הוא הבעלים של דירת מגורים בבית הידועה כחלקת‬         ‫‪.2‬‬</w:t>
        <w:br/>
        <w:t>‫משנה ‪ .14‬הנתבעת והתובעת שכנגד היא נציגות הבית נשוא ההליך (להלן‪" :‬הנציגות")‪.‬‬</w:t>
        <w:br/>
        <w:t>‫הנתבעת שכנגד ‪ 2‬גב' יעל עטייה‪ ,‬היא בת זוגו של התובע‪ ,‬ובעלים במשותף של דירת המגורים‬</w:t>
        <w:br/>
        <w:t>‫חלקת משנה ‪( 14‬למען הנוחות ייקראו להלן שניהם‪" :‬עטייה")‪.‬‬</w:t>
        <w:br/>
        <w:t>‫בתביעה העיקרית התבקשה הנציגות להשיב לעטייה סך של ‪ 1,167‬ש"ח אותם שילם (לאחר‬               ‫‪.3‬‬</w:t>
        <w:br/>
        <w:t>‫ניכוי חלקו היחסי) עבור תיקון גגון מעל דירתו השייך לרכוש המשותף‪ .‬לטענת עטיה‪ ,‬הוא זכאי‬</w:t>
        <w:br/>
        <w:t>‫להחזר הוצאותיו בגין התיקון ברכוש המשותף‪ ,‬וכי הוא עומד בתנאים שנקבעו לעניין זה‬</w:t>
        <w:br/>
        <w:t>‫בפסיקה‪ .‬להוכחת תביעתו הציג עטיה חשבונית מס‪/‬קבלה מיום ‪ 27.9.2020‬על סך של ‪1,400‬‬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מס'‪7/168/2021 ,7/80/2021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.4‬בתביעה שכנגד התבקש עטייה לשלם לנציגות חוב מיסי וועד הבית המיוחס לו עבור התקופה‬</w:t>
        <w:br/>
        <w:t>‫שקדמה לתביעה ובסך כולל של ‪ 920‬ש"ח‪ .‬כן‪ ,‬התבקש עטיה לשלם את חלקו בהוצאות מיוחדות‬</w:t>
        <w:br/>
        <w:t>‫שנגבו מהדיירים לשיקום הגג והחצר והמשותפת בסכום של ‪ 1,165‬ש"ח‪ .‬הנציגות טענה גם לאי‬</w:t>
        <w:br/>
        <w:t>‫סדרים בהתנהלות הנציגות הקודמת שבה היה חבר עטיה ודרשה ממנו החזר כספים לקופת‬</w:t>
        <w:br/>
        <w:t>‫הנציגות‪ .‬נוסף לכך‪ ,‬הנציגות עתרה לסילוק מצלמה שהתקין עטייה בשטח המשותף ללא אישור‬</w:t>
        <w:br/>
        <w:t>‫ועדכון הנציגות‪ ,‬לפינוי חפציו המונחים ברכוש המשותף‪ .‬כן התבקש צו המורה לעטיה שלא‬</w:t>
        <w:br/>
        <w:t>‫להחנות את רכבו באופן החוסם את הכניסה לבניין‪.‬‬</w:t>
        <w:br/>
        <w:t>‫נוכ ח ריבוי טענות הצדדים ופרטיהן‪ ,‬לא ראיתי להקדים ולהציג את מכלול טענותיו של כל צד‬     ‫‪.5‬‬</w:t>
        <w:br/>
        <w:t>‫בנפרד‪ .‬כמו כן‪ ,‬ריבוי הטענות חייב אותי למקד את הדיון ולהפריד עיקר מתוך הטפל תוך‬</w:t>
        <w:br/>
        <w:t>‫קביעת השאלות הרלוונטיות הצריכות הכרעה בתובענה דנן‪ .‬משכך‪ ,‬אפנה ראשית לבחון את‬</w:t>
        <w:br/>
        <w:t>‫השאלה הראשונה הדרושה הכרעה והיא האם זכאי עטיה להחזר עבור ההוצאות שהוציא‬</w:t>
        <w:br/>
        <w:t>‫לתיקון הגגון כפי שטען בתביעה העיקרית‪.‬‬</w:t>
        <w:br/>
        <w:t>‫ברע"א ‪ 4984/17‬חיים נ' נציגות הבית המשותף סוקולוב ‪ 48‬קרית אתא‪( ,‬נבו‪)14.12.2017 ,‬‬        ‫‪.6‬‬</w:t>
        <w:br/>
        <w:t>‫נקבע כי על מנת שבעל דירה יזכה לשיפוי מבעלי הדירות האחרים בגין הוצאות שהוציא‬</w:t>
        <w:br/>
        <w:t>‫לתחזוקת הרכוש המשותף‪ ,‬עליו לעמוד בתנאים המצטברים הבאים‪ :‬מדובר בליקוי ברכוש‬</w:t>
        <w:br/>
        <w:t>‫המשותף של הבית שהיה מוטל על נציגות הבית המשותף לתקנו על חשבונה; קדמה לפעולתו‬</w:t>
        <w:br/>
        <w:t>‫של הדייר פניה לנציגות הבית המשותף בדרישה לתיקון הליקוי‪ ,‬והיא סירבה לתקן; עיכוב‬</w:t>
        <w:br/>
        <w:t>‫שהיה נגרם בגין פניה למפקח על רישום מקרקעין היה מביא להחמרת הנזק באופן משמעותי;‬</w:t>
        <w:br/>
        <w:t>‫אי התיקון בהקדם יפגע בצורה קשה וברורה ביכולתו של בעל הדירה לעשות שימוש בדירתו;‬</w:t>
        <w:br/>
        <w:t>‫הליקוי ברכוש המשותף תוקן בצורה נאותה ובעלות סבירה‪.‬‬</w:t>
        <w:br/>
        <w:t>‫לאחר שבחנתי את הראיות בתיק‪ ,‬התרשמתי כי לא עלה בידי עטיה להוכיח את קיומם של‬             ‫‪.7‬‬</w:t>
        <w:br/>
        <w:t>‫התנאים המצטברים הנ"ל‪ .‬אמנם‪ ,‬אין מחלוקת בין הצדדים כי הגגון הוא רכוש משותף‪ ,‬אך‬</w:t>
        <w:br/>
        <w:t>‫לא הוכחה פנייה לנציגות טרם נעשה התיקון וכי זו סרבה לתקן את הליקוי האמור‪ .‬נהפוך הוא‪.‬‬</w:t>
        <w:br/>
        <w:t>‫מהראיות עולה כי בניגוד לנטען‪ ,‬הנציגות פנתה לקבל הצעת מחיר לתיקון הגגון מיום‬</w:t>
        <w:br/>
        <w:t>‫‪( 27.7.2020‬ר' נספח ‪ 4‬לכתב התביעה שכנגד)‪ ,‬כך שאין זה המקרה בו דייר נותר חסר אונים מול‬</w:t>
        <w:br/>
        <w:t>‫אטימותה של הנציגות למצוקתו‪ .‬חרף זאת‪ ,‬עטיה עשה דין לעצמו ופנה לבעל מקצוע מטעמו‬</w:t>
        <w:br/>
        <w:t>‫שיבצע את התיקון‪ .‬כמו כן‪ ,‬לא הוכח כי עיכוב בגין פניה למפקח היה מביא להחמרת הנזק‬</w:t>
        <w:br/>
        <w:t>‫באופן משמעותי‪ ,‬באשר לא הובאה כל ראיה להוכיח את דחיפות תיקון הליקוי‪ ,‬בשים לב כי‬</w:t>
        <w:br/>
        <w:t>‫ניתן לעתור בבקשה לסעד זמני דחוף למפקח‪ ,‬ובשים לב כי התיקון בוצע בחודש ספטמבר ‪2020‬‬</w:t>
        <w:br/>
        <w:t>‫חודשיים לאחר שהנציגות קיבלה את הצעת המחיר‪ ,‬ובטרם החלו הגשמים‪ .‬כך גם לא הובאו‬</w:t>
        <w:br/>
        <w:t>‫ראיות מספקות לכך שהתיקון בוצע בצורה נאותה‪ ,‬ואף לא ראיה לכך שההוצאות שהוצאו‬</w:t>
        <w:br/>
        <w:t>‫לצורך התיקון היו סבירות‪ .‬כאמור‪ ,‬במסגרת ההליך דנן‪ ,‬הציגה הנציגות הצעת מחיר זולה יותר‬</w:t>
        <w:br/>
        <w:t>‫מעלות התיקון שביצע עטייה‪ ,‬לרבות אחריות ל‪ 10-‬שנים (נספח ‪ 4‬לכתב התביעה שכנגד)‪.‬‬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מס'‪7/168/2021 ,7/80/2021 :‬‬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‫משכך‪ ,‬איני מוצא כי עטיה זכאי לשיפוי בגין ההוצאות שהוציא לתיקון הליקויים ברכוש‬</w:t>
        <w:br/>
        <w:t>‫המשותף‪.‬‬</w:t>
        <w:br/>
        <w:t>‫כמו כן‪ ,‬לא מצאתי לחייב את הנציגות לשלם לעטייה פיצויים בגין עגמת נפש בסך של ‪6,000‬‬      ‫‪.8‬‬</w:t>
        <w:br/>
        <w:t>‫ש"ח מאחר שסעד של פיצוי כספי בשל רכיב תביעה זה‪ ,‬עילתו נטועה בדיני הנזיקין והוא אינו‬</w:t>
        <w:br/>
        <w:t>‫בסמכות המפקח על רישום המקרקעין (ר' סעיף ‪ 72‬לחוק המקרקעין‪ ,‬וכן ראו את פסק הדין‬</w:t>
        <w:br/>
        <w:t>‫בעניין עש"א ‪ 34810-10-18‬רבין נ' נציגות הבית המשותף‪ ,‬נבו ‪ .)15.4.2019‬ממילא‪ ,‬נזק נטען‬</w:t>
        <w:br/>
        <w:t>‫זה לא הוכח במסגרת ההליך שלפני‪.‬‬</w:t>
        <w:br/>
        <w:t>‫בנסיבות אלו‪ ,‬תביעתו של עטיה להחזר בגין הוצאותיו לתיקון הרכוש המשותף ולחיוב הנציגות‬    ‫‪.9‬‬</w:t>
        <w:br/>
        <w:t>‫בפיצוי בגין עגמת נפש נדחים בזאת‪ .‬אעיר כי טענתו של עטיה בסיכומיו כי על חברת הנציגות‬</w:t>
        <w:br/>
        <w:t>‫גב' רינה וולף להשיב לקופת הועד סך של ‪ 1,000‬ש"ח בגין חוב המיוחס לה‪ ,‬נטענה לראשונה‬</w:t>
        <w:br/>
        <w:t>‫בסיכומים וממילא לא הוכחה‪ .‬משכך‪ ,‬אף היא נדחית‪.‬‬</w:t>
        <w:br/>
        <w:t>‫‪ .10‬כעת‪ ,‬נפנה לתביעת הנציגות ונבחן האם הוכיחה את תביעתה‪.‬‬</w:t>
        <w:br/>
        <w:t>‫‪ .11‬הנציגות פרטה בכתב התביעה את סך חובותיו של עטיה לתשלום מסי ועד בית שוטפים בסך‬</w:t>
        <w:br/>
        <w:t>‫של ‪ 920‬ש"ח (וזאת נכון לחודש ספטמבר ‪ .)2021‬עטיה לא הכחיש את חובתו לשלם את מיסי‬</w:t>
        <w:br/>
        <w:t>‫ועד הבית‪ ,‬ולמעשה‪ ,‬טענתו המרכזית היא לקיזוז בגין הוצאות שנשא בעצמו לתיקון הגגון‬</w:t>
        <w:br/>
        <w:t>‫המשותף כפי שטען בתביעתו העיקרית (ר' שורות ‪ 44-47‬בעמ' ‪ 4‬לפרוטוקול מיום ‪.)8.2.2022‬‬</w:t>
        <w:br/>
        <w:t>‫כאמור לעיל‪ ,‬תביעתו נדחתה בעילה זו‪ ,‬ולפיכך אני מורה לעטיה לשלם את סכום החוב השוטף‬</w:t>
        <w:br/>
        <w:t>‫לועד הבית עבור התקופה שקדמה לתביעה בסך של ‪ 920‬ש"ח‪ .‬כמו כן‪ ,‬מצאתי לדחות את טענות‬</w:t>
        <w:br/>
        <w:t>‫עטיה כאילו החלטת הנציגות להעלות את דמי הועד החל מחודש אפריל ‪ 2021‬ל‪ 120-‬ש"ח‬</w:t>
        <w:br/>
        <w:t>‫לחודש נתקבלה שלא כדין משלא הובאה לפני כל ראיה לכך‪ .‬ממילא‪ ,‬מעת שכל הדיירים‬</w:t>
        <w:br/>
        <w:t>‫משלמים את הסכום החדש שנקבע יש בכך משום אישרור של ההחלטה להעלות את דמי הועד‪.‬‬</w:t>
        <w:br/>
        <w:t>‫לאור האמור‪ ,‬ועל מנת לחסוך בהליך משפטי נוסף‪ ,‬טוב יעשה עטיה אם ישלם את חובותיו‬</w:t>
        <w:br/>
        <w:t>‫לועד הבית בגין התקופה שלאחר הגשת התביעה‪ ,‬ככל שלא עשה זאת עד כה‪.‬‬</w:t>
        <w:br/>
        <w:t>‫‪ .12‬כאמור לעיל‪ ,‬הנציגות טענה כי יש לחייב את עטיה בהוצאות לתחזוקת הרכוש המשותף בגין‬</w:t>
        <w:br/>
        <w:t>‫גביה מיוחדת עבור שיפוץ הגג והחצר המשותפת בסך של ‪ 1,165‬ש"ח‪ .‬כעולה מחומר הראיות‬</w:t>
        <w:br/>
        <w:t>‫אין חולק כי כל דייר חויב בסך של ‪ 2,465‬ש"ח בגין ההוצאה המיוחדת‪ ,‬עוד אין חולק כי עטיה‬</w:t>
        <w:br/>
        <w:t>‫שילם מתוך סכום זה סך של ‪ 1,300‬ש"ח‪ ,‬שכן בגין יתרת הסכום בסך של ‪ 1,165‬ש"ח‪ ,‬סבר עטיה‬</w:t>
        <w:br/>
        <w:t>‫כי הוא זכאי לקיזוז‪/‬השבה בגין ההוצאות שהוציא לתיקון הרכוש המשותף (שורות ‪ 46-41‬בעמ'‬</w:t>
        <w:br/>
        <w:t>‫‪ 4‬לפרוטוקול מיום ‪ .)8.2.2022‬כאמור לעיל‪ ,‬מאחר שדחיתי את טענת עטיה להשבה בגין סכום‬</w:t>
        <w:br/>
        <w:t>‫זה ‪ -‬שכן עטיה לא עמד בתנאים הקבועים בדין לשיפויו‪ ,‬אני מוצא לנכון לחייב את עטיה גם‬</w:t>
        <w:br/>
        <w:t>‫בגין הסך של ‪ 1,165‬ש"ח עבור הגביה המיוחדת לתחזוקת הרכוש המשותף‪.‬‬</w:t>
        <w:br/>
        <w:t>‫‪ .13‬הנציגות טוענת כי בין החודשים יולי ‪ 2013‬ועד דצמבר ‪ 2014‬ובעת שכיהן עטיה כחבר הנציגות‬</w:t>
        <w:br/>
        <w:t>‫נוצר גירעון בקופת הועד בסך של ‪ 4,665‬ש"ח וכי על עטיה להשיב סכום זה‪ .‬אני סבור כי 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מס'‪7/168/2021 ,7/80/2021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‫זו לא הוכחה כנדרש‪ .‬הנציגות התבססה על מסמך "התחשבנות" (נספח ‪ 1‬לסיכומים) שכפי‬</w:t>
        <w:br/>
        <w:t>‫הנראה נרשם על ידי חברת הנציגות‪ ,‬אולם לא הובאו לתמיכה במסמך ההתחשבנות‪,‬‬</w:t>
        <w:br/>
        <w:t>‫אסמכתאות אובייקטיביות כגון‪ :‬קבלות‪ ,‬חשבוניות‪ ,‬תדפיסי עו"ש (ככל שישנם)‪ ,‬ולפיכך לא‬</w:t>
        <w:br/>
        <w:t>‫שוכנעתי כי אכן נוצר גירעון עבר בתקופה האמורה וכי על עטייה להשיב את הסכום הנטען‪.‬‬</w:t>
        <w:br/>
        <w:t>‫לפיכך‪ ,‬אני דוחה את תביעת הנציגות בגין רכיב זה‪.‬‬</w:t>
        <w:br/>
        <w:t>‫‪ .14‬כמו כן‪ ,‬מצאתי לדחות את טענת הנציגות כי על עטיה להשיב סך של ‪ 950‬ש"ח בגין גרעון שנוצר‬</w:t>
        <w:br/>
        <w:t>‫בתקופה שמחודש ינואר ‪ 2015‬לחודש אפריל ‪ 2020‬ובעת שכיהן עטיה כחבר ועד משלא הובאו‬</w:t>
        <w:br/>
        <w:t>‫ראיות ממשיות התומכות בטענת הנציגות לגירעון ולאי סדרים‪ .‬עיינתי בדו"ח ההכנסות‬</w:t>
        <w:br/>
        <w:t>‫וההוצאות אליו הפנתה הנציגות (נספח ‪ 2‬לסיכומים)‪ ,‬אולם לא שוכנעתי כי יש בו ראיה מספקת‬</w:t>
        <w:br/>
        <w:t>‫לכך שאכן ‪ 950‬ש"ח מקופת הועד נמשכו על ידי עטיה בצורה בלתי תקינה‪ ,‬קרי‪ ,‬לא כנגד‬</w:t>
        <w:br/>
        <w:t>‫חשבונית‪/‬קבלה‪ ,‬וכי עליו להשיב סכום זה‪ .‬גם אם עולות תהיות ושאלות באשר להתנהלותו של‬</w:t>
        <w:br/>
        <w:t>‫עטיה בנוגע לשימוש בכספי הועד בעבר‪ ,‬מובן כי רישום בכתב יד על גבי הדו"ח‪" :‬היכן הכסף?"‬</w:t>
        <w:br/>
        <w:t>‫איננו די להוכחת הנטען‪.‬‬</w:t>
        <w:br/>
        <w:t>‫‪ .15‬הנציגות טענה כי יש לחייב את עטיה בתשלום פיצוי לבעל מקצוע בסך של ‪ 1,000‬ש"ח אותו‬</w:t>
        <w:br/>
        <w:t>‫התבקשו כל הדיירים לשלם כ"הוצאה מיוחדת"‪ .‬מעיון בספרי ההכנסות וההוצאות של‬</w:t>
        <w:br/>
        <w:t>‫התובעת (נספח ‪10‬ב' לכתב התביעה) עולה כי קיים רכיב הוצאות חריג בגין "פיצוי כספי לבעל‬</w:t>
        <w:br/>
        <w:t>‫מקצוע בסך של ‪ 1,000‬ש"ח"‪ .‬אולם סכום זה צריך להתחלק בין ששת הדיירים שבכניסה ואין‬</w:t>
        <w:br/>
        <w:t>‫מקום לחייב את עטיה בתשלום חוב זה במלואו‪ .‬לפיכך‪ ,‬מצאתי לחייב את עטיה בתשלום חלקו‬</w:t>
        <w:br/>
        <w:t>‫היחסי בגין רכיב זה בסך של ‪ 166‬ש"ח‪.‬‬</w:t>
        <w:br/>
        <w:t>‫‪ .16‬טענת הנציגות בכתב התביעה לעניין חסימת החניה נזנחה בסיכומיה‪ ,‬ולפיכך לא אדון בה‪ ,‬כך‬</w:t>
        <w:br/>
        <w:t>‫גם הטענה לפיה על עטיה לסלק חפצים אותם הוא מניח בחדר המדרגות נזנחה אף היא‬</w:t>
        <w:br/>
        <w:t>‫בסיכומי הנציגות‪ ,‬זאת‪ ,‬כפי הנראה‪ ,‬מאחר שהפכה לתיאורטית (ר' שורות ‪ 7-8‬בעמ' ‪5‬‬</w:t>
        <w:br/>
        <w:t>‫לפרוטוקול מיום ‪.)8.2.2022‬‬</w:t>
        <w:br/>
        <w:t>‫‪ .17‬אין מחלוקת בין הצדדים‪ ,‬כי עטיה הציב מצלמה מעל דלת הכניסה לדירתו בשטח הרכוש‬</w:t>
        <w:br/>
        <w:t>‫המשותף של הבית‪ ,‬לטענתו ‪ -‬לצרכי הרתעה והגברת הביטחון‪.‬‬</w:t>
        <w:br/>
        <w:t>‫‪ .18‬בפסיקה נקבע כי‪ ,‬ככלל‪ ,‬הצבת מצלמה בשטח הרכוש המשותף אינה מהווה שימוש רגיל וסביר‬</w:t>
        <w:br/>
        <w:t>‫ברכוש המשותף (ר' המפקח על רישום המקרקעין פ"ת ‪ 557/18‬נציגות הבית המשותף ברחוב‬</w:t>
        <w:br/>
        <w:t>‫החלוצים ‪ 21‬בני ברק נ' גבאי יהונתן (נבו‪ )31.1.2021 ,‬וראו‪ ,‬את פסק דינה של ערכאת הערעור‬</w:t>
        <w:br/>
        <w:t>‫בעש"א ‪ 17591-04-21‬גבאי נ' נציגות הבית המשותף‪ ,‬בפסקה ‪( 12‬נבו‪ )18.11.2021 ,‬לפיו יש‬</w:t>
        <w:br/>
        <w:t>‫צורך בהסכמת כל בעלי הדירות בבית משותף לצורך הצבת מצלמות ברכוש המשותף)‪.‬‬</w:t>
        <w:br/>
        <w:t>‫‪ .19‬במקרה דנן‪ ,‬לא נטען וודאי לא הוכח כי עטיה קיבל את אישור הדיירים כנדרש להצבת‬</w:t>
        <w:br/>
        <w:t>‫המצלמה‪ .‬מהראיות עולה כי עטיה הציב את המצלמה באופן חד צדדי (ר' שורות ‪ 27-28‬בעמ' ‪2‬‬</w:t>
        <w:br/>
        <w:t>‫לפרוטוקול מיום ‪ )8.2.2022‬ומשכך‪ ,‬עליו להסיר את המצלמה‪.‬‬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מס'‪7/168/2021 ,7/80/2021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.20‬לאור כל האמור לעיל‪ ,‬יש לדחות את תביעת עטיה ולקבל את תביעת הנציגות בחלקה‪ ,‬ולפיכך‬</w:t>
        <w:br/>
        <w:t>‫אני מחייב את עטיה לשלם לנציגות סך כולל של ‪ 2,251‬ש"ח‪ ,‬בהתאם לפירוט שלעיל‪.‬‬</w:t>
        <w:br/>
        <w:t>‫‪ .21‬כמו כן‪ ,‬בתוך ‪ 30‬יום מיום מתן פסק הדין יסיר עטיה את המצלמה שהוצבה בשטח הרכוש‬</w:t>
        <w:br/>
        <w:t>‫המשותף מעל דלת הכניסה לדירתו וישיב את המצב לקדמותו‪ ,‬על חשבונו‪.‬‬</w:t>
        <w:br/>
        <w:t>‫‪ .22‬יתרת תביעת הנציגות – נדחית‪.‬‬</w:t>
        <w:br/>
        <w:t>‫‪ .23‬בכל הקשור להוצאות ניהול ההליך‪ ,‬מאחר שבסופו של יום‪ ,‬חלק ניכר מתובענת הנציגות נדחה‬</w:t>
        <w:br/>
        <w:t>‫אך מנגד‪ ,‬נדחתה תביעת עטיה והוא חויב בתשלום מיסי נציגות לתקופה הרלוונטית כאמור‬</w:t>
        <w:br/>
        <w:t>‫לעיל‪ ,‬אני מוצא לנכון לחייב את עטיה להשיב לנציגות רק את אגרת התביעה ששולמה בסך של‬</w:t>
        <w:br/>
        <w:t>‫‪ 758‬ש"ח‪ .‬בכל יתר הוצאות ניהול ההליך יישא כל צד בהוצאותיו‪.‬‬</w:t>
        <w:br/>
        <w:t>‫‪ .24‬הסכומים לעיל‪ ,‬ישולמו ישירות לחשבון הבנק של התובעת בהתאם לפרטים שתמסור הנציגות‬</w:t>
        <w:br/>
        <w:t>‫לעטיה וזאת בתוך ‪ 7‬ימים מיום מתן פסק הדין‪.‬‬</w:t>
        <w:br/>
        <w:t>‫‪ .25‬כל הסכומים האמורים ישולמו בתוך ‪ 30‬ימים מיום מתן פסק הדין‪ ,‬שאם לא כן‪ ,‬יישאו הפרשי‬</w:t>
        <w:br/>
        <w:t>‫הצמדה וריבית כדין מיום הגשת תביעת הנציגות (‪ )4.7.2021‬ועד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08 ,‬בינואר ‪ ,2023‬ט"ו בטבת תשפ"ג‪ .‬המזכירות תודיע‪.‬‬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7/80/2021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