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01/337/2021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2023-01-02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בבית עומר‬                                    ‫תובעת‬</w:t>
        <w:br/>
        <w:t>‫באמצעות ב"כ‪ :‬עו"ד אניספלד שי‬</w:t>
        <w:br/>
        <w:t>‫כנפי נשרים ‪ ,13‬ירושלים‬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‫די‪.‬ג'יי‪ .‬אסוסיאטס אינק‪ .‬ח‪.‬ז‪ ,.‬אחר‬                                    ‫נתבעת‬</w:t>
        <w:br/>
        <w:t>‫באמצעות ב"כ‪ :‬עו"ד אמיר שושני‬</w:t>
        <w:br/>
        <w:t>‫דרך חברון ‪ ,101‬ירושלים‬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אופן חישוב חלקה של הנתבעת בהוצאות הניהול וההחזקה של הבית‬</w:t>
        <w:br/>
        <w:t>‫המשותף‪ ,‬המכונה "בית עומר"‪ ,‬הנמצא ברחוב בית הדפוס ‪ 22‬בירושלים‪ ,‬והידוע כגוש ‪ 30262‬חלקה‬</w:t>
        <w:br/>
        <w:t>‫‪( 138‬להלן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‪ 43‬יחידות המשמשות לעסקים וחניון‪ .‬לבית המשותף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.3‬הסעד שהתבקש בתביעה הוא חיוב הנתבעת בהפרשי דמי ניהול בסך של ‪ ,₪ 15,970‬אולם‬</w:t>
        <w:br/>
        <w:t>‫המחלוקת האמתית שבין הצדדים היא אופן חישוב דמי הניהול בהם חייבת הנתבעת‪ ,‬דבר‬</w:t>
        <w:br/>
        <w:t>‫שצפוי להשפיע על החוב השוטף של הנתבעת לאחר התקופה אליה מתייחסת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היא בעלת הזכויות ב‪ 2-‬מיחידות הבית המשותף‪ ,‬תת חלקה ‪ 8‬ותת חלקה ‪.31‬‬</w:t>
        <w:br/>
        <w:t>‫ליחידות הנתבעת‪ ,‬מוצמדים על פי נסח הרישום‪ ,‬שטחים שונים‪ ,‬הכוללים בין היתר חלק‬</w:t>
        <w:br/>
        <w:t>‫משטח החניון המצוי בקומות ‪ .-2 ,-1‬לבעלי הדירות קיימת זיקת הנאה למעבר בשטחים‬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21.9.2014‬ניתן פסק דין על ידי כב' המפקחת (כתוארה אז) י' ענתבי שרון‪ ,‬בתביעה‬</w:t>
        <w:br/>
        <w:t>‫ובתביעה שכנגד שנוהלו בין הצדדים להליך זה‪ ,‬בתיק ‪ .281/12 ,210/12‬פסק הדין צורף‬</w:t>
        <w:br/>
        <w:t>‫כנספח ‪ 6‬לתצהיר מטעם התובעת‪ .‬בפסק הדין נאמר בחלק העובדתי כי הנתבעת (שם‬</w:t>
        <w:br/>
        <w:t>‫התובעת) עושה באמצעות מי מטעמה שימוש ב‪ 109-‬חניות בקומות ‪( -2 ,-1‬סעיף ‪ 8‬לפסק‬</w:t>
        <w:br/>
        <w:t>‫הדין)‪ .‬כן נקבע בין היתר בפסק הדין כי החלטה שקיבלו רוב בעלי הדירות בישיבה‬</w:t>
        <w:br/>
        <w:t>‫שהתקיימה בשנת ‪ , 2008‬לחייב את בעלי הזכויות בדמי ניהול על פי תעריף שנקבע עבור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‫חניה‪ ,‬מחייבת את הנתבעת‪ ,‬ומשנה למעשה את ההוראה הרלוונטית בתקנון המוסכם (ר'‬</w:t>
        <w:br/>
        <w:t>‫פסקאות ‪ 95-116‬לפסק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13.7.2017‬ניתן תוקף של פסק דין להסכמות הצדדים בהליך נוסף‪ ,‬בתיק ‪,357/16‬‬</w:t>
        <w:br/>
        <w:t>‫במסגרתן הוסכם בין היתר שהחל מיום ‪ 1.1.2016‬דמי הניהול ביחס לכל חניה בחניון יעמדו‬</w:t>
        <w:br/>
        <w:t>‫על סך של ‪ ₪ 50‬בתוספת מע"מ‪ .‬במסגרת הסכמות אלו לא הוזכר מספר החניות בחניון‪.‬‬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מחלוקת בין הצדדים כי דמי הניהול שעל הנתבעת לשלם הם ‪ ₪ 50‬עבור כל חניה בחניון‪.‬‬</w:t>
        <w:br/>
        <w:t>‫בשיעור זה מחויבים גם בעלי יחידות אחרים עבור חניות שהם בעלי זכויות בהם‪ .‬באשר‬</w:t>
        <w:br/>
        <w:t>‫לנתבעת‪ ,‬המחלוקת לעניין כמות החניות שברשותה נובעת בין היתר מכך שחלק מחניות‬</w:t>
        <w:br/>
        <w:t>‫הנתבעת אינן מסומנות כחניות במסמכי הרישום של הבית המשותף‪ ,‬אלא קיימות בשטח‬</w:t>
        <w:br/>
        <w:t>‫המוצמד ליחידות הנתבעת המשמש בפועל כחניון‪.‬‬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.8‬מי שמחזיקה כיום בפועל בחניון ומפעילה אותו היא חברת "יאיר השחר" ששכרה את‬</w:t>
        <w:br/>
        <w:t>‫החניון מהנתבעת החל מיום ‪ .5.11.2018‬חברת "יאיר השחר" מוחזקת ומנוהלת על ידי מר‬</w:t>
        <w:br/>
        <w:t>‫יאיר הורביץ (חברת "יאיר השחר" ומר הורביץ יקראו להלן – "יאיר השחר" או‬</w:t>
        <w:br/>
        <w:t>‫"השוכרת")‪.‬‬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.9‬מהמועד בו שכרה השוכרת את החניון‪ ,‬ועד לחודש אפריל ‪ 2020‬שולמו לתובעת דמי ניהול‬</w:t>
        <w:br/>
        <w:t>‫עבור החניון‪ ,‬לפי ‪ 101‬חניות‪ ,‬בהסכמת הצדדים (קודם לכן שולם על ידי שוכרים קודמים‬</w:t>
        <w:br/>
        <w:t>‫על פי ‪ 109‬חניות‪ ,‬וקודם לכך‪ ,‬לפי פסק הדין בתיק ‪ 281/12 ,210/12‬שולם על פי ‪ 120‬חניות‪,‬‬</w:t>
        <w:br/>
        <w:t>‫בשל ‪ 11‬חניות נוספות שהיו כלולות במושכר)‪ .‬החל מחודש אפריל ‪ 2020‬שולמו דמי ניהול‬</w:t>
        <w:br/>
        <w:t>‫עבור ‪ 88‬חניות בלבד‪ ,‬על פי החלטה חד צדדית של השוכרת מטעם הנתבעת‪ .‬התביעה‬</w:t>
        <w:br/>
        <w:t>‫מתייחסת להפרש התשלומים מחודש אפריל ‪ 2020‬ועד סוף שנת ‪ ,2021‬כאשר על פי הטענה‬</w:t>
        <w:br/>
        <w:t>‫מדובר ביתרת חוב הנתבעת על פי ההפרש שבין ‪ 101‬חניות ל‪ 88-‬חניות‪ .‬כיום טוענת הנתבעת‬</w:t>
        <w:br/>
        <w:t>‫שעליה לשלם לפי ‪ 69‬חניות בלבד‪ .‬טענה זו הועלתה על ידה לאחר שהוגשה התביעה‪,‬‬</w:t>
        <w:br/>
        <w:t>‫במסגרת 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בתמצית‬</w:t>
        <w:br/>
        <w:t>‫‪ .10‬לטענת התובעת‪ ,‬הסכמת הצדדים בהליך הקודם התבססה על העובדה שלנתבעת היו ‪109‬‬</w:t>
        <w:br/>
        <w:t>‫חניות בבית המשותף‪ .‬העובדה שלאחר מכן החליטה הנתבעת להשכיר את החניון לגורם‬</w:t>
        <w:br/>
        <w:t>‫אחר‪ ,‬וזה הפך אותו לעסק‪ ,‬מה שהביא לטענת הנתבעת להפחתה בכמות החניות המאושרת‬</w:t>
        <w:br/>
        <w:t>‫ל‪ ,68-‬אינה יכולה להביא למסקנה שהנתבעת רשאית להפחית את שיעור השתתפותה‬</w:t>
        <w:br/>
        <w:t>‫בהוצאות הבית המשותף (להלן – דמי הניהול)‪.‬‬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.11‬לטענתה‪ ,‬הנתבעת לא מסרה תצהיר עדות ראשית מטעמה‪ ,‬ומי שמסר תצהיר הוא השוכר‬</w:t>
        <w:br/>
        <w:t>‫מטעמה‪ ,‬מפעיל החניון‪ .‬לטענתה יש בכך טעם לפגם‪.‬‬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.12‬לטענתה‪ ,‬הנתבעת והשוכרת מטעמה הם חסרי תום לב שכן במסגרת הסכם השכירות‬</w:t>
        <w:br/>
        <w:t>‫הצהירה השוכרת שיש לה את כל האישורים הנדרשים להפעלת העסק‪ ,‬אולם בדיעבד עולה‬</w:t>
        <w:br/>
        <w:t>‫שהפעילה את החניון ללא רישיון עסק‪ ,‬תוך ידיעת הנתבעת‪ ,‬ותוך הפרת ההסכם על ידי‬</w:t>
        <w:br/>
        <w:t>‫השוכרת‪ .‬כמו כן עדות השוכרת היא ברובה עדות שמיעה ועל כן יש לתת לה משקל אפסי‪.‬‬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.13‬לטענתה‪ ,‬הנתבעת העלתה את דמי השכירות לשוכרת מטעמה‪ ,‬ועל כן טענתה לעניין הפחתת‬</w:t>
        <w:br/>
        <w:t>‫מספר החניות באופן המשפיע על גובה דמי הניהול היא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.14‬לטענתה‪ ,‬הנתבעת אינה יכולה לאחוז בחבל משני קצותיו ולטעון מחד שלא ניתן להעלות‬</w:t>
        <w:br/>
        <w:t>‫את דמי הניהול ומאידך שהיא יכולה להפחית את מספר החניות‪ .‬הנתבעת עצמה שילמה‬</w:t>
        <w:br/>
        <w:t>‫לפי ‪ 101‬חניות עד לחודש מרץ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.15‬לטענתה‪ ,‬קיים השתק שיפוטי ומעשה בי דין מהליכים קודמים שם נקבע עובדתית‬</w:t>
        <w:br/>
        <w:t>‫שהנתבעת עושה שימוש ב‪ 109‬חניות‪.‬‬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.16‬לטענתה‪ ,‬הפחתת מספר החניות נובע רק מכך שהשוכרת מעוניינת לנהל עסק במקום‪ ,‬שאם‬</w:t>
        <w:br/>
        <w:t>‫לא כן‪ ,‬ניתן היה להפעיל ‪ 109‬חניות במקום‪ .‬עוד לטענתה‪ ,‬כפי שיש לשלם דמי ניהול על נכס‬</w:t>
        <w:br/>
        <w:t>‫גם אם לא נעשה בו שימוש‪ ,‬כך הנתבעת צריכה לשלם דמי ניהול על החניות שברשותה גם‬</w:t>
        <w:br/>
        <w:t>‫אם לא נעשה בהן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.17‬לטענתה‪ ,‬ככל שיופחתו דמי הניהול כבקשת הנתבעת‪ ,‬לא תוכל הנציגות לתחזק את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 יש לטענתה לחייב את הנתבעת בסך של ‪ ,₪ 15,970‬שהוא ההפרש בין התעריף‬</w:t>
        <w:br/>
        <w:t>‫ששילמה יאיר השחר לבין חוב הנתבעת עד לסוף שנת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בתמצית‬</w:t>
        <w:br/>
        <w:t>‫‪ .19‬לטענת הנתבעת‪ ,‬טענות התובעת הקושרות בין דמי הניהול לבין אי עמידה בהוראות סעיף‬</w:t>
        <w:br/>
        <w:t>‫‪ 58‬לחוק המקרקעין או להוצאות הניהול‪ ,‬מהוות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.20‬לטענתה‪ ,‬אין קביעה בהליכים קודמים‪ ,‬המהווה מעשה בית דין‪ ,‬לעניין מספר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.21‬לטענתה‪ ,‬במסגרת הסכם פשרה שבין התובעת‪ ,‬הנתבעת‪ ,‬והשוכרת‪ ,‬אישרה התובעת את‬</w:t>
        <w:br/>
        <w:t>‫הפיכת החניון לציבורי‪ .‬בהסכם הפשרה אין התייחסות למספר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פי דרישת עיריית ירושלים‪ ,‬לצורך קבלת רישיון עסק לחניון‪ ,‬על השוכרת לעמוד‬</w:t>
        <w:br/>
        <w:t>‫בדרישות משרד התחבורה‪ ,‬כאשר על פי ההנחיות המחייבות‪ ,‬מספר החניות בחניון האמור‬</w:t>
        <w:br/>
        <w:t>‫לא יכול לעלות על ‪ 69‬חניות‪ .‬לטענתה‪ ,‬תחילה סברה בטעות שמדובר בהיקף של ‪ 88‬חניות‪,‬‬</w:t>
        <w:br/>
        <w:t>‫ושילמה דמי ניהול בהתאם לכך‪ ,‬אולם לאחר מכן הסתבר לה כי היא יכולה לעשות שימוש‬</w:t>
        <w:br/>
        <w:t>‫ב‪ 69‬חניות בלבד‪ ,‬והיא אינה מתירה שימוש של יותר מ‪ 69‬חונים בחניון‪.‬‬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.23‬לפיכך לטענתה‪ ,‬אין לתובעת סמכות לגבות כספים בגין חניות שאינן מותרות לשימוש ואינן‬</w:t>
        <w:br/>
        <w:t>‫קיימות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השתק שיפוטי או מעשה בית דין לעניין מספר החניות?‬</w:t>
        <w:br/>
        <w:t>‫‪ .24‬מבחינת פסק התיק שניתן בהליך ‪ 281/12 ,210/12‬עולה כי פסק הדין עסק בהקשר האמור‪,‬‬</w:t>
        <w:br/>
        <w:t>‫בסמכות התובעת (שם הנתבעת) לשנות את שיטת חלוקת הוצאות האחזקה של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,‬באופן שיחייב את הנתבעת (שם התובעת) לשלם דמי ניהול בגין החניון‪ ,‬בשונה‬</w:t>
        <w:br/>
        <w:t>‫מהוראות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נקבע בפסק הדין כי החלטת האסיפה הכללית שנתנה ביום ‪ 20.2.2008‬לעניין‬</w:t>
        <w:br/>
        <w:t>‫חיוב כל חניה בדמי ניהול בסך של ‪ ₪ 45‬לחודש‪ ,‬מחייבת את הנתבעת‪ ,‬שכן נתנה בהסכמת‬</w:t>
        <w:br/>
        <w:t>‫קודמיה של הנתבעת בנכס‪ ,‬ונרשמה בספר ההחלטות‪ .‬פסק הדין אמנם התבסס עובדתית‬</w:t>
        <w:br/>
        <w:t>‫על קיומן של ‪ 109‬חניות‪ ,‬דבר שצוין בחלק העובדתי של פסק הדין‪ ,‬אך לא עולה ממנו‬</w:t>
        <w:br/>
        <w:t>‫שבאותו הליך הייתה מחלוקת כלשהי בעניין כמות החניות בין הצדדים‪ ,‬אשר דרשה‬</w:t>
        <w:br/>
        <w:t>‫הכרעה‪ .‬גם בהחלטת האסיפה הכללית מיום ‪ 20.2.2008‬עליה הסתמך פסק הדין בהקשר‬</w:t>
        <w:br/>
        <w:t>‫זה (נספח ‪ 7‬לתצהיר מטעם התובעת)‪ ,‬נקבע כי דמי האחזקה והניהול ישולמו על פי מספר‬</w:t>
        <w:br/>
        <w:t>‫החניות‪ ,‬אך לא צוין מספר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שהיקף החניות הניתנות לחיוב כלל לא היה חלק מהפלוגתא שהוכרעה‬</w:t>
        <w:br/>
        <w:t>‫בהליך ‪.281/12 ,210/12‬‬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,‬בהליך נוסף‪ ,‬בנוגע לדמי הניהול בהם תחויב הנתבעת‪ ,‬בתיק ‪ ,357/16‬ניתן תוקף של‬</w:t>
        <w:br/>
        <w:t>‫פסק דין להסכמות הצדדים ביום ‪ ,13.7.2017‬במסגרתן הוסכם כי דמי הניהול לכל חניה‬</w:t>
        <w:br/>
        <w:t>‫יהיו ‪ ₪ 50‬בתוספת מע"מ החל מיום ‪( 1.1.2016‬נספח ‪ 2‬לתצהיר מטעם התובעת)‪ .‬בהסכם‬</w:t>
        <w:br/>
        <w:t>‫פשרה זה לא צוינו מספר החניות לפיהן תחויב הנתבעת‪ ,‬ואין בו תיעוד כלשהו לתחשיב על‬</w:t>
        <w:br/>
        <w:t>‫פיו תשלם הנתבעת את דמי הניהול‪ .‬מכאן שגם בפסק דין זה‪ ,‬שניתן בהסכמת הצדדים‪ ,‬לא‬</w:t>
        <w:br/>
        <w:t>‫ניתן לראות מעשה בי דין לעניין מספר החניות‪ ,‬או לעניין הסכום הסופי של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שהיה בכוונת הצדדים לקבוע סכום גלובלי של דמי ניהול בגין החניון‪ ,‬לא הייתה מניעה‬</w:t>
        <w:br/>
        <w:t>‫כי הסכם הפשרה בתיק ‪ 357/16‬יקבע סכום גלובלי‪ ,‬או לכל הפחות סכום מינימום של חניות‬</w:t>
        <w:br/>
        <w:t>‫שניתן יהיה לחייב בדמי ניהול‪ .‬למרות זאת‪ ,‬הסכמת הצדדים אשר קיבלה תוקף של פסק‬</w:t>
        <w:br/>
        <w:t>‫דין‪ ,‬התייחסה לתעריף עבור כל חניה‪ ,‬ללא התייחסות לכמות החניות שתחויב‪.‬‬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לטענה כי מנהל השוכרת של החניון מהנתבעת‪ ,‬יאיר הורביץ‪ ,‬הצהיר בהליך אחר‪,‬‬</w:t>
        <w:br/>
        <w:t>‫‪ 422/18‬ששכר ‪ 110‬חניות מהנתבעת (נספח ‪ 8‬לתצהיר מטעם התובעת)‪ ,‬ושבאותו הליך הושג‬</w:t>
        <w:br/>
        <w:t>‫הסכם פשרה (נספח ‪ 10‬לתצהיר מטעם התובעת)‪ ,‬הרי שעולה הן מהתצהיר והן מהסכם‬</w:t>
        <w:br/>
        <w:t>‫הפשרה‪ ,‬שמספר החניות צוין בתצהיר כעובדה‪ ,‬במסגרת מחלוקת שנגעה לעניינים אחרים‬</w:t>
        <w:br/>
        <w:t>‫ולא לכמות החניות‪ ,‬ולא היוותה חלק מהסכם הפשרה עליו חתמו הצדדים‪ .‬בהמשך‪ ,‬אף‬</w:t>
        <w:br/>
        <w:t>‫התובעת חייבה את הנתבעת על פי ‪ 101‬חניות בלבד‪ ,‬ועולה כי הדבר נבע מכך ששוכנעה‬</w:t>
        <w:br/>
        <w:t>‫שבפועל בידי שוכרת הנתבעת ‪ 101‬חניות (ר' התכתבויות נספח ‪ 11‬לתצהיר מטעם התובעת‪,‬‬</w:t>
        <w:br/>
        <w:t>‫אם כי לטענת התובעת הדבר בוצע "לפנים משורת הדין"‪ ,‬ר' סעיף ‪ 6‬למכתב התובעת מיום‬</w:t>
        <w:br/>
        <w:t>‫‪.)21.4.2021‬‬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שמנהל השוכרת מטעם הנתבעת סבר‪ ,‬בעת שנתן את תצהירו בהליך ‪ 422/18‬ששכר‬</w:t>
        <w:br/>
        <w:t>‫‪ 110‬חניות‪ ,‬אינה מהווה השתק שיפוטי‪ ,‬שכן לא עולה שעניין זה עמד להכרעה באותו הליך‪,‬‬</w:t>
        <w:br/>
        <w:t>‫או שהייתה לו השפעה על הנושאים שהיו במחלוקת‪ ,‬ולא נטען‪ ,‬ואף לא עולה מהמסמכים‬</w:t>
        <w:br/>
        <w:t>‫שצורפו‪ ,‬כי ציון עובדה זו היטיב באופן כלשהו עם הנתבעת באותו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האמור‪ ,‬אני דוחה את טענת התובעת שהנתבעת מנועה מלחלוק על מספר החניות‬</w:t>
        <w:br/>
        <w:t>‫המחויבות בדמי ניהול בשל השתק שיפוטי או מעשה בי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הבסיס לחיוב דמי ניהול בגין החניון?‬</w:t>
        <w:br/>
        <w:t>‫‪ .27‬מכתב התביעה‪ ,‬סעיף ‪(8‬ב) לחלק השני‪ ,‬עולה כי התביעה הוגשה על פי סעיף ‪ 58‬לחוק‬</w:t>
        <w:br/>
        <w:t>‫המקרקעין‪ ,‬תשכ"ט – ‪( 1969‬להלן – חוק המקרקעין)‪ ,‬הקובע חובה על כל בעל דירה‬</w:t>
        <w:br/>
        <w:t>‫להשתתפות בהוצאות הרכוש המשותף‪ .‬לפיכך דין טענת הנתבעת בעניין הרחבת חזית‬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.28‬כאמור‪ ,‬בפסק הדין בהליך ‪ 281/12 ,210/12‬נקבע כי החלטת האסיפה הכללית משנת ‪2008‬‬</w:t>
        <w:br/>
        <w:t>‫הקובעת תעריף עבור כל חניה מהווה למעשה שינוי התקנון המוסכם ומחייבת את הצדדים‪.‬‬</w:t>
        <w:br/>
        <w:t>‫כאמור‪ ,‬כמות החניות על פיהן חויבה הנתבעת לא הייתה במחלוקת באותו 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.29‬הסכמות הצדדים בהליך ‪ 357/16‬התייח סו כאמור לשינוי התעריף לכל חניה‪ ,‬ולא לשינוי‬</w:t>
        <w:br/>
        <w:t>‫בשיטת החיוב‪ ,‬מבלי שהתייחסו כאמור לכמות החניות המחויבות‪ .‬איני סבורה כי פרשנות‬</w:t>
        <w:br/>
        <w:t>‫הסכמות הצדדים באותו הליך כוללת גם הסכמה לכמות החניות‪ ,‬או לכך שקיימות ‪109‬‬</w:t>
        <w:br/>
        <w:t>‫חניות‪.‬‬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בהתאם לסעיף ‪(25‬א) לחוק החוזים (חלק כללי)‪ ,‬תשל"ג – ‪ ,1973‬והן בהתאם להלכת‬</w:t>
        <w:br/>
        <w:t>‫אפרופים [ע"א ‪ 4628/93‬מדינת ישראל נ' אפרופים שיכון ויזום בע"מ‪ ,‬פ"ד מט(‪265 )2‬‬</w:t>
        <w:br/>
        <w:t>‫(‪ [)1995‬שהוזכרה בסיכומי התובעת‪ ,‬יש לפרש חוזה לפי לשונו ונסיבותיו במקביל‪ .‬במקרה‬</w:t>
        <w:br/>
        <w:t>‫דנן‪ ,‬הן לשון הסכמת הצדדים והן הנסיבות אינן תומכות בעמדת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‪ ,‬נוסח הסכמות הצדדים אינו כולל כלל את מספר החניות המחויבות בדמי ניהול‪.‬‬</w:t>
        <w:br/>
        <w:t>‫לא עלתה גם כל טענה כי מי מבעלי היחידות האחרות אינו משלם לפי החניות שיש בידו‬</w:t>
        <w:br/>
        <w:t>‫בפועל‪ .‬ההחלטה משנת ‪ 2008‬שהיא הבסיס לחיוב בדמי הניהול האמורים‪ ,‬מתייחסת לחיוב‬</w:t>
        <w:br/>
        <w:t>‫לפי חנייה בלבד‪ ,‬ולא למספר החניות או לאופן בו ייקבע מספר החניות‪ .‬פרשנות פשוטה של‬</w:t>
        <w:br/>
        <w:t>‫אותה החלטה מביאה למסקנה כי הכוונה היא לחייב כל בעל חניה על פי כמות החניות‬</w:t>
        <w:br/>
        <w:t>‫שעומדות בפועל לרשותו‪ .‬אם היה בכוונת הצדדים‪ ,‬לאחר פסק הדין בהליך ‪281/12 ,210/12‬‬</w:t>
        <w:br/>
        <w:t>‫לקבוע מספר קבוע של חניות לחיוב‪ ,‬או מינימום של מספר חניות‪ ,‬או סכום גלובלי של דמי‬</w:t>
        <w:br/>
        <w:t>‫ניהול לתשלום בגין החניון‪ ,‬לא הייתה מניעה לנסח את ההסכמות באופן זה‪ .‬למרות זאת‬</w:t>
        <w:br/>
        <w:t>‫מצאו הצדדים לנכון במסגרת ההסכמות בתיק ‪ 357/16‬לקבוע סכום לחיוב לפי מספר חניות‬</w:t>
        <w:br/>
        <w:t>‫מבלי לציין מהו מספר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,‬העובדה שבמסמכי הרישום של הבית המשותף חלק מחניון התובעת אינו מופיע‬</w:t>
        <w:br/>
        <w:t>‫כמחולק לחניות‪ ,‬בשונה מחניות אחרות בבית המשותף המחויבות בדמי ניהול‪ ,‬מחליש את‬</w:t>
        <w:br/>
        <w:t>‫עמדת התובעת‪ ,‬שכן אין בסיס רישומי להיקף החניות של הנתבעת‪ ,‬ואם התובעת ביקשה‬</w:t>
        <w:br/>
        <w:t>‫להסתמך על מצב קבוע בהקשר זה‪ ,‬לא הייתה מניעה שתבקש לעגן זאת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,‬גם לטענת התובעת עולה כי באותה עת חויבה הנתבעת לפי ‪ 109‬חניות‪ ,‬ובהמשך‬</w:t>
        <w:br/>
        <w:t>‫הפחיתה את החיוב ל‪ 101-‬חניות‪ ,‬מכיוון שנטען שזו כמות החניות בפועל (אף כי בדיעבד‬</w:t>
        <w:br/>
        <w:t>‫טענה שהדבר נעשה לפנים משורת הדין)‪ .‬מכאן שגם התובעת הסכימה לחיוב הנתבעת לפי‬</w:t>
        <w:br/>
        <w:t>‫כמות החניות בפועל‪ ,‬אף לאחר פסק הדין בהליך ‪ ,281/12 ,210/12‬ולא טענה בסמוך‬</w:t>
        <w:br/>
        <w:t>‫לדרישת שכורת הנתבעת להפחית את כמות החניות ל‪ 101‬כי קיימת הסכמה או החלטה‬</w:t>
        <w:br/>
        <w:t>‫תקפה בנוגע לכמות החניות שיש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,‬גם בהסכמות הצדדים בהליך מאוחר יותר‪ ,‬בתיק ‪ 422/18‬אשר נולד כתוצאה‬</w:t>
        <w:br/>
        <w:t>‫מהת קשרות הנתבעת עם השוכרת מטעמה להפעלת חניון ציבורי‪ ,‬לא נתנה כל התייחסות‬</w:t>
        <w:br/>
        <w:t>‫להיקף החניות שיהוו בסיס לתשלום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,‬אופן ניסוח הסכמות הצדדים בהליך ‪ 357/16‬ללא קביעה של היקף חניות‬</w:t>
        <w:br/>
        <w:t>‫הנתבעת‪ ,‬על פי העובדות שהיו ידועות לצדדים אותה עת‪ ,‬שיקף את האינטרס של שני‬</w:t>
        <w:br/>
        <w:t>‫הצדדים‪ ,‬שכן לשני הצדדים היה אינטרס להגדיל את מספר החניות בחניון הנתבעת בכל‬</w:t>
        <w:br/>
        <w:t>‫הנוגע לאותו הסכם‪ .‬לנתבעת היה אינטרס לאור הגדלת ההכנסות הצפויות לה מהיקף‬</w:t>
        <w:br/>
        <w:t>‫חניות גדול יותר‪ ,‬ולתובעת בשל הגדלת היקף דמי הניהול‪ .‬על כן‪ ,‬לא ניתן לקבוע כי המסקנה‬</w:t>
        <w:br/>
        <w:t>‫המתבקשת מאי ציון מספר החניות היא שקיים מספר חניות קבוע שאינו ניתן לשינוי‪.‬‬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 ‪ ,‬התובעת‪ ,‬עליה מוטל נטל ההוכחה‪ ,‬לא הניחה כל תשתית עובדתית לטענה כי יש‬</w:t>
        <w:br/>
        <w:t>‫לפרש את ההסכמות נשוא פסק הדין בהליך ‪ 357/16‬ככאלו הכוללות את כמות החניות‬</w:t>
        <w:br/>
        <w:t>‫שתחייב את הנתבעת‪ .‬בתצהירו של העד מטעמה לא נטען כלל כי היה שיח כלשהו בין‬</w:t>
        <w:br/>
        <w:t>‫הצדדים אודות הכמות המחייבת של החניות לצורך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עד התובעת‪ ,‬אשר העיד כי הוא משמש עשרות שנים כנציג התובעת השיב בחקירתו‬</w:t>
        <w:br/>
        <w:t>‫הנגדית כי בשנת ‪ 2008‬התחשיב של דמי הניהול לכל חניה חושב על פי ‪ 266‬חניות לכל הבניין‪,‬‬</w:t>
        <w:br/>
        <w:t>‫וכך לטענתו גם חושב הסכום לצורך ההסכמות בהליך ‪ 357/16‬שבו הועלה התעריף לכל‬</w:t>
        <w:br/>
        <w:t>‫חניה‪ .‬יחד עם זאת‪ ,‬לא היה תיעוד לתחשיב כאמור בתצהירו או במסמך כלשהו שהוגש‬</w:t>
        <w:br/>
        <w:t>‫במסגרת ההליך‪ ,‬ואין כל התייחסות לכך בהסכמות הצדדים בהליך ‪ 357/16‬או בפסקי הדין‬</w:t>
        <w:br/>
        <w:t>‫וההסכמות שהושגו באחד מההליכים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התובעת אף לא ידע להגיד במדויק מהי כמות החניות על פי עמדת התובעת עצמה‪ ,‬וסבר‬</w:t>
        <w:br/>
        <w:t>‫שהיא ‪ 110‬חניות‪ ,‬שעה שהתובעת טענה במסגרת ההליך כי על הנתבעת לשלם לה לפי כמות‬</w:t>
        <w:br/>
        <w:t>‫של ‪ 101‬חניות‪ ,‬וכי היא רשאית לשנות את החיוב ל‪ 109-‬חניות (ר' פרוטוקול הדיון מיום‬</w:t>
        <w:br/>
        <w:t>‫‪ 18.7.2022‬עמוד ‪ 4‬שורה ‪ ,)43‬והדבר מעלה ספק לעניין הבסיס הנטען לחיוב בגין כל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,‬בנספח ‪ 13‬לתצהיר עד התובעת שהוגש על ידי התובעת בהליך ‪ 357/16‬וכותרתו‬</w:t>
        <w:br/>
        <w:t>‫"מסמך עלויות ראליות בחניון בית עומר – הפרדה תקציבית" נכתב בסעיף ‪ 5‬כי החלוקה‬</w:t>
        <w:br/>
        <w:t>‫היא ל‪ 249‬חניות‪ ,‬וכן צוין כי נפלה טעות בתצהיר גילוי מסמכים ותשובות לשאלון מטעם‬</w:t>
        <w:br/>
        <w:t>‫התובעת‪ ,‬שם ציינה שקיימות ‪ 229‬חניות‪.‬‬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עולה שהיקף החניות על פיהם נקבע התקציב גם לשיטת התובעת‪ ,‬לא היה‬</w:t>
        <w:br/>
        <w:t>‫ברור וחד משמעי אפילו לה עצמה‪ .‬בנסיבות אלו‪ ,‬ודאי שלא ניתן לומר שיש בו כדי להעיד‬</w:t>
        <w:br/>
        <w:t>‫על הסכמות לעניין היקף החניות שיחייב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מקרה‪ ,‬גם אם התחשיב בוצע על בסיס הנחת התובעת לכמות מסוימת של חניות‬</w:t>
        <w:br/>
        <w:t>‫הקיימת בבית המשותף‪ ,‬אין בכך כדי לחייב את הנתבעת שלא הייתה שותפה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להוסיף שגם אם בפועל השירות הניתן על ידי התובעת בגין הפעלת החניון‬</w:t>
        <w:br/>
        <w:t>‫עולה על היקף דמי הניהול שמשולמים על ידה‪ ,‬אין בכך כדי להביא למסקנה שעל הנתבעת‬</w:t>
        <w:br/>
        <w:t>‫לשלם דמי ניהול גבוהים יותר‪ ,‬שכן הבסיס לחיוב כל בעל דירה אינו היקף השירותים שהוא‬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‫מקבל מהנציגות‪ ,‬אלא מפתח החלוקה שנקבע בתקנון (או במקרה זה‪ ,‬בהחלטה משנת ‪2008‬‬</w:t>
        <w:br/>
        <w:t>‫הגוברת על הוראות התקנון)‪.‬‬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 הן לשון הסכמת הצדדים והן הנסיבות שהיו לפני ההסכמה ולאחריה‪ ,‬מצביעות על‬</w:t>
        <w:br/>
        <w:t>‫כך שלא הייתה בכוונת הצדדים לקבוע במסגרת ההסכם כמות מסוימת של חניות שתחייב‬</w:t>
        <w:br/>
        <w:t>‫את הנתבעת‪ .‬גם אם מי מהצדדים או שניהם הניחו שלא יהיה שינוי בהקשר זה‪ ,‬אין בכך‬</w:t>
        <w:br/>
        <w:t>‫כדי להביא למסקנה שכמות החניות היוותה חלק מאותה הסכמה‪ ,‬אלא לכל היותר כי‬</w:t>
        <w:br/>
        <w:t>‫ההסכמה מבוססת על טעות‪.‬‬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.31‬אמנם מראיות הצדדים עולה שגם הנתבעת סברה‪ ,‬לפחות עד לשנת ‪ ,2021‬כי ברשותה ‪101‬‬</w:t>
        <w:br/>
        <w:t>‫חניות‪ ,‬וקודם לכן אף יותר‪ .‬חברת "יאיר השחר" אף שילמה את דמי הניהול בהתאם להיקף‬</w:t>
        <w:br/>
        <w:t>‫של ‪ 101‬חניות עד לתאריך ‪ .1.4.2020‬כאמור‪ ,‬מנהל השוכרת‪ ,‬יאיר השחר‪ ,‬אף התייחס‬</w:t>
        <w:br/>
        <w:t>‫לכמות של ‪ 110‬חניות בתצהיר שניתן מטעמו בהליך שהתנהל בין הצדדים‪ .‬אולם עולה‬</w:t>
        <w:br/>
        <w:t>‫מהראיות שהשינוי בעמדת הנתבעת‪ ,‬ובעמדת השוכרת יאיר השחר‪ ,‬חל לאחר שהסתבר‬</w:t>
        <w:br/>
        <w:t>‫ליאיר השחר‪ ,‬במסגרת הליך קבלת רישיון עסק להפעלת חניון‪ ,‬כי הרשויות אינן מאשרות‬</w:t>
        <w:br/>
        <w:t>‫לה את היקף החניות האמור‪ ,‬אלא כמות חניות קטנה משמעותית‪ ,‬בחניון הציבורי שסוכם‬</w:t>
        <w:br/>
        <w:t>‫שתפעיל בשטח האמור (ר' סעיפים ‪ 6-16‬לתצהיר מטעם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.32‬התובעת מצדה הסכימה לקיומו של חניון ציבורי במקום‪ ,‬אף שבתחילה התנגדה לכך‪ ,‬וזאת‬</w:t>
        <w:br/>
        <w:t>‫במסגרת הסכמות הצדדים בהליך ‪( 422/18‬נספח ‪ 10‬לתצהיר מטעם התובעת)‪ .‬מקריאת‬</w:t>
        <w:br/>
        <w:t>‫אותן הסכמות עולה כי עיקר המחלוקת הייתה בעניין הצבת מחסום לחניון‪ ,‬בשל הפיכתו‬</w:t>
        <w:br/>
        <w:t>‫לחניון ציבורי‪ ,‬אשר עלול לפגוע בנוחות יתר בעלי החניות בבית המשותף להשתמש בחניות‬</w:t>
        <w:br/>
        <w:t>‫שבבעלותם‪ .‬במסגרת הסכמות הצדדים לא ניתנה כל התייחסות למספר החניות שיהיו בידי‬</w:t>
        <w:br/>
        <w:t>‫הנתבעת או יאיר השחר מטעמה‪ ,‬ונראה כי הצדדים לא היו ערים לכך שלצורך קבלת רישיון‬</w:t>
        <w:br/>
        <w:t>‫עסק‪ ,‬תידרש השוכרת להפחית את מספר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‫מהסכם הפשרה באותו הליך עולה שהצדדים הסכימו כי יאיר השחר תפעל להשגת רישיון‬</w:t>
        <w:br/>
        <w:t>‫עסק בתוך ‪ 12‬חודשים ממועד החתימה על ההסכמות (סעיף ‪ 15‬להסכם הפשרה)‪ .‬מכאן‬</w:t>
        <w:br/>
        <w:t>‫שגם התובעת הייתה מודעת לכך שלא היה בידי יאיר השחר רישיון עסק באותו מועד‪,‬‬</w:t>
        <w:br/>
        <w:t>‫והוסכם שעליה לפעול לקבל רישיון כאמור‪ .‬לפיכך התובעת משותקת מלטעון באשר לחוסר‬</w:t>
        <w:br/>
        <w:t>‫תום הלב של הנתבעת או של השוכר מטעמה‪ ,‬בנוגע לחתימת הסכם השכירות טרם קבלת‬</w:t>
        <w:br/>
        <w:t>‫רישיון עסק‪ ,‬שכן הסכם השכירות נחתם לפני הפשרה שנחתמה בין הצדדים‪ ,‬במסגרתה‬</w:t>
        <w:br/>
        <w:t>‫הוסכם על פעולת השוכרת להוצאת רישיון עסק עתידי‪.‬‬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.33‬מכל האמור עולה‪ ,‬כי על פי אותה החלטה משנת ‪ 2008‬המחייבת את הנתבעת‪ ,‬התובעת‬</w:t>
        <w:br/>
        <w:t>‫רשאית לחייב את הנתבעת על פי כמות החניות הקיימת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.34‬מהראיות שהציגה הנתבעת‪ ,‬שוכנעתי כי כמות החניות שבאפשרות הנתבעת להפעיל‪,‬‬</w:t>
        <w:br/>
        <w:t>‫באמצעות השוכרת מטעמה‪ ,‬המשקפת את כמות החניות שיש לה היום בפועל‪ ,‬לאור‬</w:t>
        <w:br/>
        <w:t>‫הסכמת הצדדים להפעלת חניון ציבורי‪ ,‬ולאור החובה להתאים את כמות החניות בחניון‬</w:t>
        <w:br/>
        <w:t>‫לדרישות רישיון העסק‪ ,‬אינה עולה על ‪ 69‬חניות (בתוספת ‪ 3‬חניות לנכים כפי שיפורט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,‬הוכח כי אכן לצורך קבלת רישיון עסק להפעלת החניון‪ ,‬נדרשת השוכרת מטעם‬</w:t>
        <w:br/>
        <w:t>‫הנתבעת על ידי העירייה‪ ,‬להעמיד את כמות החניות בחניון על ‪ 68‬בלבד‪.‬‬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הציגה תשובה של עיריית ירושלים בבקשה לקבלת מידע שהגישה התובעת‬</w:t>
        <w:br/>
        <w:t>‫לעירייה‪ .‬במסגרת הפניה התבקשה העירייה להשיב האם הגבילה את השוכרת במספר‬</w:t>
        <w:br/>
        <w:t>‫החניות בקומת החניה ואם כן‪ ,‬לכמה חניות‪ ,‬והאם במקרה של חניון פרטי גם קיימת מגבלה‬</w:t>
        <w:br/>
        <w:t>‫כזו‪ .‬בתשובת העירייה מיום ‪ 6.6.2022‬נמסר על ידי העירייה כי בנוגע לחלקים בפניה‬</w:t>
        <w:br/>
        <w:t>‫הנוגעים למספר החניות‪ ,‬נמסר לרכז פניות חופש המידע מהאגף לשירותי חניה כי לא‬</w:t>
        <w:br/>
        <w:t>‫קיימת הגבלה במספר החניות‪ ,‬הן בחניון ציבורי והן בחניון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כך פנתה גם הנתבעת באמצעות השוכרת לעירייה‪ ,‬ביום ‪ 9.8.2022‬השיב רכז פניות‬</w:t>
        <w:br/>
        <w:t>‫חופש המידע לפניה ביום ‪ 9.8.2022‬והבהיר כי במסגרת רישוי עסקים‪ ,‬נדרש מבקש הרישיון‬</w:t>
        <w:br/>
        <w:t>‫לפעול בהתאם להיתר בניה‪ ,‬אשר במסגרתו מוגשת תכנית להסדרי תנועה לבדיקה‬</w:t>
        <w:br/>
        <w:t>‫ולאישור‪ .‬כן נכתב כי במסגרת רישוי עסקים סומנו ‪ 68‬מקומות חניה בחניון‪ ,‬ותוספת או‬</w:t>
        <w:br/>
        <w:t>‫גריעה של מקומות חניה תביא לשינוי בתנאי המקום ולביטול הרישיון‪ .‬אציין כי מתגובת‬</w:t>
        <w:br/>
        <w:t>‫התובעת לתשובת העירייה לנתבעת מיום ‪ 22.8.2022‬עולה כי התובעת אינה כופרת בכך‬</w:t>
        <w:br/>
        <w:t>‫שבמסגרת הבקשה לרישיון עסק שהגישה הנתבעת‪ ,‬העירייה מגבילה את מספר החניות‬</w:t>
        <w:br/>
        <w:t>‫בחניון‪ ,‬אלא שלטענתה העיקרית בהקשר זה‪ ,‬שינוי בכמות החניות בהתאם לכך‪ ,‬באופן‬</w:t>
        <w:br/>
        <w:t>‫שיפחית משמעותית את דמי הניהול‪ ,‬יביא לכך שהתובעת לא תוכל לתחזק את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,‬שוכנעתי כי אכן האינטרס של השוכרת מטעם הנתבעת‪ ,‬הוא למקסם את כמות‬</w:t>
        <w:br/>
        <w:t>‫החניות בחניון‪ ,‬ללא קשר לשאלה עבור כמה חניות תידרש לשלם דמי ניהול‪ .‬זאת משום‬</w:t>
        <w:br/>
        <w:t>‫שהדבר יביא למקסום רווחיה מהחניון‪ .‬מחוות דעתו של המהנדס בז'רנו‪ ,‬יועץ החניה מטעם‬</w:t>
        <w:br/>
        <w:t>‫הנתבעת‪ ,‬עלה כי במסגרת התכנון נעשה ניסיון למקסם את מספר מקומות החניה בהתאם‬</w:t>
        <w:br/>
        <w:t>‫להנחיות התכנון‪ ,‬ובסה"כ תוכננו ‪ 69‬תאי חניה לרכב פרטי ו‪ 3-‬תאי חניה לנכים‪ .‬המומחה‬</w:t>
        <w:br/>
        <w:t>‫לא נחקר על עניין זה‪ ,‬ועל כן חוות דעתו לא נסתרה בכל הנוגע להיקף מקומות החניה‪.‬‬</w:t>
        <w:br/>
        <w:t>‫במאמר מוסגר אציין שקיים חוסר התאמה מסוים בין הנטען בתצהיר מטעם הנתבעת‪ ,‬שם‬</w:t>
        <w:br/>
        <w:t>‫נטען על פי נספח ‪ 2‬לתצהיר שהוא מסמך מיום ‪ 24.9.2020‬של אותו יועץ תנועה שנתן את‬</w:t>
        <w:br/>
        <w:t>‫חוות הדעת‪ ,‬כי קיימים ‪ 69‬מקומות חניה מתוכם ‪ 3‬לנכים‪ ,‬כאשר מחוות הדעת שנתנה‬</w:t>
        <w:br/>
        <w:t>‫במועד מאוחר יותר‪ ,‬נכתב שיש ‪ 69‬מקומות חניה ועוד ‪ 3‬תאי חניה לנכים‪ .‬כמו כן‪ ,‬בתשובת‬</w:t>
        <w:br/>
        <w:t>‫העירייה מצוינים ‪ 68‬מקומות חניה‪ .‬לא ניתן הסבר על ידי הנתבעת באשר לפערים אלו‪ ,‬לכן‬</w:t>
        <w:br/>
        <w:t>‫אני מוצאת לקבוע כי חוות דעתו של המומחה מטעם הנתבעת‪ ,‬אשר הוגשה לאחר שכתב‬</w:t>
        <w:br/>
        <w:t>‫את המכתב עליו הסתמך נציג הנתבעת בתצהירו‪ ,‬היא שתכריע בעניין זה לצורך פסק הדין‪,‬‬</w:t>
        <w:br/>
        <w:t>‫על פיה סה"כ מקומות החניה בחניון הנתבעת אינו עולה על ‪ 72‬חניות (‪ 69‬חניות ועוד ‪ 3‬חניות‬</w:t>
        <w:br/>
        <w:t>‫לנכים)‪.‬‬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האמור‪ ,‬מכיוון שמצאתי כי כמות החניות בפועל היא הבסיס לחישוב דמי הניהול‪,‬‬</w:t>
        <w:br/>
        <w:t>‫הרי שכמות כאמור יכולה להשתנות‪ ,‬זאת בין אם במסגרת רישיון העסק לכשיינתן תאשר‬</w:t>
        <w:br/>
        <w:t>‫העירייה כמות שונה של חניות‪ ,‬ובין אם בפועל‪ ,‬תאפשר הנתבעת או השוכרת מטעמה‬</w:t>
        <w:br/>
        <w:t>‫לכמות גדולה יותר של רכבים לחנות בחניון‪ ,‬באופן שכמות החניות בפועל תגדל‪ ,‬בניגוד‬</w:t>
        <w:br/>
        <w:t>‫לתנאי רישיון העסק (שהרי אם תחטא‪ ,‬אינה יכולה לצאת נשכרת מכך‪ ,‬ואין ערכאה זו‬</w:t>
        <w:br/>
        <w:t>‫מוסמכת לאכוף את דרישות העירייה)‪ .‬לפיכך ככל שיסתבר בעתיד כי בפועל מתאפשרת‬</w:t>
        <w:br/>
        <w:t>‫חניה בחניון הנתבעת לכמות שונה של רכבים‪ ,‬הדבר יכול להביא לצורך בתחשיב מחודש‬</w:t>
        <w:br/>
        <w:t>‫של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.35‬טענת התובעת שהנתבעת העלתה את דמי השכירות של החניון ועל כן עמדתה חסרת תום‬</w:t>
        <w:br/>
        <w:t>‫לב‪ ,‬דינה דחייה‪ .‬דמי הניהול אינם נגזרים מגובה התמורה שמי מבעלי היחידות מקבל עבור‬</w:t>
        <w:br/>
        <w:t>‫השכרת יחידתו‪ ,‬ועל כן לגובה דמי השכירות אין כל רלוונטיות לעניין‪ .‬גם אם כוונת הטענה‬</w:t>
        <w:br/>
        <w:t>‫היא שהפיכת החניון לחניון ציבורי הביאה לכך שהוא מיניב יותר‪ ,‬אין בה כדי לסייע‬</w:t>
        <w:br/>
        <w:t>‫לתובעת‪ ,‬הן משום שכאמור שהסכם הפשרה בתיק ‪ 422/18‬נעשה על בסיס ההבנה שיופעל‬</w:t>
        <w:br/>
        <w:t>‫במקום חניון ציבורי‪ ,‬מבלי שהתובעת ביקשה לכלול במסגרתו היבטים הנוגעים לדמי‬</w:t>
        <w:br/>
        <w:t>‫הניהול‪ ,‬והן משום שאין בסיס לטענה לעניין התאמה בין מידת ההנאה של בעל יחידה‬</w:t>
        <w:br/>
        <w:t>‫מהיחידה לבין היקף דמי הניהול שעליו לשלם‪ .‬אציין כי ב"כ התובעת ציין בסיכומי‬</w:t>
        <w:br/>
        <w:t>‫התגובה‪ ,‬כי בהסכם הפשרה בהליך ‪ 422/18‬לא העלתה התובעת על דעתה כי הנתבעת תרצה‬</w:t>
        <w:br/>
        <w:t>‫להפחית את המספר החניות‪ ,‬וכי אם הייתה יודעת לא הייתה חותמת על הסכם הפשרה‬</w:t>
        <w:br/>
        <w:t>‫(פרוטוקול הדיון מיום ‪ 18.7.2022‬בעמוד ‪ 13‬שורות ‪ .)33-35‬אלא שכעולה מהאמור לעיל‪,‬‬</w:t>
        <w:br/>
        <w:t>‫שוכנעתי שאין המדובר ב"רצון" של הנתבעת להקטין שאת מספר החניות‪ ,‬שכן האינטרס‬</w:t>
        <w:br/>
        <w:t>‫שלה הוא דווקא שיהיו לה כמה שיותר חניות (גם אם כרוך בכך תשלום דמי ניהול גבוהים‬</w:t>
        <w:br/>
        <w:t>‫יותר)‪ ,‬אלא שהקטנת מספר החניות היא תוצאה של דרישת העירייה במסגרת בקשה‬</w:t>
        <w:br/>
        <w:t>‫לרישיון עסק שהגישה השוכרת‪ ,‬שהצורך בו היה ידוע ומוסכם על שני הצדדים‪ ,‬דרישה שכל‬</w:t>
        <w:br/>
        <w:t>‫הנראה שני הצדדים לא צפו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.36‬התובעת טענה כי לא העידו נציגי הנתבעת אלא נציג השוכרת מטעמה בלבד‪ ,‬וכי יש בכך‬</w:t>
        <w:br/>
        <w:t>‫טעם לפגם‪ ,‬ובין היתר טענה באופן כללי לעדות שמיעה‪ .‬לא מובן מטענות התובעת מה‬</w:t>
        <w:br/>
        <w:t>‫התוצאה הנטענת של טענה זו‪ ,‬ומה בדברי מנהל השוכרת הוא עדות שמיעה‪ .‬מכל מקום‪,‬‬</w:t>
        <w:br/>
        <w:t>‫איני רואה פגם בכך שהנתבעת בחרה שנציג השוכרת מטעמה הוא שיעיד‪ ,‬כאשר התובעת‬</w:t>
        <w:br/>
        <w:t>‫לא פירטה מדוע היה צורך דווקא בעדות נציג הנתבעת‪ .‬בפועל‪ ,‬השוכרת היא שעושה שימוש‬</w:t>
        <w:br/>
        <w:t>‫במקום‪ ,‬ונושא כמות החניות הנטענת באשר לתקופות הרלוונטיות לתביעה‪ ,‬הוא נושא‬</w:t>
        <w:br/>
        <w:t>‫הנמצא בטיפולה‪ .‬היבטים אחרים הנוגעים להכרעה זו‪ ,‬עיקרם בפרשנות פסקי דין קודמים‪,‬‬</w:t>
        <w:br/>
        <w:t>‫ולא מצאתי כי קיימת מחלוקת עובדתית בין הצדדים באותם עניינים‪ ,‬המשפיעה על תוצאת‬</w:t>
        <w:br/>
        <w:t>‫פסק הדין‪ .‬גם העובדה שתוצאת פסק הדין תשפיע בסופו של דבר על השוכרת אשר‬</w:t>
        <w:br/>
        <w:t>‫התחייבה בהסכם עם הנתבעת לשלם את דמי הניהול‪ ,‬ולא תשפיע על הנתבעת‪ ,‬אינה מביאה‬</w:t>
        <w:br/>
        <w:t>‫למסקנה הנוגעת לתום לבה של הנתבעת‪ .‬זכותה של הנתבעת להציג עמדה המתיישבת עם‬</w:t>
        <w:br/>
        <w:t>‫עמדת השוכרת מטעמה‪ ,‬גם אם אין בעמדה זו כדי להשפיע עליה ישירות בהליך הנוכחי‬</w:t>
        <w:br/>
        <w:t>‫(טענה שאף היא מוטלת בספק‪ ,‬שכן הטלת הוצאות גבוהות על השוכרת מטעם הנתבעת‬</w:t>
        <w:br/>
        <w:t>‫יכול להשליך על היבטים שונים הנוגעים להמשך הסכם השכירות‪ ,‬מציאת שוכרים חלופיים‬</w:t>
        <w:br/>
        <w:t>‫וכד')‪.‬‬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‫הסכום לחיוב הנתבעת‬</w:t>
        <w:br/>
        <w:t>‫‪ .37‬באשר לתקופת התביעה‪ ,‬התובעת לא טענה‪ ,‬וממילא לא הוכיחה כי הנתבעת הפעילה או‬</w:t>
        <w:br/>
        <w:t>‫שהיה באפשרותה להפעיל יותר מ‪ 88-‬חניות‪ ,‬שהיא כמות החניות עליה שילמה הנתבעת‬</w:t>
        <w:br/>
        <w:t>‫בפועל לטענת התובעת‪ .‬להיפך‪ ,‬מחקירתו הנגדית של העד מטעם הנתבעת (מנכ"ל השוכרת)‬</w:t>
        <w:br/>
        <w:t>‫עלה כי במסגרת הליך הרישוי‪ ,‬סימנה השוכרת את החניות בקומת החניון בהתאם‬</w:t>
        <w:br/>
        <w:t>‫לדרישות העירייה (ר' סעיף ‪ 23.4‬לתצהיר מטעם הנתבעת וכן עמוד ‪ 5‬לפרוטוקול ישיבת‬</w:t>
        <w:br/>
        <w:t>‫ההוכחות מיום ‪ 18.7.2022‬שורות ‪ ,)17-20‬כאשר כאמור לעיל‪ ,‬דרישות העירייה הביאו‬</w:t>
        <w:br/>
        <w:t>‫לכמות קטנה יותר של חניות בהן ניתן להשתמש בפועל‪ .‬מכאן‪ ,‬שהתובעת לא הייתה זכאית‬</w:t>
        <w:br/>
        <w:t>‫לחייב את הנתבעת בדמי ניהול העולים על אלו ששילמה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.38‬בהקשר זה יש לציין שכפי שנקבע בפסיקה‪ ,‬רואים בעל נכס ששילם את חלקו בהוצאות‬</w:t>
        <w:br/>
        <w:t>‫הרכוש המשותף כמי שמסכים לשיטת החיוב הנהוגה‪ ,‬וטענתו לעניין שינוי בשיטת החיוב‬</w:t>
        <w:br/>
        <w:t>‫אינה מקנה לו זכות להשבת סכומים ששילם בעבר או לקיזוזם (ר' לדוגמא ע"א (חי)‬</w:t>
        <w:br/>
        <w:t>‫‪ ,1688/00‬נציגות הדיירים במצפה ורדיה נ' ברוך‪[ ,‬פורסם בנבו] פ"מ תשס"ב (‪.)721 )1‬‬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קובע המלומד א‪ .‬אייזנשטיין‪ ,‬בספרו יסודות והלכות בדיני מקרקעין (חלק שלישי‪,‬‬</w:t>
        <w:br/>
        <w:t>‫תשס"א) בעמ' ‪:331‬‬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ששילם בעבר במשך תקופה ממושכת את הוצאות ההחזקה על פי שיעור‬</w:t>
        <w:br/>
        <w:t>‫שונה מהשיעור הקבוע בסעיף ‪ 58‬לחוק‪ ,‬רשאי בכל עת להודיע לנציגות כי מכאן‬</w:t>
        <w:br/>
        <w:t>‫ואילך ישלם את ההוצאות בהתאמה לסעיף ‪ .58‬הנציגות אינה יכולה לחייבו להמשיך‬</w:t>
        <w:br/>
        <w:t>‫לשלם על פי השיעורים ששילם בעבר בטענה כי נכונותו לשלם מעל לחלקו המשותף‬</w:t>
        <w:br/>
        <w:t>‫הפכה לנורמה מחייבת‪...‬‬</w:t>
        <w:br/>
        <w:t>‫יחד עם זאת‪ ,‬הוא לא יהיה זכאי לדרוש מהנציגות להחזיר לו את הפרשי‬</w:t>
        <w:br/>
        <w:t>‫התשלומים ששילם מעל התשלומים שהיה חייב בהן‪ ,‬שכן רואים בתשלומים‬</w:t>
        <w:br/>
        <w:t>‫ששילם משום ויתור על זכותו לשלם תשלומים מופחתים"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.39‬על כן‪ ,‬אף שהנתבעת שילמה על פי תחשיב של ‪ 88‬חניות‪ ,‬וקודם לכן על פי ‪ 101‬חניות‪ ,‬כאשר‬</w:t>
        <w:br/>
        <w:t>‫יתכן שבפועל הפעילה כמות חניות קטנה יותר‪ ,‬אינה מקנה לנתבעת זכות להחזר הפרש דמי‬</w:t>
        <w:br/>
        <w:t>‫הניהול ששילמה‪.‬‬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.40‬כתוצאה מהאמור‪ ,‬הסעד המבוקש בתביעה‪ ,‬לחייב את הנתבעת לשלם את ההפרש שבין‬</w:t>
        <w:br/>
        <w:t>‫דמי הניהול ששילמה (עבור ‪ 88‬חניות) לבין דמי הניהול שהיה עליה לשלם על פי תחשיב של‬</w:t>
        <w:br/>
        <w:t>‫‪ 101‬חניות‪ ,‬נדחה‪.‬‬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.41‬אוסיף שגם בהנחה שטענת התובעת נכונה‪ ,‬ואין הצדקה להפחתה משמעותית זו של דמי‬</w:t>
        <w:br/>
        <w:t>‫הניהול‪ ,‬משום שהשירותים שהחניון מקבל מהתובעת לא צומצמו (איני מוצאת מקום‬</w:t>
        <w:br/>
        <w:t>‫להכריע בעניין זה)‪ ,‬וחישוב סכום דמי הניהול על פי מספר החניות בפועל יוצר העמסה לא‬</w:t>
        <w:br/>
        <w:t>‫סבירה על יתר בעלי היחידות בבית המשותף‪ ,‬אין בכך כדי להביא למסקנה שיש לפרש את‬</w:t>
        <w:br/>
        <w:t>‫הסכמות הצדדים בעבר ככאלו הכוללות מספר חניות בהיקף של ‪ 109‬חניות‪ .‬עניין זה לא‬</w:t>
        <w:br/>
        <w:t>‫הוסכם בין הצדדים‪ ,‬גם אם ניתן להניח שהצדדים סברו שכמות החניות לא תפחת מכך‪ ,‬או‬</w:t>
        <w:br/>
        <w:t>‫לא תפחת משמעותית‪ ,‬ובדיעבד הסתבר ששניהם טעו‪.‬‬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.42‬יחד עם האמור‪ ,‬יתכן שהמצב שנוצר‪ ,‬שהביא להפחתה משמעותית בכמות החניות שיש‬</w:t>
        <w:br/>
        <w:t>‫לנתבעת בפועל‪ ,‬לפחות באשר לתקופת החוזה עם השוכרת מטעמה‪ ,‬יכול להוות בסיס‬</w:t>
        <w:br/>
        <w:t>‫להגשת תביעה בעילה של ביטול פסק הדין שניתן בהליך ‪ 357/16‬בהסכמת הצדדים‪,‬‬</w:t>
        <w:br/>
        <w:t>‫במסגרתו הוסכם התעריף עבור כל חניה [לעניין האפשרות לעתור לביטול פסק דין הנותן‬</w:t>
        <w:br/>
        <w:t>‫תוקף להסכם פשרה בין הצדדים בעילות הנוגעות לביטול הסכם ר' ע"א ‪ 116/82‬לבנת נ'‬</w:t>
        <w:br/>
        <w:t>‫טולידאנו‪ ,‬פ"ד לט(‪ .]732-733 ,)1985( 729 )2‬אולם תביעה בעילה כאמור לא הוגשה‪ ,‬ועל כן‬</w:t>
        <w:br/>
        <w:t>‫אותו פסק דין עומד על כנו‪ .‬במאמר מוסגר אוסיף כי בעניין דומה נקבע על ידי בית המשפט‬</w:t>
        <w:br/>
        <w:t>‫המחוזי כי במצב דברים מסוג זה לא מוצתה העילה‪ ,‬ועל פניו ניתן להגיש תביעה חדשה‬</w:t>
        <w:br/>
        <w:t>‫בנוגע לביטול פסק הדין [ר' עש"א (מחוזי תל אביב) ‪ 36177-06-20‬בוגנים נ' נציגות הבית‬</w:t>
        <w:br/>
        <w:t>‫המשותף (נבו ‪ .])5.11.2020‬מכל מקום‪ ,‬גם אם תוגש תביעה כאמור‪ ,‬יהא על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‫להוכיח שאכן מתקיימות הנסיבות המצדיקות את ביטולו של פסק הדין ואת ההסכמות‬</w:t>
        <w:br/>
        <w:t>‫שעמדו בבסיסו‪.‬‬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,‬טוב יעשו הצדדים אם יפעלו להגיע להסכמות‪ ,‬חלף ניהול הליכים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.43‬לאור האמור‪ ,‬התביעה נדחית‪ .‬לאור תוצאה זו‪ ,‬תשלם התובעת לנתבעת הוצאות ההליך‬</w:t>
        <w:br/>
        <w:t>‫בסך של ‪ ,₪ 6,000‬זאת בהתחשב בסכום הנמוך של התביעה‪ ,‬אך יחד עם זאת‪ ,‬בהתחשב‬</w:t>
        <w:br/>
        <w:t>‫במורכבות ההליך ובאופי המחלוקות אשר חרגו מהמחלוקת על סכום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02 ,‬ינואר ‪ ,2023‬ט' טבת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01/337/2021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