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7/96/2020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2022-08-31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‫מר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משד' גולדה מאיר ‪ ,28‬נתניה‬                          ‫התובעת‪:‬‬</w:t>
        <w:br/>
        <w:t>‫באמצעות ב"כ‪ :‬עו"ד גלעד ישעיהו‬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.1‬וינברג ראובן‬                     ‫הנתבעים‪:‬‬</w:t>
        <w:br/>
        <w:t>‫‪ .2‬וינברג סמדר‬</w:t>
        <w:br/>
        <w:t>‫באמצעות ב"כ‪ :‬עו"ד סמדר וינברג‬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כספית שהגישה התובעת נגד הנתבעים בקשר עם חלקם בהוצאות ביצוע עבודות‬</w:t>
        <w:br/>
        <w:t>‫לתחזוקת ושיפוץ הרכוש המשותף בסך של ‪ 45,680‬ש"ח‪.‬‬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וזהות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בשדרות גולדה מאיר ‪ 28‬בנתניה‪ ,‬הרשום בפנקס הבתים‬            ‫‪.1‬‬</w:t>
        <w:br/>
        <w:t>‫המשותפים‪ ,‬חלקה ‪ 5‬בגוש ‪( 7928‬להלן‪" :‬הבית" או "הבית המשותף")‪ .‬בהתאם למסמכי‬</w:t>
        <w:br/>
        <w:t>‫רישום הבית‪ ,‬הבית המשותף מורכב מחמישה מבנים ושבעה אגפים‪ .‬לענייננו‪ ,‬רלוונטי מבנה‬</w:t>
        <w:br/>
        <w:t>‫ב' המכיל את יחידות ‪( 96-65‬להלן‪" :‬מבנה ב'")‪ .‬על הבית המשותף חל תקנון מוסכם‪ ,‬אשר‬</w:t>
        <w:br/>
        <w:t>‫אושר לרישום ביום ‪.5.6.1995‬‬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(להלן‪" :‬הנציגות")‪ .‬הנתבעים הם ראובן וינברג וסמדר‬        ‫‪.2‬‬</w:t>
        <w:br/>
        <w:t>‫וינברג (להלן‪" :‬הנתבעים")‪ .‬נתבע ‪ ,1‬ראובן וינברג‪ ,‬רשום במרשם המקרקעין כבעל זכויות‬</w:t>
        <w:br/>
        <w:t>‫חכירה מהוונות בדירה הנמצאת בקומה השניה במבנה ב' בבית המשותף‪ ,‬הדירה מזוהה כתת‬</w:t>
        <w:br/>
        <w:t>‫חלקה ‪ ,76‬ושטח רצפתה הוא ‪ 79‬מ"ר (להלן‪" :‬דירת וינברג")‪ .‬הנתבעים אינם מתגוררים‬</w:t>
        <w:br/>
        <w:t>‫בדירת וינברג אלא נוהגים להשכירה לאחרים (שורות ‪ 5-3‬בעמ' לפרוטוקול מיום ‪.)19.10.2020‬‬</w:t>
        <w:br/>
        <w:t>‫נתבעת ‪ – 2‬שהיא גרושתו של נתבע ‪ ,1‬אינה רשומה במרשם המקרקעין כבעלת זכויות בדירת‬</w:t>
        <w:br/>
        <w:t>‫וינברג‪ ,‬אולם‪ ,‬לטענתה‪ ,‬היא הזכאית הבלעדית להיות רשומה כבעלים מכוח הסכם גירושין‬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‫לחלוקת נכסי בני הזוג וינברג שקיבל תוקף בפסיקתא עוד בשנת ‪ .2013‬משכך‪ ,‬צורפה כנתבעת‬</w:t>
        <w:br/>
        <w:t>‫נוספת בהתאם להחלטה מיום ‪.24.6.2020‬‬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לציין ברקע הדברים‪ ,‬כי כתב התביעה הוגש במקור גם נגד מדינת ישראל ועמידר‪,‬‬       ‫‪.3‬‬</w:t>
        <w:br/>
        <w:t>‫אולם נתבעים אלו הסדירו את חובם לנציגות והתביעה נגדם נמחקה (ר' החלטה מיום‬</w:t>
        <w:br/>
        <w:t>‫‪ .)28.6.2020‬בכתב התביעה התבקש לחייב את הנתבעים לשלם לנציגות סך של ‪ 45,680‬ש"ח‪,‬‬</w:t>
        <w:br/>
        <w:t>‫עבור חלקם היחסי בהוצאות ביצוע עבודות לתחזוקת הרכוש המשותף של הבית‪ .‬כן התבקש‬</w:t>
        <w:br/>
        <w:t>‫לרשום עיקול על זכויות הנתבעים לצורך הבטחת ביצועו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הנציגות‪ ,‬הרכוש המשותף של מבנה ב' היה במצב ירוד‪ ,‬לא שופץ שנים רבות ומצבו‬       ‫‪.4‬‬</w:t>
        <w:br/>
        <w:t>‫הצריך ביצוע עבודות שיפוץ ותיקונים לצורך שמירה על החזקתו התקינה‪ .‬בנסיבות אלה‪,‬‬</w:t>
        <w:br/>
        <w:t>‫החליטה האסיפה הכללית על ביצוע עבודות לשיפוץ הבית בהתאם‪ .‬הנציגות פנתה למספר‬</w:t>
        <w:br/>
        <w:t>‫קבלני שיפוץ אשר הגישו הצעות לביצוע עבודות השיפוץ תוך הסתייעות בחברה הכלכלית‬</w:t>
        <w:br/>
        <w:t>‫לפיתוח נתניה (להלן‪" :‬ח‪.‬ל‪.‬ת")‪ .‬לאחר קבלת ההצעות‪ ,‬התקשרה הנציגות בחודש יוני ‪2019‬‬</w:t>
        <w:br/>
        <w:t>‫בחוזה עם חברת א‪.‬א‪ .‬חסון בע"מ (להלן‪" :‬חברת השיפוץ") לביצוע עבודות השיפוץ בסך של‬</w:t>
        <w:br/>
        <w:t>‫‪ 1,360,000‬ש"ח‪ .‬כל בעלי הדירות פרט לנתבעים שילמו את חלקם היחסי בהוצאות ביצוע‬</w:t>
        <w:br/>
        <w:t>‫עבודות השיפוץ‪ .‬בהתאם לתקנון המוסכם שיעור ההשתתפות בהוצאות אחזקת הרכוש‬</w:t>
        <w:br/>
        <w:t>‫המשותף יהיה ביחס לשטח רצפות הבית של כל דירה‪ .‬משכך‪ ,‬חלקם היחסי של הנתבעים‬</w:t>
        <w:br/>
        <w:t>‫בהוצאות ביצוע העבודות עומד על סך של ‪ 45,680‬ש"ח‪.‬‬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טענו הנתבעים‪ ,‬כי נתבע ‪ 1‬אינו בעל הזכויות בדירת וינברג מאז שנת ‪ 2013‬אלא נתבעת‬   ‫‪.5‬‬</w:t>
        <w:br/>
        <w:t>‫‪ 2‬וזאת בהתאם להסכם גירושין שקיבל תוקף של פסיקתא‪ ,‬ולפיכך יש להורות על סילוק‬</w:t>
        <w:br/>
        <w:t>‫התביעה נגדו על הסף‪ .‬לנציגות אין יריבות ועילת תביעה כנגד הנתבעים‪ ,‬שכן שיפוץ הבית‬</w:t>
        <w:br/>
        <w:t>‫נעשה על חשבון עיריית נתניה וחל"ת ולא על ידי הנציגות שכלל לא הוציאה מחשבונה את‬</w:t>
        <w:br/>
        <w:t>‫הכספים הנטענים לצורך ביצוע העבודות‪ .‬ממילא‪ ,‬נטען‪ ,‬כי ככל שקיים סכסוך כספי בין‬</w:t>
        <w:br/>
        <w:t>‫העירייה או חל"ת לבין הנתבעים המפקח על רישום מקרקעין אינו מוסמך לדון בהם‪.‬‬</w:t>
        <w:br/>
        <w:t>‫הנתבעים הוסיפו וטענו כי התביעה נגדם הוגשה שלא בתום לב מאחר שהנציגות לא פנתה‬</w:t>
        <w:br/>
        <w:t>‫לנתבעים בהודעה מוקדמת על הכוונה לבצע שיפוץ בבניין‪ ,‬הנתבעים לא זומנו לאסיפה שבה‬</w:t>
        <w:br/>
        <w:t>‫התקבלה ההחלטה ולא התאפשר להם להביע את עמדתם ביחס לנחיצות השיפוץ ולבחון את‬</w:t>
        <w:br/>
        <w:t>‫עלויותיו‪ .‬ככלל נטען כי ההחלטה על ביצוע השיפוץ נתקבלה שלא כדין ובצורה לא תקינה‪,‬‬</w:t>
        <w:br/>
        <w:t>‫ולפיכך אין בה לחייב את הנתבעים‪ .‬הנתבעים הוסיפו וטענו כי הנציגות פעלה בחוסר שקיפות‬</w:t>
        <w:br/>
        <w:t>‫בכלל וכלפיהם בפרט כך שבחירת הקבלן שביצע את העבודות מעורר חשש כי נעשתה על בסיס‬</w:t>
        <w:br/>
        <w:t>‫אינטרסים זרים‪ .‬לגופם של דברים נטען כי אין מדובר בשיפוץ שעניינו בשמירה על הרכוש‬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ו"בהחזקתו התקינה" אלא בעבודות שדרוג ושיפור בהיקף כספי ניכר וחריג‬</w:t>
        <w:br/>
        <w:t>‫המחייבים את הסכמת כל בעלי הדירות‪ ,‬ומשלא ניתנה הסכמה מצדם הרי שמדובר בפגיעה‬</w:t>
        <w:br/>
        <w:t>‫בקניינם‪.‬‬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הגשת התביעה ובטרם נקבע התיק לשמיעות ראיות‪ ,‬נדונו מספר סוגיות מקדמיות‬            ‫‪.6‬‬</w:t>
        <w:br/>
        <w:t>‫הנוגעות לצירוף כל הצדדים הרלוונטיים‪ ,‬להכרעה בטענות הסף‪ ,‬ולהליכי גילוי מוקדם‪.‬‬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צירוף בעלי הדין הרלוונטיים‪ ,‬כאמור‪ ,‬התביעה הוגשה במקור נגד נתבע ‪ 1‬בלבד ונגד‬    ‫‪.7‬‬</w:t>
        <w:br/>
        <w:t>‫בעלי דין נוספים שנמחקו בהחלטה מיום ‪ 28.6.2020‬לאחר שהנציגות הגיעה עימם להסדר‪.‬‬</w:t>
        <w:br/>
        <w:t>‫לאור טענת נתבע ‪ 1‬כי אינו בעל הזכויות בדירה אלא נתבעת ‪ ,2‬ביקשו התובעים לצרף להליך‬</w:t>
        <w:br/>
        <w:t>‫כנתבעת נוספת את נתבעת ‪ ,2‬ובהחלטה מיום ‪ 24.6.2020‬נעתרה כב' המפקחת לבקשה‪ ,‬ולצד‬</w:t>
        <w:br/>
        <w:t>‫זאת‪ ,‬הורתה כי בקשת נתבעת ‪ 2‬למחוק את נתבע ‪ 1‬מההליך תידון בקדם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19.10.2020‬התקיימה ישיבת קדם המשפט‪ .‬לאחר שנשמעו טענות הצדדים‪ ,‬חזרה בה‬           ‫‪.8‬‬</w:t>
        <w:br/>
        <w:t>‫נתבעת ‪ 2‬מהבקשה למחוק את נתבע ‪ 1‬מההליך (ר' שורה ‪ 33‬בעמ' ‪ 4‬לפרוטוקול מיום‬</w:t>
        <w:br/>
        <w:t>‫‪ .)19.10.2020‬כמו כן‪ ,‬בהחלטתה מאותו היום‪ ,‬הורתה כב' המפקחת לקדם את השלמת‬</w:t>
        <w:br/>
        <w:t>‫ההליכים המקדמיים בתיק שכן סברה כי בשלב זה‪ ,‬התיק אינו בשל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שהנתבעים קיבלו לידיהם מסמכים וניתן להם מענה לשאלון שנשלח על ידם‪ ,‬ביקשו‬          ‫‪.9‬‬</w:t>
        <w:br/>
        <w:t>‫הנתבעים לתקן את כתב הגנתם‪ ,‬ובהחלטה מיום ‪ 2.12.2020‬נעתרה כב' המפקחת לבקשת‬</w:t>
        <w:br/>
        <w:t>‫הנתבעים והתירה את תיקון כתב ההגנה‪ ,‬כמו גם הגשת הודעה לצד שלישי (אם ימצאו לנכון)‪.‬‬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הגנה מתוקן הוגש לתיק ביום ‪ 15.12.2020‬אולם לא הוגשה הודעה לצד שלישי‪.‬‬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לבין‪ ,‬הגישו הנתבעים ביום ‪ 12.11.2020‬בקשה לסילוק התביעה על הסף מחמת היעדר‬        ‫‪.11‬‬</w:t>
        <w:br/>
        <w:t>‫עילה וחוסר יריבות‪ .‬לאחר שהוגשה תגובת הנציגות ותשובת הנתבעים‪ ,‬הורתה כב' המפקחת‬</w:t>
        <w:br/>
        <w:t>‫בהחלטה מיום ‪ 2.12.2020‬כי הכרעה בטענות הסף מחייבת בירור עובדתי ולכן תידון במסגרת‬</w:t>
        <w:br/>
        <w:t>‫כלל המחלוקות בתיק ולאחר 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30.12.2020‬הורתה כב' המפקחת על הגשת ראיות בתיק בדרך של הגשת‬             ‫‪.12‬‬</w:t>
        <w:br/>
        <w:t>‫תצהירי עדות ראשית – תחילה הנציגות ולאחר מכן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14.1.2021‬הגישה נציגות הבית המשותף את תצהירה של גב' דיאנה פרואספד (להלן‬       ‫‪.13‬‬</w:t>
        <w:br/>
        <w:t>‫"דיאנה")‪ ,‬חברת הנציגות‪ ,‬את תצהירו של מר תומר קרני מנהל מחלקת השיפוצים בחברה‬</w:t>
        <w:br/>
        <w:t>‫העירונית חל"ת‪ ,‬וחוות דעת מומחה הנדסית של יהונתן הר טוב‪ ,‬מהנדס 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7.2.2021‬הגישו הנתבעים את תצהיריהם של נתבע ‪ ,1‬ושל נתבעת ‪ – 2‬שהיא במקצועה‬      ‫‪.14‬‬</w:t>
        <w:br/>
        <w:t>‫עורכת דין‪ ,‬המייצגת את הנתבעים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,19.7.2021‬התקיימה ישיבה לשמיעת הראיות‪ .‬במסגרת הישיבה נחקרו המצהירים‬          ‫‪.15‬‬</w:t>
        <w:br/>
        <w:t>‫מטעם התובעת‪ ,‬חברת נציגות הבית המשותף‪ ,‬גב' דיאנה פרואספד‪ ,‬ומר תומר קרני מטעם‬</w:t>
        <w:br/>
        <w:t>‫חברת חל"ת‪ ,‬המומחה מטעם הנציגות לא נחקר על חוות דעתו‪ .‬כמו כן‪ ,‬נחקרו הנתבעים‪ ,‬כל‬</w:t>
        <w:br/>
        <w:t>‫אחד על תצהירו‪ .‬לאחר השלמת שמיעת הראיות הורתה המפקחת על מועדים להגשת‬</w:t>
        <w:br/>
        <w:t>‫סיכומים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הטענות בכתב מטעמם‪ ,‬אביא להלן את עיקרי הטענות‪.‬‬ 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הטענות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נציגות הבית המשותף‪ ,‬דין התביעה להתקבל‪ .‬הוכח כי מצבו התחזוקתי של מבנה ב'‬      ‫‪.17‬‬</w:t>
        <w:br/>
        <w:t>‫בבית המשותף‪ ,‬היה ירוד מה שהצריך ביצוע תיקונים לצורך אחזקתו התקינה כעולה מחוות‬</w:t>
        <w:br/>
        <w:t>‫דעת המומחה שלא נסתרה‪ .‬ההחלטה בדבר שיפוץ הבית המשותף וההוצאות הכרוכות בכך‬</w:t>
        <w:br/>
        <w:t>‫התקבלה כדין על ידי האסיפה הכללית של בעלי הדירות בבית המשותף‪ .‬זאת‪ ,‬במסגרת הליך‬</w:t>
        <w:br/>
        <w:t>‫מסודר במהלכו התכנסה האסיפה הכללית וקיבלה החלטה לעניין היקף השיפוץ הדרוש‪.‬‬</w:t>
        <w:br/>
        <w:t>‫הנציגות פנתה לקבלני ביצוע שיפוצים וקיבלה מהם הצעות מחיר והסתייעה לשם כך בח‪.‬ל‪.‬ת‬</w:t>
        <w:br/>
        <w:t>‫ובסופו של יום‪ ,‬התקשרה הנציגות ביום ‪ 2.6.2019‬עם קבלן שיפוצים בתמורה לתשלום בסך‬</w:t>
        <w:br/>
        <w:t>‫של ‪ 1,360,000‬ש"ח‪ .‬לאחר מכן נשלחה הודעה גם לנתבעים על כך‪ .‬הנציגות טענה כי הנתבע ‪1‬‬</w:t>
        <w:br/>
        <w:t>‫אינו יכול להיבנות מהסכם הגירושין לצורך ביסוס הטענה בדבר העדר יריבות‪ ,‬בהיותו בעל‬</w:t>
        <w:br/>
        <w:t>‫הזכויות הרשום של הדירה בפנקסי המקרקעין‪ ,‬שהרישום בו גובר‪ .‬עוד נטען כי טענות‬</w:t>
        <w:br/>
        <w:t>‫הנתבעים בהקשר זה מועלות בחוסר תום לב‪ ,‬ובהתאם לצורך‪ .‬הנציגות הלינה על כך‬</w:t>
        <w:br/>
        <w:t>‫שהנתבעים ייחסו לנציגות מרמה וזיוף מסמכים‪ ,‬תוך הרחבת חזית אסורה‪ ,‬ואף ללא בדל של‬</w:t>
        <w:br/>
        <w:t>‫ראיה לנטען על ידם‪ .‬נציגות הבית המשותף הוסיפה וטענה‪ ,‬כי כל בעלי הדירות שילמו חלקם‬</w:t>
        <w:br/>
        <w:t>‫בהוצאות שיפוץ הבית המשותף‪ ,‬למעט הנתבעים‪ ,‬בבחינת הסכמה ברורה ומוחלטת בעניין‬</w:t>
        <w:br/>
        <w:t>‫זה‪ .‬עוד כנטען‪ ,‬אין חולק כי עבודות השיפוץ שבוצעו בבית המשותף נמנות עם עבודות‬</w:t>
        <w:br/>
        <w:t>‫הדרושות להחזקה תקינה וניהול הרכוש המשותף בבית‪ ,‬משלא נטען וממילא לא עלה בידי‬</w:t>
        <w:br/>
        <w:t>‫הנתבעים להוכיח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הוסיפה וטענה כי במסגרת הראיות הוצג באופן מסודר המנגנון שבאמצעותו בוצע‬         ‫‪.18‬‬</w:t>
        <w:br/>
        <w:t>‫השיפוץ לפיו בעלי הדירות הגיעו להסדר לתשלום שבו בגין חלקם הבלתי משולם של הנתבעים‬</w:t>
        <w:br/>
        <w:t>‫העמידה חל"ת הלוואה לנציגות הבית לצורך התשלום לחברת השיפוץ‪ ,‬ומנגד התחייבה‬</w:t>
        <w:br/>
        <w:t>‫הנציגות לפעול כנגד בעלי הדירות שלא הסדירו את תשלום חלקם בהוצאות השיפוץ‪ .‬לפיכך‪,‬‬</w:t>
        <w:br/>
        <w:t>‫נציגות הבית חייבת להשיב לחל"ת את ההלוואה שקיבלה לצורך כיסוי חלקם של הנתבעים‬</w:t>
        <w:br/>
        <w:t>‫בהוצאות השיפוץ‪ .‬עוד נטען כי עבודות השיפוץ בוצעו אך ורק ברכוש המשותף הצמוד למבנה‬</w:t>
        <w:br/>
        <w:t>‫‪ ,2‬וכי על פי התקנון המוסכם הוצאות אחזקת הרכוש המשותף יושתו רק על בעלי הדירות‬</w:t>
        <w:br/>
        <w:t>‫שבמבנה ‪ .2‬בהתאם לתקנון שיעור ההשתתפות נגזר מיחס שטח הרצפה לבין סה"כ שטחי‬</w:t>
        <w:br/>
        <w:t>‫הרצפות ששל הדירות שבאותו מבנה‪ .‬חלקם היחסי של הנתבעים בהוצאות ביצוע העבודות‬</w:t>
        <w:br/>
        <w:t>‫עומד על סך של ‪ 45,680‬ש"ח‪ .‬ככלל ובהתייחס לטענות הנתבעים‪ ,‬טענה הנציגות כי אין בהן‬</w:t>
        <w:br/>
        <w:t>‫כדי לפטור הנתבעים מתשלום חלקם בהוצאות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דין התביעה להידחות‪ .‬ראשית‪ ,‬דין התביעה להידחות נגד נתבע ‪ ,1‬בהיעדר‬        ‫‪.19‬‬</w:t>
        <w:br/>
        <w:t>‫יריבות בין הנציגות לבינו‪ ,‬מקום בו זכויותיו הועברו לנתבעת ‪ 2‬במסגרת פסיקתא שנתנה‬</w:t>
        <w:br/>
        <w:t>‫תוקף לגבי הסכם לחלוקת נכסים‪ ,‬וזאת‪ ,‬לטענת הנתבעים‪ ,‬חרף הרישום בפנקסי המקרקעין‪.‬‬</w:t>
        <w:br/>
        <w:t>‫לגישת הנתבעים אין כלל יריבות ועילה משפטית בתביעת הנציגות נגדם מאחר שהנציגות לא‬</w:t>
        <w:br/>
        <w:t>‫שילמה עבור השיפוץ אלא חברת חל"ת או העירייה‪ ,‬ולפיכך אין לנציגות מעמד מול הנתבעים‬</w:t>
        <w:br/>
        <w:t>‫ולמפקח על רישום מקרקעין אין סמכות לדון ולהכריע בתביעה זו‪ .‬נטען כי עדויות וראיות‬</w:t>
        <w:br/>
        <w:t>‫התובעת לקו בחוסרים משמעותיים‪ ,‬בעדות מפי השמועה‪ ,‬ואף בסתירות באופן המאיין את‬</w:t>
        <w:br/>
        <w:t>‫היכולת לבסס עליהם את גרסת הנציגות בתביעה‪ .‬נטען כי חברת הנציגות דיאנה‪ ,‬לא נבחרה‬</w:t>
        <w:br/>
        <w:t>‫לשמש כנציגות על פי החוק‪ ,‬וכי לא הוצגו ראיות לכך שהנתבעים זומנו לאסיפה הכללית שבה‬</w:t>
        <w:br/>
        <w:t>‫התקבלה החלטת השיפוץ‪ ,‬ולפיכך ההחלטה שנתקבלה אינה כדין ואינה יכולה לחייבם‪ .‬לגוף‬</w:t>
        <w:br/>
        <w:t>‫העניין נטען כי השיפוץ בוצע בסדר גודל גבוה במיוחד שאינו בגדר תחזוקה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לשיפוט של המפקחת (כתוארה אז) א' שחל‪ ,‬התיק הועבר לטיפולי‪ ,‬ומכוח סעיף‬       ‫‪.20‬‬</w:t>
        <w:br/>
        <w:t>‫‪(75‬ב) לחוק המקרקעין‪ ,‬התשכ"ט‪( 1969-‬להלן‪" :‬חוק המקרקעין") החלטתי לדון בו מהשלב‬</w:t>
        <w:br/>
        <w:t>‫שאליו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לאחר ששקלתי מלוא טענות הצדדים‪ ,‬באתי לכלל‬                ‫‪.21‬‬</w:t>
        <w:br/>
        <w:t>‫מסקנה כי דין התביעה להתקבל‪ .‬אביא להלן טעמיי למסקנה זו‪ ,‬אולם תחילה אתייחס‬</w:t>
        <w:br/>
        <w:t>‫לטענות הסף שהעלו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הטענה בדבר העדר יריבות בין נתבע ‪ 1‬לבין הנציגות חרף הרישום בפנקסי המקרקעין ‪-‬‬</w:t>
        <w:br/>
        <w:t>‫להידחות‬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,‬נתבע ‪ 1‬איננו הבעלים של דירת וינברג משעה שהועברו הזכויות לנתבעת ‪2‬‬       ‫‪.22‬‬</w:t>
        <w:br/>
        <w:t>‫על פי פסיקתא משנת ‪ 2013‬שנתנה תוקף להסכם העברת נכסים בין נתבעת ‪ 2‬לנתבע ‪ ,1‬אגב‬</w:t>
        <w:br/>
        <w:t>‫הליכי גירושים‪ .‬משכך‪ ,‬התבקש להורות על סילוקה של התביעה נגד נתבע ‪ 1‬בהעדר יריבות‪.‬‬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טענה זו‪ .‬סעיף ‪ 52‬לחוק המקרקעין מגדיר "בעל דירה" כך –‬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‫"לגבי דירה שהוחכרה לדורות – החוכר לדורות או חוכר המשנה לדורות‪ ,‬לפי הענין‪,‬‬</w:t>
        <w:br/>
        <w:t>‫זולת אם נקבע בחוזה החכירה שלענין פרק זה לא יראו אותם כבעלי דירה;"‬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מנסח רישום המקרקעין‪ ,‬נתבע ‪ 1‬הוא בעל זכויות חכירה מהוונות (לדורות) בדירה‬         ‫‪.24‬‬</w:t>
        <w:br/>
        <w:t>‫נשוא התביעה ("דירת וינברג") הרשום בפנקס הבתים המשותפים‪ .‬לפיכך‪ ,‬ובהתאם לסעיף‬</w:t>
        <w:br/>
        <w:t>‫‪ 125‬לחוק המקרקעין הקובע כי "רישום בפנקסים לגבי מקרקעין מוסדרים יהווה ראיה‬</w:t>
        <w:br/>
        <w:t>‫חותכת לתכנו" פשוט וברור כי נתבע ‪ 1‬נחשב כ"בעל דירה" לצרכי תביעה על פי סעיף ‪ 58‬לחוק‬</w:t>
        <w:br/>
        <w:t>‫המקרקעין‪ ,‬זאת‪ ,‬משלא הוצג במסגרת הליך זה חוזה חכירה הקובע אחרת בהתאם לסיפת‬</w:t>
        <w:br/>
        <w:t>‫סעיף ‪ 52‬לחוק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 אני לכך שבין הנתבעים התנהל הליך גירושין ובמסגרתו ניתן פסק דין‪ .‬אלא שפסק זה הוא‬     ‫‪.25‬‬</w:t>
        <w:br/>
        <w:t>‫פסק דין שניתן בין בני הזוג עצמם‪ .‬בהתאם לפסיקה‪ ,‬כדי לקבוע האם פסק דין או החלטה‬</w:t>
        <w:br/>
        <w:t>‫הם כאלו שמחייבים צדדים נוספים מעבר לצדדים שהיו באותו הליך‪ ,‬יש להבחין בין פסק דין‬</w:t>
        <w:br/>
        <w:t>‫חפצי‪ ,‬אשר כוחו יפה כלפי כל העולם‪ ,‬לרבות לאלו שלא היו צדדים לאותו הליך‪ ,‬לבין פסק‬</w:t>
        <w:br/>
        <w:t>‫דין גברא‪ ,‬המחייב רק את הצדדים הישירים להתדיינות‪ .‬לצד קטגוריות אלו מצויה קטגוריה‬</w:t>
        <w:br/>
        <w:t>‫שלישית‪ ,‬פסקים שהם מעין חפציים‪ ,‬אולם הם אינם מחייבים את כל העולם (ר' למשל ברע"א‬</w:t>
        <w:br/>
        <w:t>‫‪ 340/94‬חברת חלקה ‪ 41‬בגוש ‪ 645‬נ' מרקו בסאם‪ ,‬פ"ד נ(‪ )1996( 636 )1‬בפסקה ‪ 18‬ואילך)‪.‬‬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שפסק דין הנותן תוקף להסכם גירושין או פסק דין בגדר סכסוך בהליך גירושין מחייב‬       ‫‪.26‬‬</w:t>
        <w:br/>
        <w:t>‫אמנם את בני הזוג לכל דבר ועניין‪ ,‬אך מכיוון שהוא אינו פסק דין חפצי‪ ,‬הוא לא פסק דין‬</w:t>
        <w:br/>
        <w:t>‫שיכול לחייב את נציגות הבית המשותף או צדדים שלישיים אחרים שלא היו צד לאותו הליך‬</w:t>
        <w:br/>
        <w:t>‫(ר' למשל המפקח על המקרקעין (ת"א) ‪ 188/12‬מאיר יעקב נ' נציגות הבית המשותף מרח'‬</w:t>
        <w:br/>
        <w:t>‫שלמה בן יוסף ‪ 14‬ת"א (נבו‪.)31.5.2012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שכל עוד לא נרשמה במרשם המקרקעין העברת זכויותיו של נתבע ‪ 1‬לנתבעת ‪ 2‬בדירת‬            ‫‪.27‬‬</w:t>
        <w:br/>
        <w:t>‫וינברג לפי פסק דין המאשר הסכם הגירושין‪ ,‬תהא הסיבה לכך אשר תהא‪ ,‬כוחו יפה ליחסים‬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‫שבין הצדדים בלבד ואין לו תוקף כלפי כולי עלמא‪ ,‬ולפיכך נתבע ‪ 1‬אינו יכול להסתתר מאחורי‬</w:t>
        <w:br/>
        <w:t>‫הסכם הגירושין ולטעון במסגרת הליך זה כי אינו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,‬אני דוחה את טענת הנתבע ‪ 1‬להיעדר יריבות‪.‬‬ 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הנתבעים העלו טענת סף נוספת לפיה אין לנציגות עילה ויריבות נגדם על בסיס‬         ‫‪.29‬‬</w:t>
        <w:br/>
        <w:t>‫הטענה כי השיפוץ בוצע על ידי חל"ת או עיריית נתניה‪ ,‬גם בטענה זו לא מצאתי ממש והיא‬</w:t>
        <w:br/>
        <w:t>‫תידון לאחר שאסקור בתמצית את המסגרת המשפטית הרלוונטית החלה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המשפטית ‪-‬חובתו של בעל דירה לשלם חלקו בהוצאות החזקת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‪(58‬א) לחוק המקרקעין‪ ,‬מסדירה את החובה החלה על כל בעל דירה בבית‬               ‫‪.30‬‬</w:t>
        <w:br/>
        <w:t>‫משותף לשלם חלקו בהוצאות הדרושות להחזקתו התקינה ולניהולו של הרכוש המשותף‪,‬‬</w:t>
        <w:br/>
        <w:t>‫בקבעה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אחר‪ .‬לענין זה‪' ,‬החזקה‬</w:t>
        <w:br/>
        <w:t>‫תקינה' ‪ -‬שמירה על מצבו של הרכוש המשותף כפי שהיה בעת גמר הבניה‪ ,‬לרבות‬</w:t>
        <w:br/>
        <w:t>‫שיפורים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חוק זו‪ ,‬חייב כל בעל דירה בבית משותף לשלם את חלקו בהוצאות מסוג‬             ‫‪.31‬‬</w:t>
        <w:br/>
        <w:t>‫אלה הדרושות להחזקה תקינה ולניהול הרכוש המשותף בבית המשותף ולהבטחת שירותים‬</w:t>
        <w:br/>
        <w:t>‫המחויבים על פי דין או המקובלים על פי הנוהג‪ .‬אשר לשיעור הוצאות אלה‪ ,‬יישא בעל דירה‬</w:t>
        <w:br/>
        <w:t>‫בבית המשותף בחלקו היחסי הנגזר מיחס שטח רצפת הדירה לשטח הרצפה של כל הדירות‬</w:t>
        <w:br/>
        <w:t>‫בבית המשותף‪ ,‬אלא אם נקבע בתקנון שיעור השתתפות אחר‪ .‬בהתקיים תנאים אלה‪ ,‬קמה‬</w:t>
        <w:br/>
        <w:t>‫חובה מוחלטת בת אכיפה‪ ,‬שאינה נתונה לשיקול דעתו של בעל הדירה‪ ,‬לשלם חלקו בהוצאות‬</w:t>
        <w:br/>
        <w:t>‫החזקה וניהול הרכוש המשותף בבית המשותף (ר' ברע"א ‪ 294/87‬שלום נ' נציגות הבית‬</w:t>
        <w:br/>
        <w:t>‫המשותף ברחוב בן יהודה ‪ 2‬ירושלים (נבו‪ ;)28.10.1987 ,‬עש"א (מחוזי י‪-‬ם) ‪57539-06-14‬‬</w:t>
        <w:br/>
        <w:t>‫וינוגרד נ' נציגות הבית המשותף ברחוב עוזיאל ‪ 89‬ירושלים (נבו‪.))16.11.2014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זו קמה מכוח הזכות הקניינית של כל בעל דירה בחלק בלתי מסוים ברכוש המשותף‬            ‫‪.32‬‬</w:t>
        <w:br/>
        <w:t>‫בבית המשותף‪ .‬אל מול זכות קניינית זו ברכוש המשותף ניצבת החובה לשאת במלוא‬</w:t>
        <w:br/>
        <w:t>‫ההוצאות הדרושות להחזקתו התקינה של הרכוש המשותף בבית המשותף ולניהולו‪ ,‬חובה 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‫רובצת לפתחו של כל בעל הדירה בבית המשותף‪ ,‬החייב לפעול הוא ביוזמתו מול נציגות הבית‬</w:t>
        <w:br/>
        <w:t>‫המשותף ‪ -‬האמונה על פי רוב על גביית התשלומים עבור הוצאות אלה ‪ -‬לשלם חלקו היחסי‬</w:t>
        <w:br/>
        <w:t>‫בהוצאות אלה במועד‪ ,‬במלואו וכסדרו (ר' פסק דינה של כב' המפקחת הבכירה אשרת ארפי‪-‬‬</w:t>
        <w:br/>
        <w:t>‫מוראי (פתח תקווה) ‪ 6/213/2019‬נציגות הבית המשותף ברחוב התע"ש ‪ 26‬כפר סבא נ'‬</w:t>
        <w:br/>
        <w:t>‫ספאמדן בע"מ‪( ,‬נבו‪.)30.9.2020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,‬נציגות הבית המשותף נמנית על אחד משני מוסדות הבית המשותף לשם ניהול ענייני‬          ‫‪.33‬‬</w:t>
        <w:br/>
        <w:t>‫הבית המשותף (ר' בסעיף ‪ 65‬לחוק המקרקעין) ותפקידה ליישם את הכללים הנקבעים על ידי‬</w:t>
        <w:br/>
        <w:t>‫האסיפה הכללית של הבית המשותף בקשר עם ניהול הבית המשותף‪ .‬הוראת סעיף ‪ 69‬לחוק‬</w:t>
        <w:br/>
        <w:t>‫המקרקעין מוסיפה וקובעת‪ ,‬כי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ענין הנוגע להחזקתו התקינה‬</w:t>
        <w:br/>
        <w:t>‫ולניהולו של הבית המשותף‪ ,‬והיא זכאית בעניינים אלה להתקשר בחוזים ולהיות‬</w:t>
        <w:br/>
        <w:t>‫צד בכל הליך משפטי ובכל משא ומתן בשם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רואים בנציגות בית משותף שלוח‪ ,‬מכוח החוק‪ ,‬של כלל בעלי הדירות‬        ‫‪.34‬‬</w:t>
        <w:br/>
        <w:t>‫בבית המשותף בכל הנוגע להחזקה תקינה של הרכוש המשותף ולניהולו‪ .‬בתוך כך‪ ,‬פעולת‬</w:t>
        <w:br/>
        <w:t>‫הנציגות ‪ -‬בגדרי הרשאתה בחוק ‪ -‬מחייבת את כל בעלי הדירות בבית המשותף והיא אינה‬</w:t>
        <w:br/>
        <w:t>‫נדרשת לקבל הרשאה פרטנית על ידי מי מבעלי הדירות (ר' ע"א ‪ 80/98‬נציגות הבית המשותף‬</w:t>
        <w:br/>
        <w:t>‫ברחוב רבי עקיבא ‪ 77‬לוד נ' קדמת לוד בע"מ‪ ,‬פ"ד לו(‪ ;)1981(21 )2‬ע"א ‪ 1025/17‬נאות מזרחי‬</w:t>
        <w:br/>
        <w:t>‫בע"מ נ' נציגות הבית המשותף מנדל זינגר ‪ 23‬חיפה (נבו‪ ;)27.6.2017 ,‬י' ויסמן דיני קניין ‪-‬‬</w:t>
        <w:br/>
        <w:t>‫בעלות ושיתוף‪ ,‬תשנ"ז‪.)466-469, 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‫חוקיות הנציגות והאם ההחלטה על ביצוע עבודות השיפוץ התקבלה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‪(5‬ב) לתקנון המוסכם החל על הבית המשותף ועל מבנה ב' הרלוונטי לענייננו קובע כי –‬   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של כל מבנה יקיימו אסיפה כללית נפרדת ויבחרו נציגות נפרדת‬</w:t>
        <w:br/>
        <w:t>‫לאותו מבנה שתהיה מוסמכת להחליט ולפעול בכל הנוגע לשימוש‪ ,‬אחזקה‬</w:t>
        <w:br/>
        <w:t>‫תקינה‪ ,‬ניהול תקין שיפוץ וטיפוח הרכוש המשותף של המבנה‪ ,‬לרבות הקרקע‬</w:t>
        <w:br/>
        <w:t>‫שהוצמדה כצמידות משותפת לאותו מבנה"‪.‬‬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‫לתצהירה של גב' דיאנה‪ ,‬חברת נציגות מבנה ב' של הבית המשותף‪ ,‬צורפו שני טפסים מיום‬           ‫‪.36‬‬</w:t>
        <w:br/>
        <w:t>‫‪ ,12.2.2019‬עם "לוגו" של חל"ת (נספחים ז'‪ 1‬ו‪ -‬ז' ‪ ,)2‬שבגדרם מאשרים ‪ 24‬בעלי דירות‬</w:t>
        <w:br/>
        <w:t>‫בחתימתם כי גב' דיאנה היא נציגות הבניין‪ ,‬באותם הטפסים מסמיכים בעלי הדירות את גב'‬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‫דיאנה ב"כתב מינוי והרשאה" לפעול בשמם ומטעמם למטרת שיפוץ הבניין‪ .‬כמו כן‪ ,‬צורפה‬</w:t>
        <w:br/>
        <w:t>‫לתצהיר החלטת האסיפה הכללית של הדיירים במבנה ב' מיום ‪ ,7.7.2019‬בהשתתפות ‪24‬‬</w:t>
        <w:br/>
        <w:t>‫דיירים שעל סדר יומה בחירת ועד בית‪ ,‬ובמסגרתה אושררה בחירתה של דיאנה (נספח ו')‬</w:t>
        <w:br/>
        <w:t>‫כנציגות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טענות שונות של הנתבעים‪ ,‬מן הגורן ומן היקב‪ ,‬בעניין חוקיות הנציגות‪ ,‬הוצגו במסגרת‬   ‫‪.37‬‬</w:t>
        <w:br/>
        <w:t>‫הליך זה ראיות ברורות ‪ -‬מסמכים בכתב ו"מזמן אמת" בעניין החלטות אסיפות הדיירים‬</w:t>
        <w:br/>
        <w:t>‫ומסמכים אלו לא נסתרו‪ .‬על כן‪ ,‬שוכנעתי כי גב' דיאנה נבחרה כדין והוסמכה על ידי בעלי‬</w:t>
        <w:br/>
        <w:t>‫הדירות בבית לבצע בשמם פעולות שונות במטרה לשפץ את הבנין‪ .‬מה עוד שהנתבעים לא‬</w:t>
        <w:br/>
        <w:t>‫העלו כל טענה בדבר קיומה של נציגות אחרת‪ .‬כידוע‪ ,‬חוק המקרקעין אינו מכיר במצב של‬</w:t>
        <w:br/>
        <w:t>‫היעדר נציגות‪ ,‬ומי שטוען כי הנציגות אינה הנציגות החוקית‪ ,‬עליו להראות נציגות אחרת‬</w:t>
        <w:br/>
        <w:t>‫הפועלת לניהולו התקין של הרכוש המשותף ואשר כלפיה מקיימים בעלי הדירות את‬</w:t>
        <w:br/>
        <w:t>‫חובותיהם (ר' למשל עש"א (מחוזי חיפה) ‪ 9047-03-19‬תמר ארביב נ' נציגות הבית המשותף‬</w:t>
        <w:br/>
        <w:t>‫ברח' פיינברג ‪ ,1‬חדרה (נבו‪ ;)28.4.2019 ,‬המפקח על המקרקעין פתח תקוה ‪ 688/20‬נציגות‬</w:t>
        <w:br/>
        <w:t>‫הבית המשותף ברח' האדמ"ר מקוצק ‪ ,11‬בני ברק‪ ,‬נ' בקשי ניסן‪ ,‬בפסקה ‪( 21‬נבו‪,‬‬</w:t>
        <w:br/>
        <w:t>‫‪ ,)7.12.2021‬ומשכך גם מסיבה זו יש לדחות את 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לא זומנו לאסיפה הכללית ולא היו מודעים כלל להחלטה בעניין השיפוץ‬     ‫‪.38‬‬</w:t>
        <w:br/>
        <w:t>‫ולפיכך החלטת אסיפת הדיירים אינה מחייבת אותם‪ .‬להלן אבחן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‫מהראיות עולה‪ ,‬כי החל מחודש פברואר ‪ 2019‬נוהלה תכתובת בקבוצת ה'ווטסאפ' של בעלי‬         ‫‪.39‬‬</w:t>
        <w:br/>
        <w:t>‫הדירות שבמסגרתה הודיעה הנציגות לדיירים על כינוס אסיפת הדיירים שעל סדר יומה שיפוץ‬</w:t>
        <w:br/>
        <w:t>‫הבניין‪ ,‬כמו כן‪ ,‬תכתובת זו אף כללה תזכורות ועדכונים שונים‪ ,‬לרבות חובת כל הדיירים‬</w:t>
        <w:br/>
        <w:t>‫להשתתף באסיפה (נספח ג' לתצהיר דיאנה)‪ .‬כעולה מעדותה של גב' דיאנה‪ ,‬הנתבעים אכן לא‬</w:t>
        <w:br/>
        <w:t>‫זומנו לאסיפה זו‪ ,‬לטענת גב' דיאנה מאחר שלא אותרו על ידי הנציגות (שורות ‪ 8-5‬בעמ' ‪12‬‬</w:t>
        <w:br/>
        <w:t>‫לפרוטוקול מיום ‪ .)19.7.2021‬כמו כן‪ ,‬אין חולק כי הנתבעים אינם מתגוררים בדירה נשוא‬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‫לטעמי‪ ,‬העובדה כי הנתבעים לא זומנו באופן אישי לאסיפת הדיירים‪ ,‬אין בה כדי לאיין את‬     ‫‪.40‬‬</w:t>
        <w:br/>
        <w:t>‫ההחלטה ולקבוע שהאסיפה לא כונסה כדין והחלטתה מבוטלת‪ .‬ואסביר‪ .‬ראשית‪ ,‬טענת‬</w:t>
        <w:br/>
        <w:t>‫הנציגות שגובתה בצילומי מסך שצורפו לתצהירה של גב' דיאנה‪ ,‬בדבר קיומה של קבוצת‬</w:t>
        <w:br/>
        <w:t>‫ווטסאפ של בעלי הדירות‪ ,‬שבה מפורסמים ענייני הבית המשותף לרבות בעניין כינוס האסיפה‬</w:t>
        <w:br/>
        <w:t>‫הכללית‪ ,‬לא נסתרו‪ .‬בכך יש לענות על דרישת סעיף ‪(7‬ב) לתקנון המצוי בדבר פרסום האסיפה‬</w:t>
        <w:br/>
        <w:t>‫"במקום בולט על פני הבית המשותף" שרואים אותה כאילו נמסרה לכל בעל דירה (ר' וגם‬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דינה של כב' המפקחת עינת מידן‪-‬בלום (חי') ‪ 466/21‬נציגות הבית המשותף בשד' בן‬</w:t>
        <w:br/>
        <w:t>‫גוריון ‪ ,63‬קריית ביאליק נ' נברו יגאל‪ ,‬נבו ‪.)14.7.2022‬‬</w:t>
        <w:br/>
        <w:t>‫כו תר 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,‬וזה העיקר ‪ -‬בהתאם לפסיקה‪ ,‬גם במצב שבו הנציגות כלל לא כינסה את בעלי הדירות‬        ‫‪.41‬‬</w:t>
        <w:br/>
        <w:t>‫בטרם קיבלה החלטה לביצוע פעולות ברכוש המשותף אשר מחייבות את כינוס האסיפה‪ ,‬ניתן‬</w:t>
        <w:br/>
        <w:t>‫לרפא את הפגם אם יוכח שהרוב הדרוש של בעלי הדירות הסכים לביצוען של הפעולות‪ ,‬אף‬</w:t>
        <w:br/>
        <w:t>‫אם ההסכמה ניתנה בדיעבד‪ .‬הסכמה זו אינה מחייבת כינוס אסיפה כללית נוספת ואף אינה‬</w:t>
        <w:br/>
        <w:t>‫מחייבת הסכמה בכתב‪ ,‬אלא די בכך שהרוב הדרוש מבין בעלי הדירות שילם בגין התיקונים‬</w:t>
        <w:br/>
        <w:t>‫וכך עצם התשלום‪ ,‬מעיד על ההסכמה‪ ,‬ויש בו כדי לאשר‪ ,‬את החלטת הנציגות‪ ,‬אף אם בוצע‬</w:t>
        <w:br/>
        <w:t>‫בדיעבד (ר' ע"א (ת"א) ‪ 1350/06‬דן סלע נכסים (‪ )1996‬בע"מ ואח' נ' ניהול בית גבר (‪)99‬‬</w:t>
        <w:br/>
        <w:t>‫בע"מ (נבו ‪.)6.11.2006‬‬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בע"א (ת"א) ‪ 3977/07‬עיזבון המנוח רפאל אלואשוילי נ' נציגות הבית ברחוב בזל ‪33‬‬          ‫‪.42‬‬</w:t>
        <w:br/>
        <w:t>‫ת"א (נבו ‪ )20.6.2010‬שם נאמרו דברים היפים גם לענייננו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‫"אף אם נפל פגם כלשהו בזימון לאסיפה הכללית‪ ...‬הרי שאין בכך כדי לפגום‬</w:t>
        <w:br/>
        <w:t>‫בחבותו של המערער‪ .‬כל דיירי הבית‪ ,‬זולת המערער‪ ,‬הסכימו לשיפוץ ושילמו את‬</w:t>
        <w:br/>
        <w:t>‫חלקם בו‪ .‬בכך הם ריפאו כל פגם‪ ,‬אם נפל‪ ,‬באי זימון כדין ובאי קבלת החלטה כדין‬</w:t>
        <w:br/>
        <w:t>‫ויש לראות בכך אשרור המתקן את הפגם שנפל"‬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,‬כאמור‪ ,‬הוכח כי מתוך ‪ 32‬בעלי דירות במבנה ב' בבית המשותף ‪ 31 -‬מהם (!) נעתרו‬    ‫‪.43‬‬</w:t>
        <w:br/>
        <w:t>‫לדרישת הנציגות ושילמו באופן מלא את ההוצאות שנדרשו לצורך ביצוע עבודות השיפוץ‬</w:t>
        <w:br/>
        <w:t>‫ולתחזוקת הרכוש המשותף נשוא ההליך (נספח יג' לתצהיר דיאנה)‪ .‬למעשה‪ ,‬הנתבעים‪ ,‬הם‬</w:t>
        <w:br/>
        <w:t>‫בעלי הדירות היחידים שמסרבים לשלם את חלקם‪ .‬בנסיבות אלו‪ ,‬אפילו אם נפל פגם בפרסום‬</w:t>
        <w:br/>
        <w:t>‫ההודעה על כינוס האסיפה וזימונם של הנתבעים כדין‪ ,‬יש לקבוע כי פגם זה נרפא‪ .‬ממילא‬</w:t>
        <w:br/>
        <w:t>‫לא היה בהשתתפות הנתבעים באסיפה הכללית להשפיע על תוצאותיו‪ ,‬משכל דיירי הבית‪,‬‬</w:t>
        <w:br/>
        <w:t>‫זולת הנתבעים‪ ,‬הסכימו לשיפוץ ושילמו את חלקם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,‬לתצהירה של דיאנה‪ ,‬צורפה הודעת דוא"ל מיום ‪ - 11.6.2019‬ימים ספורים לאחר‬          ‫‪.44‬‬</w:t>
        <w:br/>
        <w:t>‫שנחתם החוזה עם חברת השיפוץ‪ ,‬שמוענה לכתובת הדוא"ל של נתבעת ‪ ,2‬במסגרתה הודיעה‬</w:t>
        <w:br/>
        <w:t>‫גב' מלודי מימון מחל"ת בשם הנציגות‪ ,‬על החלטת השיפוץ ואף צירפה את פרוטוקול אסיפת‬</w:t>
        <w:br/>
        <w:t>‫דיירים ומסמכי התקשרות שונים‪ .‬כשנשאלה נתבעת ‪ 2‬בחקירתה הנגדית האם קיבלה את‬</w:t>
        <w:br/>
        <w:t>‫הודעת דוא"ל זו על צרופותיה‪ ,‬השיבה‪" :‬אני לא זוכרת"‪ .‬לאחר מכן‪ ,‬כשנשאלה האם כתובת‬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‫האי מייל שצוינה באותה הודעה נכונה ‪ -‬השיבה בחיוב (ר' שורות ‪ 33-30‬בעמ' ‪ 2-1 ,21‬בעמ' ‪22‬‬</w:t>
        <w:br/>
        <w:t>‫לפרוטוקול מיום ‪.)19.7.2021‬‬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,‬בוודאי שיש להעדיף מסמך בכתב‪ ,‬על פני טענה בע"פ (ת"א (ירושלים) ‪8439/06‬‬       ‫‪.45‬‬</w:t>
        <w:br/>
        <w:t>‫ימית א‪ .‬בטחון (‪ )1998‬בע"מ נ' התחנה המרכזית בירושלים ניהול ‪ 1966‬בע"מ‪ ,‬תק‪-‬מח‬</w:t>
        <w:br/>
        <w:t>‫‪ ,7104 ,)1(2008‬עמ' ‪ 7111‬וההפניות שם)‪ .‬על כן הוכח כי נתבעת ‪ 2‬קיבלה את הודעת דוא"ל זו‬</w:t>
        <w:br/>
        <w:t>‫על צרופותיה כבר ביום ‪ .11.6.2019‬חרף האמור‪ ,‬לא ביקשו הנתבעים לכנס בדחיפות אסיפת‬</w:t>
        <w:br/>
        <w:t>‫דיירים בניסיון להשפיע על ההחלטה‪ ,‬לא מחו נגדה‪ ,‬או פנו לנציגות או לבית המשפט בניסיון‬</w:t>
        <w:br/>
        <w:t>‫לעצור את השיפוץ‪ ,‬למעשה הנתבעים שתקו ולא עשו דבר‪ .‬רק לאחר שקיבלו את דרישת‬</w:t>
        <w:br/>
        <w:t>‫התשלום בגין חלקם בהוצאות השיפוץ החלו לעורר טענות בעניין חוקיות ההחלטה שנתקבלה‪.‬‬</w:t>
        <w:br/>
        <w:t>‫בכל הכבוד‪ ,‬הנתבעים אינם יכולים להישמע בטענה זו בדיעבד‪ ,‬לאחר שהתכנסה אסיפה‬</w:t>
        <w:br/>
        <w:t>‫כללית כדין והתקבלה החלטה של בעלי הדירות בבית‪ ,‬וודאי שאין בכך כדי להצדיק הימנעות‬</w:t>
        <w:br/>
        <w:t>‫מתשלום חלקם היחסי בהוצאות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קמה חובה מצד הנתבעים לשלם את הוצאות השיפוץ?‬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נוספת שהועלתה על ידי הנתבעים היא שמאחר שלא הוכח כי התשלום בוצע על ידי‬              ‫‪.46‬‬</w:t>
        <w:br/>
        <w:t>‫הנציגות לחברת השיפוץ‪ ,‬אלא על ידי חברת חל"ת לא קמה חובה מצד הנתבעים לשלם את‬</w:t>
        <w:br/>
        <w:t>‫חלקם בהוצאות השיפוץ‪ .‬אני סבור כי דין טענה זו להידחות‪ ,‬אולם קודם לכן‪ ,‬אביא להלן את‬</w:t>
        <w:br/>
        <w:t>‫הסדר הכרונולוגי של האירועים נשוא ההליך כעולה מהראיות שהוצגו‪:‬‬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.‬ביום ‪ 12.2.2019‬נתקבלה החלטת האסיפה הכללית על ביצוע העבודות לתחזוקת הרכוש‬</w:t>
        <w:br/>
        <w:t>‫המשותף‪ ,‬נשוא ההליך התקבלה (נספחים ז'‪ 1‬ז'‪ 2‬לתצהיר דיאנה)‪.‬‬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.‬ביום ‪ 1.5.2019‬נחתם כתב התחייבות בין נציגות הבית לבין ח‪.‬ל‪.‬ת אשר ליוותה את הבית‬</w:t>
        <w:br/>
        <w:t>‫בפרויקט ביצוע עבודות השיפוץ וסייעה לנציגות בביצוען‪ ,‬לפיו התחייבה הנציגות לפעול‬</w:t>
        <w:br/>
        <w:t>‫כנגד דיירים סרבני תשלום (נספח יב' לתצהיר דיאנה)‪.‬‬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.‬ביום ‪ 2.6.2019‬נחתם חוזה בין הנציגות לבין חברת השיפוץ וכן כתב כמויות לאחר‬</w:t>
        <w:br/>
        <w:t>‫שנתקבל טבלת הצעות מחיר מקבלני שיפוץ שונים (נספח ח' לתצהיר דיאנה)‪.‬‬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.‬בחודש יולי ‪ 2019‬אשררו בעלי הדירות את בחירתה של גב' דיאנה לחברת הנציגות (נספח‬</w:t>
        <w:br/>
        <w:t>‫ו' לתצהיר דיאנה)‪.‬‬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.‬ביום ‪ 15.9.2019‬החלו ביצוע עבודות השיפוץ (נספח טו' לתצהיר דיאנה) וביום ‪30.8.2020‬‬</w:t>
        <w:br/>
        <w:t>‫הסתיימו עבודות השיפוץ ונחתמה תעודת גמר על ידי חברת השיפוץ והנציגות (נספח טז'‬</w:t>
        <w:br/>
        <w:t>‫לתצהיר דיאנה)‪.‬‬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מתצהירו של תומר קרני‪ ,‬בגין חלקם הבלתי משולם של הנתבעים העמידה חל"ת‬                ‫‪.47‬‬</w:t>
        <w:br/>
        <w:t>‫הלוואה לנציגות הבית לצורך התשלום לחברת השיפוץ‪ ,‬ומנגד התחייבה הנציגות לפעול כנגד‬</w:t>
        <w:br/>
        <w:t>‫בעלי הדירות שלא הסדירו את תשלום חלקם בהוצאות השיפוץ‪ .‬לפיכך‪ ,‬נציגות הבית חייבת‬</w:t>
        <w:br/>
        <w:t>‫להשיב לחל"ת את ההלוואה שקיבלה לצורך כיסוי חלקם של הנתבעים בהוצאות השיפוץ‬</w:t>
        <w:br/>
        <w:t>‫(סעיפים ‪ 5‬ו ‪ 6-‬לתצהיר קרני)‪.‬‬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ציין מר קרני מטעם ח‪.‬ל‪.‬ת‪ .‬כך – "לחלת גב' ויינברג לא חייבת דבר‪ .‬מי‬         ‫‪.48‬‬</w:t>
        <w:br/>
        <w:t>‫שחייבת לנו זו הנציגות על פי כתב ההתחייבות שצורף לכתב התביעה" ובהמשך העיד מר‬</w:t>
        <w:br/>
        <w:t>‫קרני – "ש‪ .‬זאת אומרת שמי שחייב לכם את הכסף זה הנציגות‪ .‬ת‪ .‬נכון‪( ".‬ר' שורות ‪32-31‬‬</w:t>
        <w:br/>
        <w:t>‫בעמ' ‪ ,6‬שורות ‪ 5-4‬בעמ' ‪ 7‬לפרוטוקול מיום ‪)19.7.2021‬‬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,‬מעדותו של מר קרני ומכתב ההתחייבות של הנציגות כלפי ח‪.‬ל‪.‬ת‪ ,‬שלא נסתרו על‬        ‫‪.49‬‬</w:t>
        <w:br/>
        <w:t>‫ידי הנתבעים‪ ,‬עולה בבירור כי לנציגות יריבות ישירה אל מול הנתבעים וכי אין בטענתם זו‬</w:t>
        <w:br/>
        <w:t>‫של הנתבעים להיעדר יריבות בינם לבין הנציגות ולא כלום‪ .‬ממילא‪ ,‬פשיטא שלמפקח על‬</w:t>
        <w:br/>
        <w:t>‫רישום המקרקעין סמכות לדון בסכסוכים בין נציגות בית המשותף לבין בעלי הדירות בבית‬</w:t>
        <w:br/>
        <w:t>‫שעניינן הוצאות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,‬חובתם של הנתבעים לשאת בתשלום עבור עבודות השיפוץ אינה מותנית בהוכחת‬            ‫‪.50‬‬</w:t>
        <w:br/>
        <w:t>‫ביצוע התשלום בפועל והוכחת העברת הכספים מהנציגות לחברת השיפוץ‪ .‬בעניין זה‪ ,‬אני‬</w:t>
        <w:br/>
        <w:t>‫מסכים עם הדברים שנכתבו על ידי כב' המפקחת (כתוארה אז) א' שחל בתיק ‪ 221/2016‬נציגות‬</w:t>
        <w:br/>
        <w:t>‫הבית המשותף בשד' ניצה ‪ 8‬נגד דויטש ואח' (לא פורסם)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‫"החובה לשאת בתשלום בעבור ביצוע העבודות אינה מותנית בכך שכספים אלו‬</w:t>
        <w:br/>
        <w:t>‫ישולמו קודם מקופת הנציגות‪ .‬נהפוך הוא‪ ,‬כיצד ישולם הסכום מקופת הנציגות‬</w:t>
        <w:br/>
        <w:t>‫אם טרם שולמו כספים אלה ע"י בעלי הדירות?"‬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,‬מכוחה של הוראת סעיף ‪( 58‬א) לחוק המקרקעין‪ ,‬חייב בעל דירה לשלם חלקו‬                ‫‪.51‬‬</w:t>
        <w:br/>
        <w:t>‫בהוצאות הדרושות להחזקה תקינה ולניהול הרכוש המשותף בבית המשותף‪ ,‬באופן מלא‬</w:t>
        <w:br/>
        <w:t>‫ובמועד כפי דרישת נציגות הבית המשותף‪ .‬אין בעל דירה רשאי לעכב ביצוע תשלום זה‬</w:t>
        <w:br/>
        <w:t>‫ולהתנותו בתנאים‪ ,‬לרבות כאלה הקשורים בטיב ובאופן ביצוע העבודות להחזקה תקינה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המשותף‪ ,‬או כל תנאי אחר (ר' עש"א (מחוזי ת"א) ‪ 34810-10-18‬נתנאל רבין נ' נציגות‬</w:t>
        <w:br/>
        <w:t>‫הבית ברח' רמז ‪ 35‬תל אביב (נבו‪ ;)15.4.2019 ,‬המפקח על המקרקעין ירושלים ‪ 408/19‬נציגות‬</w:t>
        <w:br/>
        <w:t>‫הבית המשותף נ' משה פרץ (נבו‪.)20.4.2021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האמור מצאתי לדחות את טענות הנתבעים לעיל‪.‬‬        ‫‪.52‬‬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השיפוץ האם החזקה תקינה או השבחה?‬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12‬לתקנון המצוי החל על הבית המשותף (ר' סעיף ‪ 7‬לתקנון המוסכם)‪ ,‬קובע מהו הרוב‬       ‫‪.53‬‬</w:t>
        <w:br/>
        <w:t>‫הדרוש לצורך קבלת החלטות באסיפה הכללית ומורה כדלקמן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החלטות האסיפה הכללית יתקבלו ברוב דעות‪.‬‬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החלטה המטילה על בעל דירה חובות או תשלומים מסוג או שיעור שלא‬</w:t>
        <w:br/>
        <w:t>‫פורשו בפרק ו' לחוק המקרקעין‪ ,‬תשכ"ט‪ ,1969-‬או בתקנון זה‪ ,‬או המשנה את‬</w:t>
        <w:br/>
        <w:t>‫זכויותיו‪ ,‬לא יהיה לה תוקף לגבי אותו בעל דירה אלא אם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‫מצירופם של סעיף ‪ 12‬לתקנון המצוי וסעיף ‪( 58‬א) לחוק המקרקעין עולה שהחלטה שעניינה‬         ‫‪.54‬‬</w:t>
        <w:br/>
        <w:t>‫שמירה על מצבו של הרכוש המשותף‪ ,‬כפי שהיה בעת גמר הבניה‪ ,‬היינו החזקה תקינה‬</w:t>
        <w:br/>
        <w:t>‫כהגדרתה בסעיף ‪ 58‬לחוק המקרקעין‪ ,‬תתקבל ברוב דעות ותחייב גם בעל דירה שלא הסכים‬</w:t>
        <w:br/>
        <w:t>‫לה‪.‬‬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 פרשנות המונח "החזקה תקינה"?‬      ‫‪.55‬‬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בתי המשפט בוחנת את משמעותו של מונח זה על פי תנאי המקום והזמן‪ .‬ראו לעניין‬         ‫‪.56‬‬</w:t>
        <w:br/>
        <w:t>‫זה‪ ,‬רע"א ‪ 7112/93‬צודלר ואח' נ' יוסף ואח'‪ ,‬פ"ד מח (‪:550 ,)5‬‬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שנבנו בעבר‪ ,‬והרי החיים אינם עומדים על‬</w:t>
        <w:br/>
        <w:t>‫עומדם אלא מתגלגלים הם וזורמים כל העת‪ ...‬הביטוי "להקים את הבית מחדש"‬</w:t>
        <w:br/>
        <w:t>‫אינו כובל אותנו בשלשלאות אל מסגרתו המדויקת של הבית המקורי – אבן תחת‬</w:t>
        <w:br/>
        <w:t>‫אבן‪ ,‬חלון תחת חלון‪ ,‬דלת תחת דלת‪ ....‬השאלה איננה אלא שאלה של מידה‪ ,‬על פי‬</w:t>
        <w:br/>
        <w:t>‫רוחו של ההסדר‪ .‬ניתן ללמוד לענייננו היקש מדרכי פירושו של חוק ומה חוק‬</w:t>
        <w:br/>
        <w:t>‫(בוודאי כך ביטוי מסגרת) תחומיו יימלאו תוכן ברוח שינויי הזמן והמקום – קליפתו‬</w:t>
        <w:br/>
        <w:t>‫תישאר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‫ראויים גם לציטוט הדברים שנאמרו בע"א ‪( 4329/03‬י‪-‬ם) וינברגר נ' נציגות הבית‬               ‫‪.57‬‬</w:t>
        <w:br/>
        <w:t>‫המשותף‪( ,‬נבו‪:)23.3.2004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‫"חלק מן העבודות נועדו לשמירת המצב הקיים‪ ,‬חד משמע כגון‪ :‬סיוד‪ ,‬תיקון גדר‪,‬‬</w:t>
        <w:br/>
        <w:t>‫תיקון גג וכדומה‪ .‬לטעמי‪ ,‬גם החלפת גדרות כניסה לגינה‪ ,‬התקנת ארון לשעוני‬</w:t>
        <w:br/>
        <w:t>‫המים והתקנת תיבות דואר חדשות‪ ,‬הם חלק מהתחזוקה השוטפת של הבניין‪,‬‬</w:t>
        <w:br/>
        <w:t>‫אשר נועדה לשמור על הרכוש המשותף במצב טוב‪ ,‬תקין ומכובד‪ .....‬סבור אני‪ ,‬כי‬</w:t>
        <w:br/>
        <w:t>‫אכן רק מקרה קיצוני של הוצאה גבוהה כמו התקנת מעלית נמנה על הקטגוריה‬</w:t>
        <w:br/>
        <w:t>‫המחייבת הסכמה פה אחד‪ .‬כל הוצאה אחרת במהלך ניהול בניין‪ ,‬הקיים עשרות‬</w:t>
        <w:br/>
        <w:t>‫שנים‪ ,‬נמצאת בד' אמותיה של הוראת סעיף ‪(58‬א) לחוק המקרקעין הנ"ל‪ ,‬ובמקרה‬</w:t>
        <w:br/>
        <w:t>‫זה די בהחלטת רוב‪ ,‬כאמור בסעיף ‪(12‬א) לתקנון המצוי‪ .‬גם הוספת דלת בגג הבניין‪,‬‬</w:t>
        <w:br/>
        <w:t>‫אפילו שלא הייתה כזו במשך שנים‪ ,‬נכללת אף היא במסגרת ההחזקה התקינה‪.‬‬</w:t>
        <w:br/>
        <w:t>‫מעבר לצורך אוסיף‪ ,‬כי בימינו‪ ,‬אם תחליט אסיפה כללית‪ ,‬ברוב דעות בלבד‪ ,‬להתקין‬</w:t>
        <w:br/>
        <w:t>‫דלת חיצונית עם אינטרקום‪ ,‬מטעמי ביטחון‪ ,‬אף שדבר זה לא היה בעבר‪ ,‬יחייב‬</w:t>
        <w:br/>
        <w:t>‫הדבר גם את בעלי דירות המיעוט‪ .‬אין לאפשר לבעלי דירות אלה הטלת וטו על‬</w:t>
        <w:br/>
        <w:t>‫הוצאה מסוג זה או העמסת ההוצאה רק על מי שהצביע בחיוב באותה אסיפה‬</w:t>
        <w:br/>
        <w:t>‫כללית"‪.‬‬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‫וביישום הדין לענייננו ‪ -‬בחוות דעתו של המומחה מהנדס יהונתן הר טוב‪ ,‬שהוגשה מטעם‬          ‫‪.58‬‬</w:t>
        <w:br/>
        <w:t>‫הנציגות צוין ביחס למצבו של הבית (סעיף ‪ 2‬לחוות דעת המומחה) כי ‪" :‬בטון מתפורר וזקוק‬</w:t>
        <w:br/>
        <w:t>‫לשיקום‪ ,‬סדקים במבנה‪ ,‬טיח מתפורר‪ ,‬טיח ישן וסדוק בכל מעטפת הבניין‪ ,‬סורגים ומעקות‬</w:t>
        <w:br/>
        <w:t>‫עם חלודה‪ ,‬בטון פגום ומסוכן עם קורוזיה מתקדמת‪ ,‬פרטי נגרות ומסגרות לא מטופלים‪,‬‬</w:t>
        <w:br/>
        <w:t>‫הזנחה רבה"‪ .‬חוות דעתו של המהנדס לא נסתרה ואף לא נעשה ניסיון לסתור אותה‪.‬‬</w:t>
        <w:br/>
        <w:t>‫בעניין זה‪ ,‬אבהיר כי התביעה שבכותרת הוגשה בתאריך ‪ ,29.3.2020‬וקדם המשפט התקיים‬           ‫‪.59‬‬</w:t>
        <w:br/>
        <w:t>‫בתאריך ‪ .19.10.2020‬חוות דעת המומחה הוגשה במסגרת שלב הראיות בתיק‪ .‬לאור המועדים‬</w:t>
        <w:br/>
        <w:t>‫שהוצגו לעיל‪ ,‬ובשים לב להוראת תקנה ‪ 180‬לתקסד"א‪ ,2018-‬אמורות לחול על חוות הדעת‬</w:t>
        <w:br/>
        <w:t>‫תקנות סדר הדין האזרחי‪ ,‬תשמ"ד‪ ,1984-‬אשר במסגרתן נקבע בתקנה ‪(130‬א) לפיה "ביקש‬</w:t>
        <w:br/>
        <w:t>‫מי מבעלי הדין לחקור מומחה שהגיש חוות דעת‪ ,‬יודיע על כך לבית המשפט ולשאר הצדדים‬</w:t>
        <w:br/>
        <w:t>‫שלושים ימים לפחות לפני המועד שנקבע לשמיעת ראיות או בתוך שבעה ימים מקבלת חוות‬</w:t>
        <w:br/>
        <w:t>‫הדעת‪ ,‬לפי המאוחר‪ ".‬מאחר שאין חולק כי הנתבעים לא ביקשו לזמן את המומחה לעדות‬</w:t>
        <w:br/>
        <w:t>‫חרף החובה המוטלת עליהם על פי תקסד"א‪ 1984-‬לזמן את המומחה לעדות ‪ -‬ככל שבדעתם‬</w:t>
        <w:br/>
        <w:t>‫לסתור את ממצאיו ‪ -‬הרי שחוות דעת זו לא נסתרה (להרחבה בעניין זה ר' פסק דינו של כב'‬</w:t>
        <w:br/>
        <w:t>‫המפקח מאיר פורת בעניין (פ"ת) ‪ 55/21‬נציגות הבית המשותף רח' מנחם בגין ‪ 62‬נ' נחום‬</w:t>
        <w:br/>
        <w:t>‫יוסף‪ ,‬נבו ‪.)18.8.2022‬‬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,‬מעיון בכתב הכמויות שצורף למוצגי הנציגות בו פורטו העבודות הנדרשות לצורך‬   ‫‪.60‬‬</w:t>
        <w:br/>
        <w:t>‫החזקתו התקינה של מבנה ב' בבית לא שוכנעתי כי מדובר בשיפוץ שהוא בבחינת "שדרוג" או‬</w:t>
        <w:br/>
        <w:t>‫"מותרות" הדורש את הסכמת כלל בעלי הדירות‪ ,‬אלא מדובר בשיפוץ שנועד לביצוע תחזוקה‬</w:t>
        <w:br/>
        <w:t>‫תקינה של הבית ועל כן די בהחלטת רוב בעלי הדירות הבית‪ .‬בניגוד לנטען על ידי הנתבעים‬</w:t>
        <w:br/>
        <w:t>‫בעניין זה‪ ,‬אין רלוונטיות לעלות העבודות הרלבנטיות אלא לתכליתן‪ .‬אוסיף כי טענת‬</w:t>
        <w:br/>
        <w:t>‫הנתבעים לפיה אין בעבודות אלה משום החזקה תקינה של הרכוש המשותף כי אם השבחה‬</w:t>
        <w:br/>
        <w:t>‫נטענו בעלמא ולא הוכחו כלל‪ .‬גם הטענות לעבודות שהן בבחינת "בריאת יש מאין" נטענו‬</w:t>
        <w:br/>
        <w:t>‫באופן סתמי ולאקוני‪ ,‬ללא פירוט וללא אסמכתאות לתימוכין‪.‬‬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עוד כי טענת הנתבעים לפיה אין בעבודות אלה משום החזקה תקינה של הרכוש‬           ‫‪.61‬‬</w:t>
        <w:br/>
        <w:t>‫המשותף כי אם השבחה נטענו בעלמא ולא הוכחו כלל‪ .‬גם הטענות לעבודות שהן בבחינת‬</w:t>
        <w:br/>
        <w:t>‫"בריאת יש מאין" נטענו באופן סתמי ולאקוני‪ ,‬ללא פירוט וללא אסמכתאות לתימוכין‪.‬‬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‫אשוב ואדגיש כי בענייננו‪ ,‬כל בעלי הדירות (פרט לנתבעים‪ ,‬שמשכירים את דירתם ומטבע‬      ‫‪.62‬‬</w:t>
        <w:br/>
        <w:t>‫הדברים יתנגדו לכל הוצאה) הסכימו לביצוע השיפוץ ואף שילמו את חלקם בהוצאה‬</w:t>
        <w:br/>
        <w:t>‫הרלבנטית‪ .‬משעה שרוב מכריע כאמור אישר את ביצוע העבודות ושילם את חלקו (ומדובר‬</w:t>
        <w:br/>
        <w:t>‫בהוצאה כוללת בשיעור לא מבוטל)‪ ,‬הרי שעשו כן מחמת נחיצות העבודות לתחזוקה התקינה‬</w:t>
        <w:br/>
        <w:t>‫של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.63‬נוכח האמור לעיל‪ ,‬מצאתי כי מדובר בעבודות העונות על הגדרת "החזקה תקינה"‪ ,‬כפי הנדרש‬</w:t>
        <w:br/>
        <w:t>‫בסעיף ‪ 58‬לחוק המקרקעין‪.‬‬</w:t>
        <w:br/>
        <w:t>‫חישוב החלק היחסי של הנתבעים בהוצאות‬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,‬בהתאם להוראת סעיף ‪( 58‬א) לחוק המקרקעין‪ ,‬חייב כל בעל דירה לשלם חלקו‬          ‫‪.64‬‬</w:t>
        <w:br/>
        <w:t>‫בהוצאות הדרושות להחזקה תקינה של הרכוש המשותף‪ ,‬אשר יחושב לפי "יחס שטח רצפת‬</w:t>
        <w:br/>
        <w:t>‫דירתו אל שטח הרצפה של כל בעלי הדירות שבבית המשותף‪ ,‬זולת אם נקבע בתקנון שיעור‬</w:t>
        <w:br/>
        <w:t>‫השתתפות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‪( 4‬ג) בתקנון המוסכם נקבע כי –‬   ‫‪.65‬‬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שבתחומי כל מבנה במבנים ‪ ,3 ,2‬ו – ‪( 4‬נכתב במקור בספרות‬</w:t>
        <w:br/>
        <w:t>‫רומיות – א‪.‬ש‪ ,).‬יוצמד לדירות שבאותו מבנה ובהוצאות אחזקתו ישאו בעלי‬</w:t>
        <w:br/>
        <w:t>‫הדירות שבאותו מבנה בלבד לפי היחס שבין שטח הרצפה של כל דירה לבין סה"כ‬</w:t>
        <w:br/>
        <w:t>‫שטחי הרצפות של הדירות שבאותו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בסעיף (ד) –‬    ‫‪.66‬‬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 קרקע שהיא הצמדה משותפת לכל מבנה ישאו בעלי הדירות שבאותו‬</w:t>
        <w:br/>
        <w:t>‫מבנה לפי היחס שבין שטח הרצפה של הדירה לבין סה"כ שטחי הרצפות של‬</w:t>
        <w:br/>
        <w:t>‫הדירות שבאותו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‫ראשיץ‪ ,‬כעולה ברורות מהוראות התקנון המוסכם‪ ,‬אין כל יסוד לטענת הנתבעים כי הוצאות‬       ‫‪.67‬‬</w:t>
        <w:br/>
        <w:t>‫השיפוץ צריכות להתחלק בין כל המבנים והאגפים של הבית המשותף‪ .‬התקנון המוסכם קובע‬</w:t>
        <w:br/>
        <w:t>‫מפורשות כי הוצאות אלו צריכות להתחלק בין בעלי הדירות במבנה ‪ 2‬בלבד‪.‬‬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 ואשר לחישוב חלקם היחסי של הנתבעים בהוצאות‪ ,‬מנסח רישום המקרקעין‪ ,‬עולה כי‬         ‫‪.68‬‬</w:t>
        <w:br/>
        <w:t>‫שטח הרצפה של דירת וינברג הוא ‪ 79‬מ"ר ואילו שטח הרצפה הכולל של הדירות במבנה ב'‬</w:t>
        <w:br/>
        <w:t>‫הוא ‪ 2,352‬מ"ר‪ .‬בהתאם להוראות התקנון המוסכם‪ ,‬בכדי לחשב את החלק היחסי בהוצאות‬</w:t>
        <w:br/>
        <w:t>‫השיפוץ‪ ,‬יש לחלק את הסך של ‪ 1,360,000‬ש"ח שהוא עלות השיפוץ ב – ‪ – 2,352‬שטח הרצפה‬</w:t>
        <w:br/>
        <w:t>‫הכולל של הדירות ולהכפיל ב‪ – 79-‬שטח הרצפה של דירת וינברג‪ .‬התוצאה המתקבלת‬</w:t>
        <w:br/>
        <w:t>‫מחישוב אריתמטי פשוט זה הוא סך של ‪.45,680‬‬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,‬עיון בנספח יג' לתצהיר דיאנה – טבלה הכוללת את רשימת דיירי הבית ואת‬            ‫‪.69‬‬</w:t>
        <w:br/>
        <w:t>‫הסכומים לגבייה‪ ,‬וכן בפרוטוקול החקירה הנגדית של דיאנה (שורות ‪ 30-16‬בעמ' ‪12‬‬</w:t>
        <w:br/>
        <w:t>‫לפרוטוקול מיום ‪ ,)19.7.2021‬מעלה כי חרף האמור בתקנון המוסכם בעניין חישוב ההוצאות‪,‬‬</w:t>
        <w:br/>
        <w:t>‫כל הדיירים (פרט לנתבעים) שילמו שווה בשווה את הוצאות השיפוץ בסך של ‪ 42,500‬ש"ח‪.‬‬</w:t>
        <w:br/>
        <w:t>‫עיינתי בסיכומי הנציגות ולא מצאתי הסבר מניח את הדעת מדוע מבוקש מהנתבעים סכום‬</w:t>
        <w:br/>
        <w:t>‫גבוה יותר‪ ,‬שהרי פעולת חישוב פשוטה של חילוק הסך של ‪ 1,360,000‬ש"ח ב – ‪ 32‬בעלי הדירות‬</w:t>
        <w:br/>
        <w:t>‫במבנה ב'‪ ,‬תביא אותנו לסכום של ‪ 42,500‬ש"ח ומכאן‪ ,‬שגביה של סכום גבוה יותר מהנתבעים‬</w:t>
        <w:br/>
        <w:t>‫תעשיר את קופת הנציגות‪ ,‬מעבר למגיע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,‬מצאתי לקבל את התביעה‪ ,‬אך לא בסכום הנטען בכתב התביעה‪ ,‬ואני מורה כדלקמן‪:‬‬        ‫‪.70‬‬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.‬הנתבעים‪ ,‬יחד ולחוד‪ ,‬ישלמו לנציגות סך של ‪ 42,500‬ש"ח‪ ,‬עבור חלקם בהוצאות שיפוץ‬</w:t>
        <w:br/>
        <w:t>‫המבנה‪ .‬לסכום זה‪ ,‬יתווספו הפרשי הצמדה וריבית כחוק ממועד הגשת התביעה‪,‬‬</w:t>
        <w:br/>
        <w:t>‫‪ ,29.3.2020‬ועד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.‬נוסף לכך‪ ,‬לאור הימשכות ההליכים‪ ,‬קיומו של דיון הוכחות והתוצאה אליה הגעתי‪,‬‬</w:t>
        <w:br/>
        <w:t>‫ישלמו הנתבעים‪ ,‬יחד ולחוד‪ ,‬לנציגות סך של ‪ 10,000‬ש"ח עבור החזר הוצאות משפט‪,‬‬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 שכ"ט עו"ד בצירוף הפרשי הצמדה וריבית כחוק‪ ,‬ממועד מתן פסק הדין ועד למועד‬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.‬לא מצאתי טעמים משפטיים ועובדתיים המצדיקים את קבלת בקשת הנציגות להטלת‬</w:t>
        <w:br/>
        <w:t>‫עיקול על זכויותיהם של הנתבעים ולפיכך בקשת הנציגות להטלת עיקול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בהיעדר הצדדים‪ ,‬היום‪ ,‬ד' באלול תשפ"ב‪ 31 ,‬אוגוסט ‪ ,2022‬עותק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7/96/2020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